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ef77" w14:paraId="635ef7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8D5FE7">
        <w:t>563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DA2F7C">
        <w:t xml:space="preserve">CALCEANEUM </w:t>
      </w:r>
      <w:r w:rsidR="00087068">
        <w:t>d.o</w:t>
      </w:r>
      <w:r w:rsidR="009A403C">
        <w:t>.o.</w:t>
      </w:r>
      <w:r w:rsidR="000500DB">
        <w:t xml:space="preserve">, </w:t>
      </w:r>
      <w:r>
        <w:t xml:space="preserve">OIB: </w:t>
      </w:r>
      <w:r w:rsidR="00DA2F7C">
        <w:t>25162161456,</w:t>
      </w:r>
      <w:r>
        <w:t xml:space="preserve"> MBS: </w:t>
      </w:r>
      <w:r w:rsidR="00DA2F7C">
        <w:t>080808445</w:t>
      </w:r>
      <w:r w:rsidR="008A6198">
        <w:t xml:space="preserve">, </w:t>
      </w:r>
      <w:r w:rsidR="00DA2F7C">
        <w:t xml:space="preserve"> Zagreb, Ksaver 199, </w:t>
      </w:r>
      <w:r>
        <w:t xml:space="preserve">temeljem članka 430. Stečajnog zakona („Narodne novine“ 71/15), dana </w:t>
      </w:r>
      <w:r w:rsidR="00DA2F7C">
        <w:t>22.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DA2F7C">
        <w:t>CALCEANEUM d.o.o., OIB: 25162161456, MBS: 080808445,  Zagreb, Ksaver 199</w:t>
      </w:r>
      <w:r w:rsidR="00087068">
        <w:t xml:space="preserve">, </w:t>
      </w:r>
      <w:r w:rsidR="00F66CA4">
        <w:t xml:space="preserve">iznosi </w:t>
      </w:r>
      <w:r w:rsidR="00DA2F7C">
        <w:t>285.198,50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A2F7C">
        <w:t>CALCEANEUM d.o.o., OIB: 25162161456, MBS: 080808445,  Zagreb, Ksaver 199,</w:t>
      </w:r>
      <w:r w:rsidR="00087068">
        <w:t xml:space="preserve"> </w:t>
      </w:r>
      <w:r w:rsidR="00DA2F7C">
        <w:t>VLADO LULIĆ</w:t>
      </w:r>
      <w:r w:rsidR="00DC29BE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DA2F7C">
        <w:t>23404183509</w:t>
      </w:r>
      <w:r w:rsidR="00087068">
        <w:t xml:space="preserve">,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DA2F7C">
        <w:t>563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22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16E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6E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516E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16EF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St-2563/2016</izvorni_sadrzaj>
    <derivirana_varijabla naziv="DomainObject.Predmet.OznakaBroj_1">St-2563/2016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CALCEANEUM d.o.o.</izvorni_sadrzaj>
    <derivirana_varijabla naziv="DomainObject.Predmet.ProtustrankaFormated_1">  CALCEANEUM d.o.o.</derivirana_varijabla>
  </DomainObject.Predmet.ProtustrankaFormated>
  <DomainObject.Predmet.ProtustrankaFormatedOIB>
    <izvorni_sadrzaj>  CALCEANEUM d.o.o., OIB 25162161456</izvorni_sadrzaj>
    <derivirana_varijabla naziv="DomainObject.Predmet.ProtustrankaFormatedOIB_1">  CALCEANEUM d.o.o., OIB 25162161456</derivirana_varijabla>
  </DomainObject.Predmet.ProtustrankaFormatedOIB>
  <DomainObject.Predmet.ProtustrankaFormatedWithAdress>
    <izvorni_sadrzaj> CALCEANEUM d.o.o., Ksaver 199, 10000 Zagreb</izvorni_sadrzaj>
    <derivirana_varijabla naziv="DomainObject.Predmet.ProtustrankaFormatedWithAdress_1"> CALCEANEUM d.o.o., Ksaver 199, 10000 Zagreb</derivirana_varijabla>
  </DomainObject.Predmet.ProtustrankaFormatedWithAdress>
  <DomainObject.Predmet.ProtustrankaFormatedWithAdressOIB>
    <izvorni_sadrzaj> CALCEANEUM d.o.o., OIB 25162161456, Ksaver 199, 10000 Zagreb</izvorni_sadrzaj>
    <derivirana_varijabla naziv="DomainObject.Predmet.ProtustrankaFormatedWithAdressOIB_1"> CALCEANEUM d.o.o., OIB 25162161456, Ksaver 199, 10000 Zagreb</derivirana_varijabla>
  </DomainObject.Predmet.ProtustrankaFormatedWithAdressOIB>
  <DomainObject.Predmet.ProtustrankaWithAdress>
    <izvorni_sadrzaj>CALCEANEUM d.o.o. Ksaver 199, 10000 Zagreb</izvorni_sadrzaj>
    <derivirana_varijabla naziv="DomainObject.Predmet.ProtustrankaWithAdress_1">CALCEANEUM d.o.o. Ksaver 199, 10000 Zagreb</derivirana_varijabla>
  </DomainObject.Predmet.ProtustrankaWithAdress>
  <DomainObject.Predmet.ProtustrankaWithAdressOIB>
    <izvorni_sadrzaj>CALCEANEUM d.o.o., OIB 25162161456, Ksaver 199, 10000 Zagreb</izvorni_sadrzaj>
    <derivirana_varijabla naziv="DomainObject.Predmet.ProtustrankaWithAdressOIB_1">CALCEANEUM d.o.o., OIB 25162161456, Ksaver 199, 10000 Zagreb</derivirana_varijabla>
  </DomainObject.Predmet.ProtustrankaWithAdressOIB>
  <DomainObject.Predmet.ProtustrankaNazivFormated>
    <izvorni_sadrzaj>CALCEANEUM d.o.o.</izvorni_sadrzaj>
    <derivirana_varijabla naziv="DomainObject.Predmet.ProtustrankaNazivFormated_1">CALCEANEUM d.o.o.</derivirana_varijabla>
  </DomainObject.Predmet.ProtustrankaNazivFormated>
  <DomainObject.Predmet.ProtustrankaNazivFormatedOIB>
    <izvorni_sadrzaj>CALCEANEUM d.o.o., OIB 25162161456</izvorni_sadrzaj>
    <derivirana_varijabla naziv="DomainObject.Predmet.ProtustrankaNazivFormatedOIB_1">CALCEANEUM d.o.o., OIB 25162161456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CALCEANEUM d.o.o.</item>
    </izvorni_sadrzaj>
    <derivirana_varijabla naziv="DomainObject.Predmet.ProtuStrankaListFormated_1">
      <item>CALCEANEUM d.o.o.</item>
    </derivirana_varijabla>
  </DomainObject.Predmet.ProtuStrankaListFormated>
  <DomainObject.Predmet.ProtuStrankaListFormatedOIB>
    <izvorni_sadrzaj>
      <item>CALCEANEUM d.o.o., OIB 25162161456</item>
    </izvorni_sadrzaj>
    <derivirana_varijabla naziv="DomainObject.Predmet.ProtuStrankaListFormatedOIB_1">
      <item>CALCEANEUM d.o.o., OIB 25162161456</item>
    </derivirana_varijabla>
  </DomainObject.Predmet.ProtuStrankaListFormatedOIB>
  <DomainObject.Predmet.ProtuStrankaListFormatedWithAdress>
    <izvorni_sadrzaj>
      <item>CALCEANEUM d.o.o., Ksaver 199, 10000 Zagreb</item>
    </izvorni_sadrzaj>
    <derivirana_varijabla naziv="DomainObject.Predmet.ProtuStrankaListFormatedWithAdress_1">
      <item>CALCEANEUM d.o.o., Ksaver 199, 10000 Zagreb</item>
    </derivirana_varijabla>
  </DomainObject.Predmet.ProtuStrankaListFormatedWithAdress>
  <DomainObject.Predmet.ProtuStrankaListFormatedWithAdressOIB>
    <izvorni_sadrzaj>
      <item>CALCEANEUM d.o.o., OIB 25162161456, Ksaver 199, 10000 Zagreb</item>
    </izvorni_sadrzaj>
    <derivirana_varijabla naziv="DomainObject.Predmet.ProtuStrankaListFormatedWithAdressOIB_1">
      <item>CALCEANEUM d.o.o., OIB 25162161456, Ksaver 199, 10000 Zagreb</item>
    </derivirana_varijabla>
  </DomainObject.Predmet.ProtuStrankaListFormatedWithAdressOIB>
  <DomainObject.Predmet.ProtuStrankaListNazivFormated>
    <izvorni_sadrzaj>
      <item>CALCEANEUM d.o.o.</item>
    </izvorni_sadrzaj>
    <derivirana_varijabla naziv="DomainObject.Predmet.ProtuStrankaListNazivFormated_1">
      <item>CALCEANEUM d.o.o.</item>
    </derivirana_varijabla>
  </DomainObject.Predmet.ProtuStrankaListNazivFormated>
  <DomainObject.Predmet.ProtuStrankaListNazivFormatedOIB>
    <izvorni_sadrzaj>
      <item>CALCEANEUM d.o.o., OIB 25162161456</item>
    </izvorni_sadrzaj>
    <derivirana_varijabla naziv="DomainObject.Predmet.ProtuStrankaListNazivFormatedOIB_1">
      <item>CALCEANEUM d.o.o., OIB 25162161456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CALCEANEUM d.o.o.</izvorni_sadrzaj>
    <derivirana_varijabla naziv="DomainObject.Predmet.ProtustrankaIDrugi_1">CALCEANEUM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CALCEANEUM d.o.o., OIB 25162161456, Ksaver 199, 10000 Zagreb</izvorni_sadrzaj>
    <derivirana_varijabla naziv="DomainObject.Predmet.ProtustrankaIDrugiAdressOIB_1">CALCEANEUM d.o.o., OIB 25162161456,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CALCEANEUM d.o.o.</item>
      <item>FINA Regionalni centar Zagreb</item>
    </izvorni_sadrzaj>
    <derivirana_varijabla naziv="DomainObject.Predmet.SudioniciListNaziv_1">
      <item>CALCEANEUM d.o.o.</item>
      <item>FINA Regionalni centar Zagreb</item>
    </derivirana_varijabla>
  </DomainObject.Predmet.SudioniciListNaziv>
  <DomainObject.Predmet.SudioniciListAdressOIB>
    <izvorni_sadrzaj>
      <item>CALCEANEUM d.o.o., OIB 25162161456, Ksaver 199,10000 Zagreb</item>
      <item>FINA Regionalni centar Zagreb, OIB 85821130368, Trg svibanjskih žrtava 1995. br. 1,10000 Zagreb</item>
    </izvorni_sadrzaj>
    <derivirana_varijabla naziv="DomainObject.Predmet.SudioniciListAdressOIB_1">
      <item>CALCEANEUM d.o.o., OIB 25162161456, Ksaver 199,10000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25162161456</item>
      <item>, OIB 85821130368</item>
    </izvorni_sadrzaj>
    <derivirana_varijabla naziv="DomainObject.Predmet.SudioniciListNazivOIB_1">
      <item>, OIB 25162161456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2016-11-22T09:54:00Z</dcterms:created>
  <dc:creator>Snježana Andrijanić</dc:creator>
  <cp:lastModifiedBy>Snježana Andrijanić</cp:lastModifiedBy>
  <cp:lastPrinted>2016-11-22T09:53:00Z</cp:lastPrinted>
  <dcterms:modified xmlns:xsi="http://www.w3.org/2001/XMLSchema-instance" xsi:type="dcterms:W3CDTF">2016-11-22T09:55:00Z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