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4201" w14:paraId="29f4201" w:rsidRDefault="00B37600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596E20" w:rsidP="00B37600" w:rsidR="00452108" w:rsidRPr="000F068D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452108" w:rsidRPr="000F068D">
        <w:rPr>
          <w:sz w:val="24"/>
          <w:szCs w:val="24"/>
        </w:rPr>
        <w:t>40. St-2737/2017</w:t>
      </w:r>
    </w:p>
    <w:p w:rsidRDefault="00452108" w:rsidP="00452108" w:rsidR="00452108" w:rsidRPr="000F068D">
      <w:pPr>
        <w:jc w:val="center"/>
        <w:rPr>
          <w:sz w:val="24"/>
          <w:szCs w:val="24"/>
        </w:rPr>
      </w:pPr>
    </w:p>
    <w:p w:rsidRDefault="00452108" w:rsidP="00452108" w:rsidR="00452108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>R E P U B L I K A   H R V A T S K A</w:t>
      </w:r>
    </w:p>
    <w:p w:rsidRDefault="00452108" w:rsidP="00452108" w:rsidR="00452108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Pr="00D15F12">
        <w:rPr>
          <w:sz w:val="24"/>
          <w:szCs w:val="24"/>
        </w:rPr>
        <w:t xml:space="preserve"> </w:t>
      </w:r>
    </w:p>
    <w:p w:rsidRDefault="00452108" w:rsidP="00452108" w:rsidR="00452108" w:rsidRPr="000F068D">
      <w:pPr>
        <w:jc w:val="both"/>
        <w:rPr>
          <w:sz w:val="24"/>
          <w:szCs w:val="24"/>
        </w:rPr>
      </w:pPr>
    </w:p>
    <w:p w:rsidRDefault="00452108" w:rsidP="00452108" w:rsidR="00452108" w:rsidRPr="000F068D">
      <w:pPr>
        <w:ind w:firstLine="708"/>
        <w:jc w:val="both"/>
        <w:rPr>
          <w:sz w:val="24"/>
          <w:szCs w:val="24"/>
        </w:rPr>
      </w:pPr>
      <w:r w:rsidRPr="000F068D">
        <w:rPr>
          <w:sz w:val="24"/>
          <w:szCs w:val="24"/>
        </w:rPr>
        <w:t xml:space="preserve">Trgovački sud u Zagrebu, po sucu tog suda Anti Galiću, kao sucu pojedincu, u predstečajnom postupku nad dužnikom SOKOL MARIĆ d.o.o., Zagreb, Trg Republike Hrvatske 8/II (OIB 11543074213), </w:t>
      </w:r>
      <w:r w:rsidR="00BF0754">
        <w:rPr>
          <w:sz w:val="24"/>
          <w:szCs w:val="24"/>
        </w:rPr>
        <w:t xml:space="preserve">postupajući po prigovoru Kristine Dešić iz Rijeke, Ive Vojnovića 1C, koju zastupa </w:t>
      </w:r>
      <w:r w:rsidR="00B56A86">
        <w:rPr>
          <w:sz w:val="24"/>
          <w:szCs w:val="24"/>
        </w:rPr>
        <w:t xml:space="preserve">Goran Marčan odvjetnik iz Rijeke, Marije Krusifikse Kozulić 2., </w:t>
      </w:r>
      <w:r w:rsidRPr="000F068D">
        <w:rPr>
          <w:sz w:val="24"/>
          <w:szCs w:val="24"/>
        </w:rPr>
        <w:t xml:space="preserve">dana </w:t>
      </w:r>
      <w:r w:rsidR="00A37858">
        <w:rPr>
          <w:sz w:val="24"/>
          <w:szCs w:val="24"/>
        </w:rPr>
        <w:t>1</w:t>
      </w:r>
      <w:r w:rsidR="001C45C1">
        <w:rPr>
          <w:sz w:val="24"/>
          <w:szCs w:val="24"/>
        </w:rPr>
        <w:t>9</w:t>
      </w:r>
      <w:r w:rsidR="00A37858">
        <w:rPr>
          <w:sz w:val="24"/>
          <w:szCs w:val="24"/>
        </w:rPr>
        <w:t>.prosinca</w:t>
      </w:r>
      <w:r w:rsidRPr="000F068D">
        <w:rPr>
          <w:sz w:val="24"/>
          <w:szCs w:val="24"/>
        </w:rPr>
        <w:t xml:space="preserve"> 2017. </w:t>
      </w:r>
    </w:p>
    <w:p w:rsidRDefault="00B02F2A" w:rsidP="00587B4E" w:rsidR="00B02F2A" w:rsidRPr="00596E20">
      <w:pPr>
        <w:jc w:val="both"/>
        <w:rPr>
          <w:b/>
          <w:sz w:val="40"/>
          <w:szCs w:val="40"/>
        </w:rPr>
      </w:pPr>
    </w:p>
    <w:p w:rsidRDefault="0010599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29538E" w:rsidR="00CF56FE" w:rsidRPr="00010102">
      <w:pPr>
        <w:jc w:val="both"/>
        <w:rPr>
          <w:sz w:val="24"/>
          <w:szCs w:val="24"/>
        </w:rPr>
      </w:pPr>
      <w:r w:rsidRPr="009716D5">
        <w:rPr>
          <w:sz w:val="24"/>
          <w:szCs w:val="24"/>
        </w:rPr>
        <w:tab/>
      </w:r>
      <w:r w:rsidR="009716D5" w:rsidRPr="009716D5">
        <w:rPr>
          <w:sz w:val="24"/>
          <w:szCs w:val="24"/>
        </w:rPr>
        <w:t>Upućuje se podnositelj</w:t>
      </w:r>
      <w:r w:rsidR="00AE5209">
        <w:rPr>
          <w:sz w:val="24"/>
          <w:szCs w:val="24"/>
        </w:rPr>
        <w:t>ica</w:t>
      </w:r>
      <w:r w:rsidR="009716D5">
        <w:rPr>
          <w:sz w:val="24"/>
          <w:szCs w:val="24"/>
        </w:rPr>
        <w:t xml:space="preserve"> prigovora</w:t>
      </w:r>
      <w:r w:rsidR="00AE5209">
        <w:rPr>
          <w:sz w:val="24"/>
          <w:szCs w:val="24"/>
        </w:rPr>
        <w:t>,</w:t>
      </w:r>
      <w:r w:rsidR="009716D5">
        <w:rPr>
          <w:sz w:val="24"/>
          <w:szCs w:val="24"/>
        </w:rPr>
        <w:t xml:space="preserve"> </w:t>
      </w:r>
      <w:r w:rsidR="00AE5209">
        <w:rPr>
          <w:sz w:val="24"/>
          <w:szCs w:val="24"/>
        </w:rPr>
        <w:t>bivš</w:t>
      </w:r>
      <w:r w:rsidR="008B2A7E">
        <w:rPr>
          <w:sz w:val="24"/>
          <w:szCs w:val="24"/>
        </w:rPr>
        <w:t>i</w:t>
      </w:r>
      <w:r w:rsidR="00AE5209">
        <w:rPr>
          <w:sz w:val="24"/>
          <w:szCs w:val="24"/>
        </w:rPr>
        <w:t xml:space="preserve"> zaposlenik dužnika</w:t>
      </w:r>
      <w:r w:rsidR="00525F85">
        <w:rPr>
          <w:sz w:val="24"/>
          <w:szCs w:val="24"/>
        </w:rPr>
        <w:t xml:space="preserve"> -</w:t>
      </w:r>
      <w:r w:rsidR="00AE5209">
        <w:rPr>
          <w:sz w:val="24"/>
          <w:szCs w:val="24"/>
        </w:rPr>
        <w:t xml:space="preserve"> </w:t>
      </w:r>
      <w:r w:rsidR="003A741C">
        <w:rPr>
          <w:sz w:val="24"/>
          <w:szCs w:val="24"/>
        </w:rPr>
        <w:t>Kristin</w:t>
      </w:r>
      <w:r w:rsidR="00AE5209">
        <w:rPr>
          <w:sz w:val="24"/>
          <w:szCs w:val="24"/>
        </w:rPr>
        <w:t>a</w:t>
      </w:r>
      <w:r w:rsidR="003A741C">
        <w:rPr>
          <w:sz w:val="24"/>
          <w:szCs w:val="24"/>
        </w:rPr>
        <w:t xml:space="preserve"> </w:t>
      </w:r>
      <w:r w:rsidR="00AE5209">
        <w:rPr>
          <w:sz w:val="24"/>
          <w:szCs w:val="24"/>
        </w:rPr>
        <w:t>T</w:t>
      </w:r>
      <w:r w:rsidR="003A741C">
        <w:rPr>
          <w:sz w:val="24"/>
          <w:szCs w:val="24"/>
        </w:rPr>
        <w:t xml:space="preserve">ešić iz Rijeke, Ive Vojnovića 1C. </w:t>
      </w:r>
      <w:r w:rsidR="00525F85">
        <w:rPr>
          <w:sz w:val="24"/>
          <w:szCs w:val="24"/>
        </w:rPr>
        <w:t xml:space="preserve">kako </w:t>
      </w:r>
      <w:r w:rsidR="009716D5">
        <w:rPr>
          <w:sz w:val="24"/>
          <w:szCs w:val="24"/>
        </w:rPr>
        <w:t xml:space="preserve">svoju tražbinu </w:t>
      </w:r>
      <w:r w:rsidR="0029538E">
        <w:rPr>
          <w:sz w:val="24"/>
          <w:szCs w:val="24"/>
        </w:rPr>
        <w:t xml:space="preserve">iz radnog odnosa može ostvarivati bez obzira na vođenje </w:t>
      </w:r>
      <w:r w:rsidR="000A5052">
        <w:rPr>
          <w:sz w:val="24"/>
          <w:szCs w:val="24"/>
        </w:rPr>
        <w:t xml:space="preserve">ovog </w:t>
      </w:r>
      <w:r w:rsidR="0029538E">
        <w:rPr>
          <w:sz w:val="24"/>
          <w:szCs w:val="24"/>
        </w:rPr>
        <w:t xml:space="preserve">predstečajnog postupka 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8B2A7E" w:rsidP="006F7DFB" w:rsidR="008B2A7E">
      <w:pPr>
        <w:jc w:val="both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B15B96" w:rsidR="00095FF5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AE3D56">
        <w:rPr>
          <w:sz w:val="24"/>
          <w:szCs w:val="24"/>
        </w:rPr>
        <w:t>Kristina Tešić iz Rijeke, Ive Vojnovića 1C.</w:t>
      </w:r>
      <w:r w:rsidR="00447588">
        <w:rPr>
          <w:sz w:val="24"/>
          <w:szCs w:val="24"/>
        </w:rPr>
        <w:t>, ko</w:t>
      </w:r>
      <w:r w:rsidR="00525F85">
        <w:rPr>
          <w:sz w:val="24"/>
          <w:szCs w:val="24"/>
        </w:rPr>
        <w:t>ju</w:t>
      </w:r>
      <w:r w:rsidR="00447588">
        <w:rPr>
          <w:sz w:val="24"/>
          <w:szCs w:val="24"/>
        </w:rPr>
        <w:t xml:space="preserve"> zastupa </w:t>
      </w:r>
      <w:r w:rsidR="00AE3D56">
        <w:rPr>
          <w:sz w:val="24"/>
          <w:szCs w:val="24"/>
        </w:rPr>
        <w:t>Goran Marčan odvjetnik iz Rijeke, Marije Krusifikse Kozulić 2.</w:t>
      </w:r>
      <w:r w:rsidR="00447588">
        <w:rPr>
          <w:sz w:val="24"/>
          <w:szCs w:val="24"/>
        </w:rPr>
        <w:t xml:space="preserve"> </w:t>
      </w:r>
      <w:r w:rsidR="0029538E">
        <w:rPr>
          <w:sz w:val="24"/>
          <w:szCs w:val="24"/>
        </w:rPr>
        <w:t>podni</w:t>
      </w:r>
      <w:r w:rsidR="00AE3D56">
        <w:rPr>
          <w:sz w:val="24"/>
          <w:szCs w:val="24"/>
        </w:rPr>
        <w:t xml:space="preserve">jela je </w:t>
      </w:r>
      <w:r w:rsidR="0029538E">
        <w:rPr>
          <w:sz w:val="24"/>
          <w:szCs w:val="24"/>
        </w:rPr>
        <w:t>ovom su</w:t>
      </w:r>
      <w:r w:rsidR="00447588">
        <w:rPr>
          <w:sz w:val="24"/>
          <w:szCs w:val="24"/>
        </w:rPr>
        <w:t>d</w:t>
      </w:r>
      <w:r w:rsidR="0029538E">
        <w:rPr>
          <w:sz w:val="24"/>
          <w:szCs w:val="24"/>
        </w:rPr>
        <w:t>u dana 2</w:t>
      </w:r>
      <w:r w:rsidR="00AE3D56">
        <w:rPr>
          <w:sz w:val="24"/>
          <w:szCs w:val="24"/>
        </w:rPr>
        <w:t xml:space="preserve">9.studenog </w:t>
      </w:r>
      <w:r w:rsidR="00525F85">
        <w:rPr>
          <w:sz w:val="24"/>
          <w:szCs w:val="24"/>
        </w:rPr>
        <w:t>2017.</w:t>
      </w:r>
      <w:r w:rsidR="0029538E">
        <w:rPr>
          <w:sz w:val="24"/>
          <w:szCs w:val="24"/>
        </w:rPr>
        <w:t xml:space="preserve"> prigovor iz članka 37. stavak 1. i 2. </w:t>
      </w:r>
      <w:r w:rsidR="00B15B96">
        <w:rPr>
          <w:sz w:val="24"/>
          <w:szCs w:val="24"/>
        </w:rPr>
        <w:t>Stečajnog zakona (N.N. br. 71/15</w:t>
      </w:r>
      <w:r w:rsidR="0029538E">
        <w:rPr>
          <w:sz w:val="24"/>
          <w:szCs w:val="24"/>
        </w:rPr>
        <w:t xml:space="preserve"> i </w:t>
      </w:r>
      <w:r w:rsidR="00820D98">
        <w:rPr>
          <w:sz w:val="24"/>
          <w:szCs w:val="24"/>
        </w:rPr>
        <w:t>104/17</w:t>
      </w:r>
      <w:r w:rsidR="00B15B96">
        <w:rPr>
          <w:sz w:val="24"/>
          <w:szCs w:val="24"/>
        </w:rPr>
        <w:t xml:space="preserve">, dalje: SZ), </w:t>
      </w:r>
      <w:r w:rsidR="00447588">
        <w:rPr>
          <w:sz w:val="24"/>
          <w:szCs w:val="24"/>
        </w:rPr>
        <w:t xml:space="preserve">navodeći </w:t>
      </w:r>
      <w:r w:rsidR="00820D98">
        <w:rPr>
          <w:sz w:val="24"/>
          <w:szCs w:val="24"/>
        </w:rPr>
        <w:t>u bitnome  kako dužnik u svom prijedlogu za otvaranje predstečajnog postupka ni</w:t>
      </w:r>
      <w:r w:rsidR="00525F85">
        <w:rPr>
          <w:sz w:val="24"/>
          <w:szCs w:val="24"/>
        </w:rPr>
        <w:t>je</w:t>
      </w:r>
      <w:r w:rsidR="001B5458">
        <w:rPr>
          <w:sz w:val="24"/>
          <w:szCs w:val="24"/>
        </w:rPr>
        <w:t xml:space="preserve"> nave</w:t>
      </w:r>
      <w:r w:rsidR="00525F85">
        <w:rPr>
          <w:sz w:val="24"/>
          <w:szCs w:val="24"/>
        </w:rPr>
        <w:t>o</w:t>
      </w:r>
      <w:r w:rsidR="001B5458">
        <w:rPr>
          <w:sz w:val="24"/>
          <w:szCs w:val="24"/>
        </w:rPr>
        <w:t xml:space="preserve"> sudsk</w:t>
      </w:r>
      <w:r w:rsidR="009E4375">
        <w:rPr>
          <w:sz w:val="24"/>
          <w:szCs w:val="24"/>
        </w:rPr>
        <w:t>e</w:t>
      </w:r>
      <w:r w:rsidR="001B5458">
        <w:rPr>
          <w:sz w:val="24"/>
          <w:szCs w:val="24"/>
        </w:rPr>
        <w:t xml:space="preserve"> postup</w:t>
      </w:r>
      <w:r w:rsidR="009E4375">
        <w:rPr>
          <w:sz w:val="24"/>
          <w:szCs w:val="24"/>
        </w:rPr>
        <w:t>ke</w:t>
      </w:r>
      <w:r w:rsidR="001B5458">
        <w:rPr>
          <w:sz w:val="24"/>
          <w:szCs w:val="24"/>
        </w:rPr>
        <w:t xml:space="preserve"> koje vjerovnik vodi protiv dužnika niti pravomoćno rješenje o ovrsi radi vraćanja vjerovnika na rad.</w:t>
      </w:r>
      <w:r w:rsidR="00B50B24">
        <w:rPr>
          <w:sz w:val="24"/>
          <w:szCs w:val="24"/>
        </w:rPr>
        <w:t xml:space="preserve"> Predložio je </w:t>
      </w:r>
      <w:r w:rsidR="00A81EAE">
        <w:rPr>
          <w:sz w:val="24"/>
          <w:szCs w:val="24"/>
        </w:rPr>
        <w:t xml:space="preserve">sudu da </w:t>
      </w:r>
      <w:r w:rsidR="009E606C">
        <w:rPr>
          <w:sz w:val="24"/>
          <w:szCs w:val="24"/>
        </w:rPr>
        <w:t xml:space="preserve">usvoji prigovor </w:t>
      </w:r>
      <w:r w:rsidR="006B03BE">
        <w:rPr>
          <w:sz w:val="24"/>
          <w:szCs w:val="24"/>
        </w:rPr>
        <w:t xml:space="preserve">na način da se u predstečajni postupak uvrste tražbine radi kojih se vode parnični postupci </w:t>
      </w:r>
      <w:r w:rsidR="002F241A">
        <w:rPr>
          <w:sz w:val="24"/>
          <w:szCs w:val="24"/>
        </w:rPr>
        <w:t xml:space="preserve">radi isplate ukupnog iznosa 351.280,14 kn sa zz kamatom kod Općinskog suda u Rijeci po poslovnim brojem Pr-188/15, zatim </w:t>
      </w:r>
      <w:r w:rsidR="00095FF5">
        <w:rPr>
          <w:sz w:val="24"/>
          <w:szCs w:val="24"/>
        </w:rPr>
        <w:t xml:space="preserve">radi vraćanja zaposlenika na rad pod poslovnim brojem Ovr-10319/15 kod </w:t>
      </w:r>
      <w:r w:rsidR="009E4375">
        <w:rPr>
          <w:sz w:val="24"/>
          <w:szCs w:val="24"/>
        </w:rPr>
        <w:t>O</w:t>
      </w:r>
      <w:r w:rsidR="00095FF5">
        <w:rPr>
          <w:sz w:val="24"/>
          <w:szCs w:val="24"/>
        </w:rPr>
        <w:t>pćinskog građanskog suda u Zagrebu.</w:t>
      </w:r>
    </w:p>
    <w:p w:rsidRDefault="00FD1C6F" w:rsidP="00095FF5" w:rsidR="00DC6C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095FF5">
        <w:rPr>
          <w:sz w:val="24"/>
          <w:szCs w:val="24"/>
        </w:rPr>
        <w:t xml:space="preserve">odnositeljica prigovora </w:t>
      </w:r>
      <w:r>
        <w:rPr>
          <w:sz w:val="24"/>
          <w:szCs w:val="24"/>
        </w:rPr>
        <w:t xml:space="preserve">je uz prigovor dostavila pravomoćnu presudu Općinskog suda u Rijeci od 12.prosinca 2012., poslovni broj P-2600/12 </w:t>
      </w:r>
      <w:r w:rsidR="001F4DB4">
        <w:rPr>
          <w:sz w:val="24"/>
          <w:szCs w:val="24"/>
        </w:rPr>
        <w:t xml:space="preserve">kojom je utvrđen nedopuštenim otkaz Ugovora o radu od 21.srpnja 2005. kojeg je tuženik dao tužiteljici (toč.I), </w:t>
      </w:r>
      <w:r w:rsidR="001829AC">
        <w:rPr>
          <w:sz w:val="24"/>
          <w:szCs w:val="24"/>
        </w:rPr>
        <w:t xml:space="preserve">zatim, </w:t>
      </w:r>
      <w:r w:rsidR="001F4DB4">
        <w:rPr>
          <w:sz w:val="24"/>
          <w:szCs w:val="24"/>
        </w:rPr>
        <w:t>koj</w:t>
      </w:r>
      <w:r w:rsidR="00522F91">
        <w:rPr>
          <w:sz w:val="24"/>
          <w:szCs w:val="24"/>
        </w:rPr>
        <w:t>om</w:t>
      </w:r>
      <w:r w:rsidR="001F4DB4">
        <w:rPr>
          <w:sz w:val="24"/>
          <w:szCs w:val="24"/>
        </w:rPr>
        <w:t xml:space="preserve"> </w:t>
      </w:r>
      <w:r w:rsidR="00D46AB9">
        <w:rPr>
          <w:sz w:val="24"/>
          <w:szCs w:val="24"/>
        </w:rPr>
        <w:t>je tuženik dužan nadoknaditi tužiteljici parnični tro</w:t>
      </w:r>
      <w:r w:rsidR="00522F91">
        <w:rPr>
          <w:sz w:val="24"/>
          <w:szCs w:val="24"/>
        </w:rPr>
        <w:t>šak</w:t>
      </w:r>
      <w:r w:rsidR="00D46AB9">
        <w:rPr>
          <w:sz w:val="24"/>
          <w:szCs w:val="24"/>
        </w:rPr>
        <w:t xml:space="preserve"> u iznosu do 11.725,00 kn (toč.II), dok je sa preostalim dijelom tužbenog zahtjeva </w:t>
      </w:r>
      <w:r w:rsidR="007E1218">
        <w:rPr>
          <w:sz w:val="24"/>
          <w:szCs w:val="24"/>
        </w:rPr>
        <w:t xml:space="preserve">za </w:t>
      </w:r>
      <w:r w:rsidR="00DC6C08">
        <w:rPr>
          <w:sz w:val="24"/>
          <w:szCs w:val="24"/>
        </w:rPr>
        <w:t>isplat</w:t>
      </w:r>
      <w:r w:rsidR="007E1218">
        <w:rPr>
          <w:sz w:val="24"/>
          <w:szCs w:val="24"/>
        </w:rPr>
        <w:t>u</w:t>
      </w:r>
      <w:r w:rsidR="00DC6C08">
        <w:rPr>
          <w:sz w:val="24"/>
          <w:szCs w:val="24"/>
        </w:rPr>
        <w:t xml:space="preserve"> iznosa 18.725,00 kn tužiteljica odbijena (točIII).</w:t>
      </w:r>
    </w:p>
    <w:p w:rsidRDefault="00B603CD" w:rsidP="00095FF5" w:rsidR="00433B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</w:t>
      </w:r>
      <w:r w:rsidR="00975D70">
        <w:rPr>
          <w:sz w:val="24"/>
          <w:szCs w:val="24"/>
        </w:rPr>
        <w:t>,</w:t>
      </w:r>
      <w:r>
        <w:rPr>
          <w:sz w:val="24"/>
          <w:szCs w:val="24"/>
        </w:rPr>
        <w:t xml:space="preserve"> uz prigovor je dostav</w:t>
      </w:r>
      <w:r w:rsidR="001829AC">
        <w:rPr>
          <w:sz w:val="24"/>
          <w:szCs w:val="24"/>
        </w:rPr>
        <w:t>ljeno</w:t>
      </w:r>
      <w:r>
        <w:rPr>
          <w:sz w:val="24"/>
          <w:szCs w:val="24"/>
        </w:rPr>
        <w:t xml:space="preserve"> </w:t>
      </w:r>
      <w:r w:rsidR="001829AC">
        <w:rPr>
          <w:sz w:val="24"/>
          <w:szCs w:val="24"/>
        </w:rPr>
        <w:t>r</w:t>
      </w:r>
      <w:r w:rsidR="009F7C5D">
        <w:rPr>
          <w:sz w:val="24"/>
          <w:szCs w:val="24"/>
        </w:rPr>
        <w:t xml:space="preserve">ješenje o ovrsi </w:t>
      </w:r>
      <w:r w:rsidR="002B52E9">
        <w:rPr>
          <w:sz w:val="24"/>
          <w:szCs w:val="24"/>
        </w:rPr>
        <w:t>Općinskog građanskog suda u Zagrebu, od 27.listopada 2015.</w:t>
      </w:r>
      <w:r w:rsidR="009F7C5D">
        <w:rPr>
          <w:sz w:val="24"/>
          <w:szCs w:val="24"/>
        </w:rPr>
        <w:t xml:space="preserve">, radi vraćanja na radno mjesto, </w:t>
      </w:r>
      <w:r w:rsidR="002B52E9">
        <w:rPr>
          <w:sz w:val="24"/>
          <w:szCs w:val="24"/>
        </w:rPr>
        <w:t xml:space="preserve">potvrđeno rješenjem Županijskog suda u </w:t>
      </w:r>
      <w:r w:rsidR="001829AC">
        <w:rPr>
          <w:sz w:val="24"/>
          <w:szCs w:val="24"/>
        </w:rPr>
        <w:t>Z</w:t>
      </w:r>
      <w:r w:rsidR="002B52E9">
        <w:rPr>
          <w:sz w:val="24"/>
          <w:szCs w:val="24"/>
        </w:rPr>
        <w:t>agrebu poslovni broj Ovr-709/2016</w:t>
      </w:r>
      <w:r w:rsidR="00433B05">
        <w:rPr>
          <w:sz w:val="24"/>
          <w:szCs w:val="24"/>
        </w:rPr>
        <w:t xml:space="preserve"> od 24.veljače </w:t>
      </w:r>
      <w:r w:rsidR="00433B05">
        <w:rPr>
          <w:sz w:val="24"/>
          <w:szCs w:val="24"/>
        </w:rPr>
        <w:lastRenderedPageBreak/>
        <w:t>2016., te rješenje</w:t>
      </w:r>
      <w:r w:rsidR="001829AC">
        <w:rPr>
          <w:sz w:val="24"/>
          <w:szCs w:val="24"/>
        </w:rPr>
        <w:t xml:space="preserve"> G</w:t>
      </w:r>
      <w:r w:rsidR="00433B05">
        <w:rPr>
          <w:sz w:val="24"/>
          <w:szCs w:val="24"/>
        </w:rPr>
        <w:t>rađanskog suda u Zagrebu poslovn</w:t>
      </w:r>
      <w:r w:rsidR="00975D70">
        <w:rPr>
          <w:sz w:val="24"/>
          <w:szCs w:val="24"/>
        </w:rPr>
        <w:t>i</w:t>
      </w:r>
      <w:r w:rsidR="00433B05">
        <w:rPr>
          <w:sz w:val="24"/>
          <w:szCs w:val="24"/>
        </w:rPr>
        <w:t xml:space="preserve"> broj Ovr-10319/15 od 20.travnja 2017., kojim je ovdje dužniku izrečena novčana kazna u iznosu od 30.000,00 kn.</w:t>
      </w:r>
    </w:p>
    <w:p w:rsidRDefault="00497C2C" w:rsidP="00095FF5" w:rsidR="0056687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kraju, pod</w:t>
      </w:r>
      <w:r w:rsidR="001829AC">
        <w:rPr>
          <w:sz w:val="24"/>
          <w:szCs w:val="24"/>
        </w:rPr>
        <w:t>n</w:t>
      </w:r>
      <w:r>
        <w:rPr>
          <w:sz w:val="24"/>
          <w:szCs w:val="24"/>
        </w:rPr>
        <w:t xml:space="preserve">ositeljica prigovora je dostavila </w:t>
      </w:r>
      <w:r w:rsidR="0056687D">
        <w:rPr>
          <w:sz w:val="24"/>
          <w:szCs w:val="24"/>
        </w:rPr>
        <w:t>sud</w:t>
      </w:r>
      <w:r w:rsidR="00975D70">
        <w:rPr>
          <w:sz w:val="24"/>
          <w:szCs w:val="24"/>
        </w:rPr>
        <w:t>u</w:t>
      </w:r>
      <w:r w:rsidR="0056687D">
        <w:rPr>
          <w:sz w:val="24"/>
          <w:szCs w:val="24"/>
        </w:rPr>
        <w:t xml:space="preserve"> tužbu </w:t>
      </w:r>
      <w:r w:rsidR="00975D70">
        <w:rPr>
          <w:sz w:val="24"/>
          <w:szCs w:val="24"/>
        </w:rPr>
        <w:t xml:space="preserve">protiv tuženika, ovdje dužnika, </w:t>
      </w:r>
      <w:r w:rsidR="0056687D">
        <w:rPr>
          <w:sz w:val="24"/>
          <w:szCs w:val="24"/>
        </w:rPr>
        <w:t>od 24.srpnja 2017. radi isplate.</w:t>
      </w:r>
    </w:p>
    <w:p w:rsidRDefault="00A36DC0" w:rsidP="00B15B96" w:rsidR="00A36DC0">
      <w:pPr>
        <w:jc w:val="both"/>
        <w:rPr>
          <w:sz w:val="24"/>
          <w:szCs w:val="24"/>
        </w:rPr>
      </w:pPr>
    </w:p>
    <w:p w:rsidRDefault="0047654D" w:rsidP="00B15B96" w:rsidR="00E255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Dužnik se očitovao na navode prigovora vjerovnika podneskom od </w:t>
      </w:r>
      <w:r w:rsidR="00A36DC0">
        <w:rPr>
          <w:sz w:val="24"/>
          <w:szCs w:val="24"/>
        </w:rPr>
        <w:t>13.prosinca</w:t>
      </w:r>
      <w:r>
        <w:rPr>
          <w:sz w:val="24"/>
          <w:szCs w:val="24"/>
        </w:rPr>
        <w:t xml:space="preserve"> 2017. </w:t>
      </w:r>
      <w:r w:rsidR="00975D70">
        <w:rPr>
          <w:sz w:val="24"/>
          <w:szCs w:val="24"/>
        </w:rPr>
        <w:t xml:space="preserve">iznoseći </w:t>
      </w:r>
      <w:r w:rsidR="00A36DC0">
        <w:rPr>
          <w:sz w:val="24"/>
          <w:szCs w:val="24"/>
        </w:rPr>
        <w:t xml:space="preserve"> k</w:t>
      </w:r>
      <w:r w:rsidR="00FB2197">
        <w:rPr>
          <w:sz w:val="24"/>
          <w:szCs w:val="24"/>
        </w:rPr>
        <w:t>a</w:t>
      </w:r>
      <w:r w:rsidR="00A36DC0">
        <w:rPr>
          <w:sz w:val="24"/>
          <w:szCs w:val="24"/>
        </w:rPr>
        <w:t xml:space="preserve">ko </w:t>
      </w:r>
      <w:r w:rsidR="00FB2197">
        <w:rPr>
          <w:sz w:val="24"/>
          <w:szCs w:val="24"/>
        </w:rPr>
        <w:t xml:space="preserve">je u </w:t>
      </w:r>
      <w:r w:rsidR="00A36DC0">
        <w:rPr>
          <w:sz w:val="24"/>
          <w:szCs w:val="24"/>
        </w:rPr>
        <w:t xml:space="preserve">prijedlogu za otvaranje predstečajnog postupka </w:t>
      </w:r>
      <w:r w:rsidR="00FB2197">
        <w:rPr>
          <w:sz w:val="24"/>
          <w:szCs w:val="24"/>
        </w:rPr>
        <w:t xml:space="preserve"> </w:t>
      </w:r>
      <w:r w:rsidR="00761CF4">
        <w:rPr>
          <w:sz w:val="24"/>
          <w:szCs w:val="24"/>
        </w:rPr>
        <w:t xml:space="preserve">(prilog 13. postupci pred sudovima i javnopravnim tijelima) pod brojem 7. </w:t>
      </w:r>
      <w:r w:rsidR="007E1218">
        <w:rPr>
          <w:sz w:val="24"/>
          <w:szCs w:val="24"/>
        </w:rPr>
        <w:t xml:space="preserve">citirane isprave </w:t>
      </w:r>
      <w:r w:rsidR="00761CF4">
        <w:rPr>
          <w:sz w:val="24"/>
          <w:szCs w:val="24"/>
        </w:rPr>
        <w:t xml:space="preserve">naveden </w:t>
      </w:r>
      <w:r w:rsidR="007E1218">
        <w:rPr>
          <w:sz w:val="24"/>
          <w:szCs w:val="24"/>
        </w:rPr>
        <w:t xml:space="preserve">je </w:t>
      </w:r>
      <w:r w:rsidR="00761CF4">
        <w:rPr>
          <w:sz w:val="24"/>
          <w:szCs w:val="24"/>
        </w:rPr>
        <w:t xml:space="preserve">postupak koji Kristina </w:t>
      </w:r>
      <w:r w:rsidR="005950CE">
        <w:rPr>
          <w:sz w:val="24"/>
          <w:szCs w:val="24"/>
        </w:rPr>
        <w:t>D</w:t>
      </w:r>
      <w:r w:rsidR="00761CF4">
        <w:rPr>
          <w:sz w:val="24"/>
          <w:szCs w:val="24"/>
        </w:rPr>
        <w:t xml:space="preserve">ešić vodi pred Općinskim sudom u Rijeci radi isplate </w:t>
      </w:r>
      <w:r w:rsidR="005950CE">
        <w:rPr>
          <w:sz w:val="24"/>
          <w:szCs w:val="24"/>
        </w:rPr>
        <w:t xml:space="preserve">iznosa </w:t>
      </w:r>
      <w:r w:rsidR="00761CF4">
        <w:rPr>
          <w:sz w:val="24"/>
          <w:szCs w:val="24"/>
        </w:rPr>
        <w:t>351.280,14 kn</w:t>
      </w:r>
      <w:r w:rsidR="005950CE">
        <w:rPr>
          <w:sz w:val="24"/>
          <w:szCs w:val="24"/>
        </w:rPr>
        <w:t xml:space="preserve"> </w:t>
      </w:r>
      <w:r w:rsidR="00761CF4">
        <w:rPr>
          <w:sz w:val="24"/>
          <w:szCs w:val="24"/>
        </w:rPr>
        <w:t xml:space="preserve">sa zz kamatom, te pod brojem 19. naveden ovršni postupka koji vodi </w:t>
      </w:r>
      <w:r w:rsidR="00A60508">
        <w:rPr>
          <w:sz w:val="24"/>
          <w:szCs w:val="24"/>
        </w:rPr>
        <w:t xml:space="preserve">Kristina Dešić pred </w:t>
      </w:r>
      <w:r w:rsidR="005950CE">
        <w:rPr>
          <w:sz w:val="24"/>
          <w:szCs w:val="24"/>
        </w:rPr>
        <w:t>O</w:t>
      </w:r>
      <w:r w:rsidR="00A60508">
        <w:rPr>
          <w:sz w:val="24"/>
          <w:szCs w:val="24"/>
        </w:rPr>
        <w:t>pćinskim građanskim sudom u Zagrebu pod brojem Ovr-10319/15, te da je specificirano da je doneseno rješenje o kazni protiv kojeg je dužnik uložio žalbi</w:t>
      </w:r>
      <w:r w:rsidR="005950CE">
        <w:rPr>
          <w:sz w:val="24"/>
          <w:szCs w:val="24"/>
        </w:rPr>
        <w:t>.</w:t>
      </w:r>
    </w:p>
    <w:p w:rsidRDefault="00E255A4" w:rsidP="00B15B96" w:rsidR="00E255A4">
      <w:pPr>
        <w:jc w:val="both"/>
        <w:rPr>
          <w:sz w:val="24"/>
          <w:szCs w:val="24"/>
        </w:rPr>
      </w:pPr>
    </w:p>
    <w:p w:rsidRDefault="005950CE" w:rsidP="00B33637" w:rsidR="00723DE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spis sud je utvrdio da prijedlogu za otvaranje predstečajnog postupka nad dužnikom </w:t>
      </w:r>
      <w:r w:rsidR="00B33637">
        <w:rPr>
          <w:sz w:val="24"/>
          <w:szCs w:val="24"/>
        </w:rPr>
        <w:t xml:space="preserve">pod rednim brojem 13. prileži isprava - postupci pred sudovima i javnopravnim tijelima. Pod red br. 7. </w:t>
      </w:r>
      <w:r w:rsidR="007E1218">
        <w:rPr>
          <w:sz w:val="24"/>
          <w:szCs w:val="24"/>
        </w:rPr>
        <w:t xml:space="preserve">citirane isprave </w:t>
      </w:r>
      <w:r w:rsidR="00B33637">
        <w:rPr>
          <w:sz w:val="24"/>
          <w:szCs w:val="24"/>
        </w:rPr>
        <w:t xml:space="preserve">naveden </w:t>
      </w:r>
      <w:r w:rsidR="007E1218">
        <w:rPr>
          <w:sz w:val="24"/>
          <w:szCs w:val="24"/>
        </w:rPr>
        <w:t xml:space="preserve">je </w:t>
      </w:r>
      <w:r w:rsidR="00B33637">
        <w:rPr>
          <w:sz w:val="24"/>
          <w:szCs w:val="24"/>
        </w:rPr>
        <w:t xml:space="preserve">postupak koji Kristina Dešić vodi pred Općinskim sudom u Rijeci radi isplate iznosa 351.280,14 kn sa zz kamatom (list </w:t>
      </w:r>
      <w:r w:rsidR="00723DEB">
        <w:rPr>
          <w:sz w:val="24"/>
          <w:szCs w:val="24"/>
        </w:rPr>
        <w:t>348)</w:t>
      </w:r>
      <w:r w:rsidR="00B33637">
        <w:rPr>
          <w:sz w:val="24"/>
          <w:szCs w:val="24"/>
        </w:rPr>
        <w:t xml:space="preserve">, </w:t>
      </w:r>
      <w:r w:rsidR="00723DEB">
        <w:rPr>
          <w:sz w:val="24"/>
          <w:szCs w:val="24"/>
        </w:rPr>
        <w:t xml:space="preserve">a </w:t>
      </w:r>
      <w:r w:rsidR="00B33637">
        <w:rPr>
          <w:sz w:val="24"/>
          <w:szCs w:val="24"/>
        </w:rPr>
        <w:t xml:space="preserve">pod </w:t>
      </w:r>
      <w:r w:rsidR="00723DEB">
        <w:rPr>
          <w:sz w:val="24"/>
          <w:szCs w:val="24"/>
        </w:rPr>
        <w:t xml:space="preserve">red.br. </w:t>
      </w:r>
      <w:r w:rsidR="00B33637">
        <w:rPr>
          <w:sz w:val="24"/>
          <w:szCs w:val="24"/>
        </w:rPr>
        <w:t>19. naveden ovršni postupka koji vodi Kristina Dešić pred Općinskim građanskim sudom u Zagrebu pod brojem Ovr-10319/15</w:t>
      </w:r>
      <w:r w:rsidR="00723DEB">
        <w:rPr>
          <w:sz w:val="24"/>
          <w:szCs w:val="24"/>
        </w:rPr>
        <w:t xml:space="preserve"> (list 349).</w:t>
      </w:r>
    </w:p>
    <w:p w:rsidRDefault="00E255A4" w:rsidP="00B37600" w:rsidR="00E255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dužnik je </w:t>
      </w:r>
      <w:r w:rsidR="00944E4B">
        <w:rPr>
          <w:sz w:val="24"/>
          <w:szCs w:val="24"/>
        </w:rPr>
        <w:t xml:space="preserve">vjerovnike </w:t>
      </w:r>
      <w:r>
        <w:rPr>
          <w:sz w:val="24"/>
          <w:szCs w:val="24"/>
        </w:rPr>
        <w:t>grup</w:t>
      </w:r>
      <w:r w:rsidR="00944E4B">
        <w:rPr>
          <w:sz w:val="24"/>
          <w:szCs w:val="24"/>
        </w:rPr>
        <w:t>e</w:t>
      </w:r>
      <w:r>
        <w:rPr>
          <w:sz w:val="24"/>
          <w:szCs w:val="24"/>
        </w:rPr>
        <w:t xml:space="preserve"> V - prioritetne tražbine naznačio obveze prema zaposlenicima u ukupnom iznosu od 3.376.425,00 kn (list 92).</w:t>
      </w:r>
    </w:p>
    <w:p w:rsidRDefault="00E255A4" w:rsidP="00B15B96" w:rsidR="00E255A4">
      <w:pPr>
        <w:jc w:val="both"/>
        <w:rPr>
          <w:sz w:val="24"/>
          <w:szCs w:val="24"/>
        </w:rPr>
      </w:pPr>
    </w:p>
    <w:p w:rsidRDefault="00086EE1" w:rsidP="00086EE1" w:rsidR="00086EE1">
      <w:pPr>
        <w:ind w:firstLine="708"/>
        <w:jc w:val="both"/>
      </w:pPr>
      <w:r w:rsidRPr="00086EE1">
        <w:rPr>
          <w:sz w:val="24"/>
          <w:szCs w:val="24"/>
        </w:rPr>
        <w:t xml:space="preserve">Odredbom </w:t>
      </w:r>
      <w:r w:rsidR="00405928" w:rsidRPr="00086EE1">
        <w:rPr>
          <w:sz w:val="24"/>
          <w:szCs w:val="24"/>
        </w:rPr>
        <w:t xml:space="preserve">članka </w:t>
      </w:r>
      <w:r w:rsidR="00662662">
        <w:rPr>
          <w:sz w:val="24"/>
          <w:szCs w:val="24"/>
        </w:rPr>
        <w:t xml:space="preserve">66. </w:t>
      </w:r>
      <w:r w:rsidRPr="00086EE1">
        <w:rPr>
          <w:sz w:val="24"/>
          <w:szCs w:val="24"/>
        </w:rPr>
        <w:t xml:space="preserve">stavak 1. </w:t>
      </w:r>
      <w:r w:rsidR="00662662">
        <w:rPr>
          <w:sz w:val="24"/>
          <w:szCs w:val="24"/>
        </w:rPr>
        <w:t xml:space="preserve">podstavak 1. SZ-a </w:t>
      </w:r>
      <w:r w:rsidRPr="00086EE1">
        <w:rPr>
          <w:sz w:val="24"/>
          <w:szCs w:val="24"/>
        </w:rPr>
        <w:t>propisano je kako predstečajni postupak ne utječe na tražbine radnika i prijašnjih radnika</w:t>
      </w:r>
      <w:r w:rsidR="00AD3CD0">
        <w:rPr>
          <w:sz w:val="24"/>
          <w:szCs w:val="24"/>
        </w:rPr>
        <w:t xml:space="preserve"> i to</w:t>
      </w:r>
      <w:r w:rsidR="003C606A">
        <w:rPr>
          <w:sz w:val="24"/>
          <w:szCs w:val="24"/>
        </w:rPr>
        <w:t xml:space="preserve">: 1. </w:t>
      </w:r>
      <w:r w:rsidRPr="00086EE1">
        <w:rPr>
          <w:sz w:val="24"/>
          <w:szCs w:val="24"/>
        </w:rPr>
        <w:t xml:space="preserve">iz radnog odnosa u bruto iznosu, </w:t>
      </w:r>
      <w:r w:rsidR="003C606A">
        <w:rPr>
          <w:sz w:val="24"/>
          <w:szCs w:val="24"/>
        </w:rPr>
        <w:t>2.</w:t>
      </w:r>
      <w:r w:rsidRPr="00086EE1">
        <w:rPr>
          <w:sz w:val="24"/>
          <w:szCs w:val="24"/>
        </w:rPr>
        <w:t xml:space="preserve">otpremnine do iznosa propisanog zakonom odnosno kolektivnim ugovorom, i </w:t>
      </w:r>
      <w:r w:rsidR="003C606A">
        <w:rPr>
          <w:sz w:val="24"/>
          <w:szCs w:val="24"/>
        </w:rPr>
        <w:t>3.</w:t>
      </w:r>
      <w:r w:rsidRPr="00086EE1">
        <w:rPr>
          <w:sz w:val="24"/>
          <w:szCs w:val="24"/>
        </w:rPr>
        <w:t>tražbine po osnovi naknade štete pretrpljene zbog ozljede na radu ili profesionalne bolesti</w:t>
      </w:r>
      <w:r w:rsidR="00662662">
        <w:rPr>
          <w:sz w:val="24"/>
          <w:szCs w:val="24"/>
        </w:rPr>
        <w:t>. Sukladno ovoj generalnoj odredbi</w:t>
      </w:r>
      <w:r w:rsidR="00025D14">
        <w:rPr>
          <w:sz w:val="24"/>
          <w:szCs w:val="24"/>
        </w:rPr>
        <w:t>,</w:t>
      </w:r>
      <w:r w:rsidR="00662662">
        <w:rPr>
          <w:sz w:val="24"/>
          <w:szCs w:val="24"/>
        </w:rPr>
        <w:t xml:space="preserve"> člankom </w:t>
      </w:r>
      <w:r w:rsidR="00230562">
        <w:rPr>
          <w:sz w:val="24"/>
          <w:szCs w:val="24"/>
        </w:rPr>
        <w:t>37. stavak 1. SZ-a propisano je da r</w:t>
      </w:r>
      <w:r w:rsidRPr="00086EE1">
        <w:rPr>
          <w:sz w:val="24"/>
          <w:szCs w:val="24"/>
        </w:rPr>
        <w:t>adnici i dužnikovi prijašnji radnici, te Ministarstvo finacija- Porezna uprava ne podnose prijavu za</w:t>
      </w:r>
      <w:r w:rsidR="00230562">
        <w:rPr>
          <w:sz w:val="24"/>
          <w:szCs w:val="24"/>
        </w:rPr>
        <w:t xml:space="preserve"> te tražbine (</w:t>
      </w:r>
      <w:r w:rsidRPr="00086EE1">
        <w:rPr>
          <w:sz w:val="24"/>
          <w:szCs w:val="24"/>
        </w:rPr>
        <w:t>tražbine radnog odnosa, otpremnine do iznosa propisanog zakonom odnosno kolektivnim ugovorom  i tražbine po osnovi naknade štete pretrpljene zbog ozljede na radu ili profesionalne bolesti</w:t>
      </w:r>
      <w:r w:rsidR="00230562">
        <w:rPr>
          <w:sz w:val="24"/>
          <w:szCs w:val="24"/>
        </w:rPr>
        <w:t>)</w:t>
      </w:r>
      <w:r w:rsidR="00025D14">
        <w:rPr>
          <w:sz w:val="24"/>
          <w:szCs w:val="24"/>
        </w:rPr>
        <w:t>.</w:t>
      </w:r>
    </w:p>
    <w:p w:rsidRDefault="00086EE1" w:rsidP="00086EE1" w:rsidR="00086EE1" w:rsidRPr="00230562">
      <w:pPr>
        <w:ind w:firstLine="708"/>
        <w:jc w:val="both"/>
        <w:rPr>
          <w:sz w:val="24"/>
          <w:szCs w:val="24"/>
        </w:rPr>
      </w:pPr>
      <w:r w:rsidRPr="00230562">
        <w:rPr>
          <w:sz w:val="24"/>
          <w:szCs w:val="24"/>
        </w:rPr>
        <w:t>U prijedlogu za pokretanje predstečajnog postupka dužnik je dužan dostaviti plan restrukturiranja koji, između ostalog sadržava, analizu svih tražbina prema visini i vrsti (tražbine radnika i prijašnjih dužnikovih radnika, izlučna prava, razlučna prava, tražbine za koje se vodi postupak, neosigurane tražbine i druge tražbine</w:t>
      </w:r>
      <w:r w:rsidR="004102AC">
        <w:rPr>
          <w:sz w:val="24"/>
          <w:szCs w:val="24"/>
        </w:rPr>
        <w:t xml:space="preserve"> (članak</w:t>
      </w:r>
      <w:r w:rsidRPr="00230562">
        <w:rPr>
          <w:sz w:val="24"/>
          <w:szCs w:val="24"/>
        </w:rPr>
        <w:t>27</w:t>
      </w:r>
      <w:r w:rsidR="004102AC">
        <w:rPr>
          <w:sz w:val="24"/>
          <w:szCs w:val="24"/>
        </w:rPr>
        <w:t>. stavak 1. toč.7.</w:t>
      </w:r>
      <w:r w:rsidRPr="00230562">
        <w:rPr>
          <w:sz w:val="24"/>
          <w:szCs w:val="24"/>
        </w:rPr>
        <w:t xml:space="preserve">SZ-a). </w:t>
      </w:r>
    </w:p>
    <w:p w:rsidRDefault="00405928" w:rsidP="00B15B96" w:rsidR="00405928">
      <w:pPr>
        <w:jc w:val="both"/>
        <w:rPr>
          <w:sz w:val="24"/>
          <w:szCs w:val="24"/>
        </w:rPr>
      </w:pPr>
    </w:p>
    <w:p w:rsidRDefault="00A60508" w:rsidP="00B15B96" w:rsidR="00C347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50B24">
        <w:rPr>
          <w:sz w:val="24"/>
          <w:szCs w:val="24"/>
        </w:rPr>
        <w:tab/>
        <w:t xml:space="preserve">Prema odredbi članka 37. stavak 5. SZ-a </w:t>
      </w:r>
      <w:r w:rsidR="00970990">
        <w:rPr>
          <w:sz w:val="24"/>
          <w:szCs w:val="24"/>
        </w:rPr>
        <w:t>ako se osnovanost prigovora dokazuje javnom ili javnoovjerovljenom ispravom sud će prigovor utvrditi osnovanim, a prema odredbi stavka 6</w:t>
      </w:r>
      <w:r w:rsidR="000A5052">
        <w:rPr>
          <w:sz w:val="24"/>
          <w:szCs w:val="24"/>
        </w:rPr>
        <w:t>.</w:t>
      </w:r>
      <w:r w:rsidR="00970990">
        <w:rPr>
          <w:sz w:val="24"/>
          <w:szCs w:val="24"/>
        </w:rPr>
        <w:t xml:space="preserve"> istog članka </w:t>
      </w:r>
      <w:r w:rsidR="00D57D11">
        <w:rPr>
          <w:sz w:val="24"/>
          <w:szCs w:val="24"/>
        </w:rPr>
        <w:t xml:space="preserve">SZ-a </w:t>
      </w:r>
      <w:r w:rsidR="00970990">
        <w:rPr>
          <w:sz w:val="24"/>
          <w:szCs w:val="24"/>
        </w:rPr>
        <w:t xml:space="preserve">ako nisu ispunjene pretpostavke da se prigovor utvrdi osnovanim, sud će zaključkom uputiti podnositelja prigovora da svoju tražbinu može ostvarivati </w:t>
      </w:r>
      <w:r w:rsidR="00C34783">
        <w:rPr>
          <w:sz w:val="24"/>
          <w:szCs w:val="24"/>
        </w:rPr>
        <w:t>bez obzira na vođenje predstečajnog postupka.</w:t>
      </w:r>
    </w:p>
    <w:p w:rsidRDefault="004102AC" w:rsidP="00B15B96" w:rsidR="004102A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3B1A">
        <w:rPr>
          <w:sz w:val="24"/>
          <w:szCs w:val="24"/>
        </w:rPr>
        <w:t xml:space="preserve">Kako je </w:t>
      </w:r>
      <w:r w:rsidR="005946F9">
        <w:rPr>
          <w:sz w:val="24"/>
          <w:szCs w:val="24"/>
        </w:rPr>
        <w:t xml:space="preserve">predstečajni postupak nad dužnikom </w:t>
      </w:r>
      <w:r w:rsidR="001824DF">
        <w:rPr>
          <w:sz w:val="24"/>
          <w:szCs w:val="24"/>
        </w:rPr>
        <w:t xml:space="preserve">pokrenut 10.listopada 2017. tj. prije stupanja na snagu Zakona o izmjenama i dopunama </w:t>
      </w:r>
      <w:r w:rsidR="00680B1C">
        <w:rPr>
          <w:sz w:val="24"/>
          <w:szCs w:val="24"/>
        </w:rPr>
        <w:t xml:space="preserve">stečajnog zakona (N.N.br 104/2017.) to bi u slučaju da sud prigovor dužnika </w:t>
      </w:r>
      <w:r>
        <w:rPr>
          <w:sz w:val="24"/>
          <w:szCs w:val="24"/>
        </w:rPr>
        <w:t xml:space="preserve">utvrdi osnovanim </w:t>
      </w:r>
      <w:r w:rsidR="0062759F">
        <w:rPr>
          <w:sz w:val="24"/>
          <w:szCs w:val="24"/>
        </w:rPr>
        <w:t xml:space="preserve">bio dužan </w:t>
      </w:r>
      <w:r w:rsidR="00C85328">
        <w:rPr>
          <w:sz w:val="24"/>
          <w:szCs w:val="24"/>
        </w:rPr>
        <w:lastRenderedPageBreak/>
        <w:t>provesti analizu postojanja razloga za obustavu predstečajnog postupka iz članka 64.stavak 1. toč.</w:t>
      </w:r>
      <w:r w:rsidR="0062759F">
        <w:rPr>
          <w:sz w:val="24"/>
          <w:szCs w:val="24"/>
        </w:rPr>
        <w:t xml:space="preserve">4. SZ-a. </w:t>
      </w:r>
    </w:p>
    <w:p w:rsidRDefault="005946F9" w:rsidP="00E44802" w:rsidR="005946F9">
      <w:pPr>
        <w:ind w:firstLine="708"/>
        <w:jc w:val="both"/>
        <w:rPr>
          <w:sz w:val="24"/>
          <w:szCs w:val="24"/>
        </w:rPr>
      </w:pPr>
    </w:p>
    <w:p w:rsidRDefault="00C34783" w:rsidP="00E44802" w:rsidR="005A09B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5A09B2">
        <w:rPr>
          <w:sz w:val="24"/>
          <w:szCs w:val="24"/>
        </w:rPr>
        <w:t xml:space="preserve">jedina  novčana tražbina vjerovnika </w:t>
      </w:r>
      <w:r w:rsidR="00E44802">
        <w:rPr>
          <w:sz w:val="24"/>
          <w:szCs w:val="24"/>
        </w:rPr>
        <w:t xml:space="preserve">prema dužnika </w:t>
      </w:r>
      <w:r w:rsidR="005A09B2">
        <w:rPr>
          <w:sz w:val="24"/>
          <w:szCs w:val="24"/>
        </w:rPr>
        <w:t>za koju postoji ovršna</w:t>
      </w:r>
      <w:r w:rsidR="00E44802">
        <w:rPr>
          <w:sz w:val="24"/>
          <w:szCs w:val="24"/>
        </w:rPr>
        <w:t xml:space="preserve"> isprava sadržana je toč</w:t>
      </w:r>
      <w:r w:rsidR="00944E4B">
        <w:rPr>
          <w:sz w:val="24"/>
          <w:szCs w:val="24"/>
        </w:rPr>
        <w:t>.</w:t>
      </w:r>
      <w:r w:rsidR="00E44802">
        <w:rPr>
          <w:sz w:val="24"/>
          <w:szCs w:val="24"/>
        </w:rPr>
        <w:t xml:space="preserve"> II pravomoćne presude Općinskog suda u Rijeci od 12.prosinca 2012., poslovni broj P-2600/12 kojom je tuženik dužan nadoknaditi tužiteljici parnični trošak u iznosu do 11.725,00 kn. </w:t>
      </w:r>
    </w:p>
    <w:p w:rsidRDefault="003E5576" w:rsidP="00CD5DEF" w:rsidR="00CD5DEF">
      <w:pPr>
        <w:ind w:firstLine="708"/>
        <w:jc w:val="both"/>
      </w:pPr>
      <w:r>
        <w:rPr>
          <w:sz w:val="24"/>
          <w:szCs w:val="24"/>
        </w:rPr>
        <w:t>Međutim navedena novčana tražbina isplate</w:t>
      </w:r>
      <w:r w:rsidRPr="003E55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parničnog troška u iznosu od 11.725,00 kn, </w:t>
      </w:r>
      <w:r w:rsidR="0037328F">
        <w:rPr>
          <w:sz w:val="24"/>
          <w:szCs w:val="24"/>
        </w:rPr>
        <w:t xml:space="preserve">po ocjeni ovog suda prvog stupnja, </w:t>
      </w:r>
      <w:r>
        <w:rPr>
          <w:sz w:val="24"/>
          <w:szCs w:val="24"/>
        </w:rPr>
        <w:t>ne spada u krug</w:t>
      </w:r>
      <w:r w:rsidR="00CD5DEF">
        <w:rPr>
          <w:sz w:val="24"/>
          <w:szCs w:val="24"/>
        </w:rPr>
        <w:t xml:space="preserve"> tražbina određenih člankom 37. stavak 1. SZ-a</w:t>
      </w:r>
      <w:r>
        <w:rPr>
          <w:sz w:val="24"/>
          <w:szCs w:val="24"/>
        </w:rPr>
        <w:t xml:space="preserve"> </w:t>
      </w:r>
      <w:r w:rsidR="00CD5DEF">
        <w:rPr>
          <w:sz w:val="24"/>
          <w:szCs w:val="24"/>
        </w:rPr>
        <w:t>(</w:t>
      </w:r>
      <w:r w:rsidR="00CD5DEF" w:rsidRPr="00086EE1">
        <w:rPr>
          <w:sz w:val="24"/>
          <w:szCs w:val="24"/>
        </w:rPr>
        <w:t>tražbine radnog odnosa, otpremnine do iznosa propisanog zakonom odnosno kolektivnim ugovorom  i tražbine po osnovi naknade štete pretrpljene zbog ozljede na radu ili profesionalne bolesti</w:t>
      </w:r>
      <w:r w:rsidR="00CD5DEF">
        <w:rPr>
          <w:sz w:val="24"/>
          <w:szCs w:val="24"/>
        </w:rPr>
        <w:t>) u odnosu na koje tražbine bi ovaj sud</w:t>
      </w:r>
      <w:r w:rsidR="0013060C">
        <w:rPr>
          <w:sz w:val="24"/>
          <w:szCs w:val="24"/>
        </w:rPr>
        <w:t xml:space="preserve"> mogao rješenjem utvrditi prigovor osnovanim te ocjenjivati daljnje pretpostavke za obustavu predstečajnog postupka (</w:t>
      </w:r>
      <w:r w:rsidR="00381190">
        <w:rPr>
          <w:sz w:val="24"/>
          <w:szCs w:val="24"/>
        </w:rPr>
        <w:t>članak 64.stavak 1. toč. 4. SZ-a)</w:t>
      </w:r>
      <w:r w:rsidR="007826AA">
        <w:rPr>
          <w:sz w:val="24"/>
          <w:szCs w:val="24"/>
        </w:rPr>
        <w:t xml:space="preserve"> </w:t>
      </w:r>
      <w:r w:rsidR="0013060C">
        <w:rPr>
          <w:sz w:val="24"/>
          <w:szCs w:val="24"/>
        </w:rPr>
        <w:t xml:space="preserve"> </w:t>
      </w:r>
      <w:r w:rsidR="00CD5DEF">
        <w:rPr>
          <w:sz w:val="24"/>
          <w:szCs w:val="24"/>
        </w:rPr>
        <w:t xml:space="preserve"> </w:t>
      </w:r>
    </w:p>
    <w:p w:rsidRDefault="00580D87" w:rsidP="00A4529F" w:rsidR="00211C4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Ostale isprave koje je podnositeljica prigovora dostavila sudu </w:t>
      </w:r>
      <w:r w:rsidR="002B6582">
        <w:rPr>
          <w:sz w:val="24"/>
          <w:szCs w:val="24"/>
        </w:rPr>
        <w:t xml:space="preserve">nisu stekle svojstvo pravomoćnosti. </w:t>
      </w:r>
      <w:r w:rsidR="005C564A">
        <w:rPr>
          <w:sz w:val="24"/>
          <w:szCs w:val="24"/>
        </w:rPr>
        <w:t>A d</w:t>
      </w:r>
      <w:r w:rsidR="00C34783">
        <w:rPr>
          <w:sz w:val="24"/>
          <w:szCs w:val="24"/>
        </w:rPr>
        <w:t xml:space="preserve">a bi </w:t>
      </w:r>
      <w:r w:rsidR="002B6582">
        <w:rPr>
          <w:sz w:val="24"/>
          <w:szCs w:val="24"/>
        </w:rPr>
        <w:t xml:space="preserve">određena </w:t>
      </w:r>
      <w:r w:rsidR="00680723">
        <w:rPr>
          <w:sz w:val="24"/>
          <w:szCs w:val="24"/>
        </w:rPr>
        <w:t xml:space="preserve">isprava stekla </w:t>
      </w:r>
      <w:r w:rsidR="006B5ED3">
        <w:rPr>
          <w:sz w:val="24"/>
          <w:szCs w:val="24"/>
        </w:rPr>
        <w:t>svojstvo</w:t>
      </w:r>
      <w:r w:rsidR="00D57D11">
        <w:rPr>
          <w:sz w:val="24"/>
          <w:szCs w:val="24"/>
        </w:rPr>
        <w:t xml:space="preserve"> i </w:t>
      </w:r>
      <w:r w:rsidR="00680723">
        <w:rPr>
          <w:sz w:val="24"/>
          <w:szCs w:val="24"/>
        </w:rPr>
        <w:t>pravne učin</w:t>
      </w:r>
      <w:r w:rsidR="000A5052">
        <w:rPr>
          <w:sz w:val="24"/>
          <w:szCs w:val="24"/>
        </w:rPr>
        <w:t>k</w:t>
      </w:r>
      <w:r w:rsidR="00680723">
        <w:rPr>
          <w:sz w:val="24"/>
          <w:szCs w:val="24"/>
        </w:rPr>
        <w:t xml:space="preserve">e javne isprave iz članka 230. stavak 1. Zakona o parničnom postupku, </w:t>
      </w:r>
      <w:r w:rsidR="00A4529F">
        <w:rPr>
          <w:sz w:val="24"/>
          <w:szCs w:val="24"/>
        </w:rPr>
        <w:t xml:space="preserve">mora </w:t>
      </w:r>
      <w:r w:rsidR="00D57D11">
        <w:rPr>
          <w:sz w:val="24"/>
          <w:szCs w:val="24"/>
        </w:rPr>
        <w:t xml:space="preserve">prethodno </w:t>
      </w:r>
      <w:r w:rsidR="00A4529F">
        <w:rPr>
          <w:sz w:val="24"/>
          <w:szCs w:val="24"/>
        </w:rPr>
        <w:t>steći svojstvo pravomoćnosti iz članka 333</w:t>
      </w:r>
      <w:r w:rsidR="0062206C">
        <w:rPr>
          <w:sz w:val="24"/>
          <w:szCs w:val="24"/>
        </w:rPr>
        <w:t>.</w:t>
      </w:r>
      <w:r w:rsidR="00A4529F">
        <w:rPr>
          <w:sz w:val="24"/>
          <w:szCs w:val="24"/>
        </w:rPr>
        <w:t xml:space="preserve"> istog </w:t>
      </w:r>
      <w:r w:rsidR="006B5ED3">
        <w:rPr>
          <w:sz w:val="24"/>
          <w:szCs w:val="24"/>
        </w:rPr>
        <w:t>Z</w:t>
      </w:r>
      <w:r w:rsidR="00A4529F">
        <w:rPr>
          <w:sz w:val="24"/>
          <w:szCs w:val="24"/>
        </w:rPr>
        <w:t xml:space="preserve">akona, a što </w:t>
      </w:r>
      <w:r w:rsidR="005C564A">
        <w:rPr>
          <w:sz w:val="24"/>
          <w:szCs w:val="24"/>
        </w:rPr>
        <w:t xml:space="preserve">za </w:t>
      </w:r>
      <w:r w:rsidR="0033432E">
        <w:rPr>
          <w:sz w:val="24"/>
          <w:szCs w:val="24"/>
        </w:rPr>
        <w:t xml:space="preserve">za ostale isprave dostavljene uz prigovor, osim </w:t>
      </w:r>
      <w:r w:rsidR="00A83DE0">
        <w:rPr>
          <w:sz w:val="24"/>
          <w:szCs w:val="24"/>
        </w:rPr>
        <w:t>presud</w:t>
      </w:r>
      <w:r w:rsidR="0033432E">
        <w:rPr>
          <w:sz w:val="24"/>
          <w:szCs w:val="24"/>
        </w:rPr>
        <w:t>e</w:t>
      </w:r>
      <w:r w:rsidR="00A83DE0">
        <w:rPr>
          <w:sz w:val="24"/>
          <w:szCs w:val="24"/>
        </w:rPr>
        <w:t xml:space="preserve"> Općinskog suda u Rijeci od 12.prosinca 2012., poslovni broj P-2600/12</w:t>
      </w:r>
      <w:r w:rsidR="005C564A">
        <w:rPr>
          <w:sz w:val="24"/>
          <w:szCs w:val="24"/>
        </w:rPr>
        <w:t xml:space="preserve">, </w:t>
      </w:r>
      <w:r w:rsidR="00211C41">
        <w:rPr>
          <w:sz w:val="24"/>
          <w:szCs w:val="24"/>
        </w:rPr>
        <w:t>nije slučaj.</w:t>
      </w:r>
    </w:p>
    <w:p w:rsidRDefault="00211C41" w:rsidP="00A4529F" w:rsidR="00211C41">
      <w:pPr>
        <w:ind w:firstLine="708"/>
        <w:jc w:val="both"/>
        <w:rPr>
          <w:sz w:val="24"/>
          <w:szCs w:val="24"/>
        </w:rPr>
      </w:pPr>
    </w:p>
    <w:p w:rsidRDefault="00A83DE0" w:rsidP="00A4529F" w:rsidR="0044758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tražbina isplate iznosa </w:t>
      </w:r>
      <w:r w:rsidR="00137E66">
        <w:rPr>
          <w:sz w:val="24"/>
          <w:szCs w:val="24"/>
        </w:rPr>
        <w:t xml:space="preserve">11.725,00 </w:t>
      </w:r>
      <w:r>
        <w:rPr>
          <w:sz w:val="24"/>
          <w:szCs w:val="24"/>
        </w:rPr>
        <w:t xml:space="preserve">sadržana u presudi Općinskog suda u Rijeci od 12.prosinca 2012., poslovni broj P-2600/12 ne spada u krug tražbina </w:t>
      </w:r>
      <w:r w:rsidR="00402F4A">
        <w:rPr>
          <w:sz w:val="24"/>
          <w:szCs w:val="24"/>
        </w:rPr>
        <w:t xml:space="preserve"> propisanih člankom 37. stavak 1. SZ-a, a nije niti akcesorne naravi u odnosu na t</w:t>
      </w:r>
      <w:r w:rsidR="00741B7D">
        <w:rPr>
          <w:sz w:val="24"/>
          <w:szCs w:val="24"/>
        </w:rPr>
        <w:t>u</w:t>
      </w:r>
      <w:r w:rsidR="00402F4A">
        <w:rPr>
          <w:sz w:val="24"/>
          <w:szCs w:val="24"/>
        </w:rPr>
        <w:t xml:space="preserve"> tražbin</w:t>
      </w:r>
      <w:r w:rsidR="00741B7D">
        <w:rPr>
          <w:sz w:val="24"/>
          <w:szCs w:val="24"/>
        </w:rPr>
        <w:t>u</w:t>
      </w:r>
      <w:r w:rsidR="00402F4A">
        <w:rPr>
          <w:sz w:val="24"/>
          <w:szCs w:val="24"/>
        </w:rPr>
        <w:t xml:space="preserve">, te kako ostale dostavljene isprave </w:t>
      </w:r>
      <w:r w:rsidR="006B5ED3">
        <w:rPr>
          <w:sz w:val="24"/>
          <w:szCs w:val="24"/>
        </w:rPr>
        <w:t xml:space="preserve">u pogledu </w:t>
      </w:r>
      <w:r w:rsidR="00447588">
        <w:rPr>
          <w:sz w:val="24"/>
          <w:szCs w:val="24"/>
        </w:rPr>
        <w:t xml:space="preserve">kvalitete </w:t>
      </w:r>
      <w:r w:rsidR="006B5ED3">
        <w:rPr>
          <w:sz w:val="24"/>
          <w:szCs w:val="24"/>
        </w:rPr>
        <w:t xml:space="preserve">isprave kojom se dokazuje </w:t>
      </w:r>
      <w:r w:rsidR="00447588">
        <w:rPr>
          <w:sz w:val="24"/>
          <w:szCs w:val="24"/>
        </w:rPr>
        <w:t xml:space="preserve">osnovanost prigovora </w:t>
      </w:r>
      <w:r w:rsidR="006B5ED3">
        <w:rPr>
          <w:sz w:val="24"/>
          <w:szCs w:val="24"/>
        </w:rPr>
        <w:t>nisu ispun</w:t>
      </w:r>
      <w:r w:rsidR="00402F4A">
        <w:rPr>
          <w:sz w:val="24"/>
          <w:szCs w:val="24"/>
        </w:rPr>
        <w:t xml:space="preserve">ile </w:t>
      </w:r>
      <w:r w:rsidR="006B5ED3">
        <w:rPr>
          <w:sz w:val="24"/>
          <w:szCs w:val="24"/>
        </w:rPr>
        <w:t xml:space="preserve"> uvjeti iz članka 37. stavak 5. </w:t>
      </w:r>
      <w:r w:rsidR="00447588">
        <w:rPr>
          <w:sz w:val="24"/>
          <w:szCs w:val="24"/>
        </w:rPr>
        <w:t>SZ-a, temeljem stavak 6.</w:t>
      </w:r>
      <w:r w:rsidR="004A4E71">
        <w:rPr>
          <w:sz w:val="24"/>
          <w:szCs w:val="24"/>
        </w:rPr>
        <w:t xml:space="preserve"> istog članka</w:t>
      </w:r>
      <w:r w:rsidR="00447588">
        <w:rPr>
          <w:sz w:val="24"/>
          <w:szCs w:val="24"/>
        </w:rPr>
        <w:t xml:space="preserve"> SZ-a odlučeno je kao u izreci.</w:t>
      </w:r>
    </w:p>
    <w:p w:rsidRDefault="00447588" w:rsidP="00A4529F" w:rsidR="00447588">
      <w:pPr>
        <w:ind w:firstLine="708"/>
        <w:jc w:val="both"/>
        <w:rPr>
          <w:sz w:val="24"/>
          <w:szCs w:val="24"/>
        </w:rPr>
      </w:pPr>
    </w:p>
    <w:p w:rsidRDefault="0033432E" w:rsidP="008B2A7E" w:rsidR="008B2A7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kraju, kako je </w:t>
      </w:r>
      <w:r w:rsidR="001D22B5">
        <w:rPr>
          <w:sz w:val="24"/>
          <w:szCs w:val="24"/>
        </w:rPr>
        <w:t xml:space="preserve">dužnik u </w:t>
      </w:r>
      <w:r>
        <w:rPr>
          <w:sz w:val="24"/>
          <w:szCs w:val="24"/>
        </w:rPr>
        <w:t xml:space="preserve">prijedlogu za otvaranje predstečajnog postupka </w:t>
      </w:r>
      <w:r w:rsidR="001D22B5">
        <w:rPr>
          <w:sz w:val="24"/>
          <w:szCs w:val="24"/>
        </w:rPr>
        <w:t xml:space="preserve">u prilogu pod </w:t>
      </w:r>
      <w:r>
        <w:rPr>
          <w:sz w:val="24"/>
          <w:szCs w:val="24"/>
        </w:rPr>
        <w:t>rednim brojem 13. - postupci pred sudovima i javnopravnim tijelima</w:t>
      </w:r>
      <w:r w:rsidR="001D22B5">
        <w:rPr>
          <w:sz w:val="24"/>
          <w:szCs w:val="24"/>
        </w:rPr>
        <w:t xml:space="preserve">, pod </w:t>
      </w:r>
      <w:r>
        <w:rPr>
          <w:sz w:val="24"/>
          <w:szCs w:val="24"/>
        </w:rPr>
        <w:t xml:space="preserve"> red br. 7. nav</w:t>
      </w:r>
      <w:r w:rsidR="001D22B5">
        <w:rPr>
          <w:sz w:val="24"/>
          <w:szCs w:val="24"/>
        </w:rPr>
        <w:t xml:space="preserve">eo </w:t>
      </w:r>
      <w:r>
        <w:rPr>
          <w:sz w:val="24"/>
          <w:szCs w:val="24"/>
        </w:rPr>
        <w:t>postupak koji Kristina Dešić vodi pred Općinskim sudom u Rijeci radi isplate iznosa 351.280,14 kn sa zz kamatom (list 348), a pod red.br. 19. nave</w:t>
      </w:r>
      <w:r w:rsidR="002C43B5">
        <w:rPr>
          <w:sz w:val="24"/>
          <w:szCs w:val="24"/>
        </w:rPr>
        <w:t>o</w:t>
      </w:r>
      <w:r>
        <w:rPr>
          <w:sz w:val="24"/>
          <w:szCs w:val="24"/>
        </w:rPr>
        <w:t xml:space="preserve"> ovršni postupka koji Kristina Dešić </w:t>
      </w:r>
      <w:r w:rsidR="002C43B5">
        <w:rPr>
          <w:sz w:val="24"/>
          <w:szCs w:val="24"/>
        </w:rPr>
        <w:t xml:space="preserve">vodi </w:t>
      </w:r>
      <w:r>
        <w:rPr>
          <w:sz w:val="24"/>
          <w:szCs w:val="24"/>
        </w:rPr>
        <w:t>pred Općinskim građanskim sudom u Zagrebu pod brojem Ovr-10319/15 (list 349)</w:t>
      </w:r>
      <w:r w:rsidR="002C43B5">
        <w:rPr>
          <w:sz w:val="24"/>
          <w:szCs w:val="24"/>
        </w:rPr>
        <w:t xml:space="preserve">, te u prilogu prijedloga </w:t>
      </w:r>
      <w:r w:rsidR="006A0F41">
        <w:rPr>
          <w:sz w:val="24"/>
          <w:szCs w:val="24"/>
        </w:rPr>
        <w:t xml:space="preserve">za </w:t>
      </w:r>
      <w:r w:rsidR="002D2727">
        <w:rPr>
          <w:sz w:val="24"/>
          <w:szCs w:val="24"/>
        </w:rPr>
        <w:t xml:space="preserve">otvaranje predstečajnog postupka, za vjerovnike </w:t>
      </w:r>
      <w:r>
        <w:rPr>
          <w:sz w:val="24"/>
          <w:szCs w:val="24"/>
        </w:rPr>
        <w:t>grup</w:t>
      </w:r>
      <w:r w:rsidR="002D2727">
        <w:rPr>
          <w:sz w:val="24"/>
          <w:szCs w:val="24"/>
        </w:rPr>
        <w:t>e</w:t>
      </w:r>
      <w:r>
        <w:rPr>
          <w:sz w:val="24"/>
          <w:szCs w:val="24"/>
        </w:rPr>
        <w:t xml:space="preserve"> V - prioritetne tražbine</w:t>
      </w:r>
      <w:r w:rsidR="002C43B5">
        <w:rPr>
          <w:sz w:val="24"/>
          <w:szCs w:val="24"/>
        </w:rPr>
        <w:t>,</w:t>
      </w:r>
      <w:r>
        <w:rPr>
          <w:sz w:val="24"/>
          <w:szCs w:val="24"/>
        </w:rPr>
        <w:t xml:space="preserve"> naznačio obveze prema zaposlenicima u ukupnom iznosu od 3.376.425,00 kn (list 92)</w:t>
      </w:r>
      <w:r w:rsidR="002C43B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valjalo </w:t>
      </w:r>
      <w:r w:rsidR="006A0F41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i iz tog razloga prigovor </w:t>
      </w:r>
      <w:r w:rsidR="008B2A7E">
        <w:rPr>
          <w:sz w:val="24"/>
          <w:szCs w:val="24"/>
        </w:rPr>
        <w:t xml:space="preserve">vjerovnika </w:t>
      </w:r>
      <w:r>
        <w:rPr>
          <w:sz w:val="24"/>
          <w:szCs w:val="24"/>
        </w:rPr>
        <w:t>utvrditi neosnovanim</w:t>
      </w:r>
      <w:r w:rsidR="008B2A7E">
        <w:rPr>
          <w:sz w:val="24"/>
          <w:szCs w:val="24"/>
        </w:rPr>
        <w:t>.</w:t>
      </w:r>
    </w:p>
    <w:p w:rsidRDefault="00A4529F" w:rsidP="008B2A7E" w:rsidR="003F27D8" w:rsidRPr="00010102">
      <w:pPr>
        <w:ind w:firstLine="708"/>
        <w:jc w:val="both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8B2A7E">
        <w:rPr>
          <w:sz w:val="24"/>
          <w:szCs w:val="24"/>
        </w:rPr>
        <w:t>19.prosinca</w:t>
      </w:r>
      <w:r w:rsidR="00A4529F">
        <w:rPr>
          <w:sz w:val="24"/>
          <w:szCs w:val="24"/>
        </w:rPr>
        <w:t xml:space="preserve"> 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CA2DD3">
        <w:rPr>
          <w:sz w:val="24"/>
          <w:szCs w:val="24"/>
        </w:rPr>
        <w:t>7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F56FE" w:rsidP="00E52429" w:rsidR="00CC7295" w:rsidRPr="00010102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 w:rsidR="00CA083A">
        <w:rPr>
          <w:sz w:val="24"/>
          <w:szCs w:val="24"/>
        </w:rPr>
        <w:t xml:space="preserve"> </w:t>
      </w:r>
      <w:r w:rsidR="00E52429">
        <w:rPr>
          <w:sz w:val="24"/>
          <w:szCs w:val="24"/>
        </w:rPr>
        <w:t>v.r.</w:t>
      </w: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</w:t>
      </w:r>
      <w:r w:rsidR="00CA2DD3">
        <w:rPr>
          <w:sz w:val="24"/>
          <w:szCs w:val="24"/>
        </w:rPr>
        <w:t xml:space="preserve">zaključka žalba nije dopuštena (članak 19. stavak 7. SZ-a) </w:t>
      </w:r>
    </w:p>
    <w:p w:rsidRDefault="002F08F6" w:rsidP="007125DA" w:rsidR="002F08F6">
      <w:pPr>
        <w:jc w:val="both"/>
        <w:rPr>
          <w:sz w:val="24"/>
        </w:rPr>
      </w:pPr>
    </w:p>
    <w:p w:rsidRDefault="00E52429" w:rsidP="00E52429" w:rsidR="00E52429" w:rsidRPr="00E52429">
      <w:pPr>
        <w:ind w:firstLine="708" w:left="3540"/>
        <w:jc w:val="both"/>
        <w:rPr>
          <w:sz w:val="24"/>
          <w:szCs w:val="24"/>
        </w:rPr>
      </w:pPr>
      <w:r w:rsidRPr="00E52429">
        <w:rPr>
          <w:sz w:val="24"/>
          <w:szCs w:val="24"/>
        </w:rPr>
        <w:t>Za točnost otpravka, ovlašteni službenik:</w:t>
      </w:r>
    </w:p>
    <w:p w:rsidRDefault="00E52429" w:rsidP="00422EE0" w:rsidR="00E52429" w:rsidRPr="00E52429">
      <w:pPr>
        <w:jc w:val="both"/>
        <w:rPr>
          <w:sz w:val="24"/>
          <w:szCs w:val="24"/>
        </w:rPr>
      </w:pPr>
      <w:r w:rsidRPr="00E52429">
        <w:rPr>
          <w:sz w:val="24"/>
          <w:szCs w:val="24"/>
        </w:rPr>
        <w:t xml:space="preserve">               </w:t>
      </w:r>
      <w:r w:rsidRPr="00E52429">
        <w:rPr>
          <w:sz w:val="24"/>
          <w:szCs w:val="24"/>
        </w:rPr>
        <w:tab/>
      </w:r>
      <w:r w:rsidRPr="00E52429">
        <w:rPr>
          <w:sz w:val="24"/>
          <w:szCs w:val="24"/>
        </w:rPr>
        <w:tab/>
      </w:r>
      <w:r w:rsidRPr="00E52429">
        <w:rPr>
          <w:sz w:val="24"/>
          <w:szCs w:val="24"/>
        </w:rPr>
        <w:tab/>
      </w:r>
      <w:r w:rsidRPr="00E52429">
        <w:rPr>
          <w:sz w:val="24"/>
          <w:szCs w:val="24"/>
        </w:rPr>
        <w:tab/>
      </w:r>
      <w:r w:rsidRPr="00E52429">
        <w:rPr>
          <w:sz w:val="24"/>
          <w:szCs w:val="24"/>
        </w:rPr>
        <w:tab/>
      </w:r>
      <w:r w:rsidRPr="00E52429">
        <w:rPr>
          <w:sz w:val="24"/>
          <w:szCs w:val="24"/>
        </w:rPr>
        <w:tab/>
      </w:r>
      <w:r w:rsidRPr="00E52429">
        <w:rPr>
          <w:sz w:val="24"/>
          <w:szCs w:val="24"/>
        </w:rPr>
        <w:tab/>
      </w:r>
      <w:r w:rsidRPr="00E52429">
        <w:rPr>
          <w:sz w:val="24"/>
          <w:szCs w:val="24"/>
        </w:rPr>
        <w:tab/>
        <w:t>Valentina Delač</w:t>
      </w:r>
    </w:p>
    <w:p w:rsidRDefault="00C946ED" w:rsidP="00E52429" w:rsidR="00C946ED" w:rsidRPr="00E52429">
      <w:pPr>
        <w:ind w:left="720"/>
        <w:jc w:val="both"/>
        <w:rPr>
          <w:sz w:val="24"/>
          <w:szCs w:val="24"/>
        </w:rPr>
      </w:pPr>
    </w:p>
    <w:p w:rsidRDefault="009705AA" w:rsidR="009705AA" w:rsidRPr="00E52429">
      <w:pPr>
        <w:rPr>
          <w:sz w:val="24"/>
          <w:szCs w:val="24"/>
        </w:rPr>
      </w:pPr>
    </w:p>
    <w:sectPr w:rsidSect="004566B3" w:rsidR="009705AA" w:rsidRPr="00E5242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24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449EE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40. </w:t>
    </w:r>
    <w:r w:rsidRPr="00010102">
      <w:rPr>
        <w:sz w:val="24"/>
        <w:szCs w:val="24"/>
      </w:rPr>
      <w:t>St</w:t>
    </w:r>
    <w:r>
      <w:rPr>
        <w:sz w:val="24"/>
        <w:szCs w:val="24"/>
      </w:rPr>
      <w:t>-</w:t>
    </w:r>
    <w:r w:rsidR="00F951BA">
      <w:rPr>
        <w:sz w:val="24"/>
        <w:szCs w:val="24"/>
      </w:rPr>
      <w:t>2</w:t>
    </w:r>
    <w:r w:rsidR="00FB2197">
      <w:rPr>
        <w:sz w:val="24"/>
        <w:szCs w:val="24"/>
      </w:rPr>
      <w:t>737</w:t>
    </w:r>
    <w:r w:rsidR="00F8207D">
      <w:rPr>
        <w:sz w:val="24"/>
        <w:szCs w:val="24"/>
      </w:rPr>
      <w:t>/1</w:t>
    </w:r>
    <w:r w:rsidR="00B15B96">
      <w:rPr>
        <w:sz w:val="24"/>
        <w:szCs w:val="24"/>
      </w:rPr>
      <w:t>7</w:t>
    </w:r>
    <w:r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158EB"/>
    <w:rsid w:val="000257EF"/>
    <w:rsid w:val="00025D14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290D"/>
    <w:rsid w:val="00064877"/>
    <w:rsid w:val="000654B9"/>
    <w:rsid w:val="00065B44"/>
    <w:rsid w:val="0006712D"/>
    <w:rsid w:val="000734DC"/>
    <w:rsid w:val="00077769"/>
    <w:rsid w:val="000802D0"/>
    <w:rsid w:val="0008227C"/>
    <w:rsid w:val="00082B1E"/>
    <w:rsid w:val="00084065"/>
    <w:rsid w:val="00086EE1"/>
    <w:rsid w:val="000904F3"/>
    <w:rsid w:val="000926A2"/>
    <w:rsid w:val="00095FF5"/>
    <w:rsid w:val="0009723B"/>
    <w:rsid w:val="000A19F2"/>
    <w:rsid w:val="000A23AD"/>
    <w:rsid w:val="000A5052"/>
    <w:rsid w:val="000A6083"/>
    <w:rsid w:val="000B0687"/>
    <w:rsid w:val="000B16E3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C77C2"/>
    <w:rsid w:val="000D2F83"/>
    <w:rsid w:val="000D5090"/>
    <w:rsid w:val="000D5145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9D7"/>
    <w:rsid w:val="0010599D"/>
    <w:rsid w:val="00106821"/>
    <w:rsid w:val="001077C6"/>
    <w:rsid w:val="00111921"/>
    <w:rsid w:val="001141DA"/>
    <w:rsid w:val="00114B52"/>
    <w:rsid w:val="001206D5"/>
    <w:rsid w:val="00123529"/>
    <w:rsid w:val="001263D8"/>
    <w:rsid w:val="00127B07"/>
    <w:rsid w:val="0013060C"/>
    <w:rsid w:val="00131194"/>
    <w:rsid w:val="001334EB"/>
    <w:rsid w:val="00134D83"/>
    <w:rsid w:val="00135BFD"/>
    <w:rsid w:val="00137E66"/>
    <w:rsid w:val="00140204"/>
    <w:rsid w:val="0014149C"/>
    <w:rsid w:val="00141639"/>
    <w:rsid w:val="00142CE0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824DF"/>
    <w:rsid w:val="001829AC"/>
    <w:rsid w:val="001854AB"/>
    <w:rsid w:val="001864B6"/>
    <w:rsid w:val="00191137"/>
    <w:rsid w:val="001915C6"/>
    <w:rsid w:val="001924E0"/>
    <w:rsid w:val="0019524C"/>
    <w:rsid w:val="00197163"/>
    <w:rsid w:val="001A028B"/>
    <w:rsid w:val="001A3C39"/>
    <w:rsid w:val="001B0891"/>
    <w:rsid w:val="001B3AD7"/>
    <w:rsid w:val="001B3CEE"/>
    <w:rsid w:val="001B5458"/>
    <w:rsid w:val="001B5C35"/>
    <w:rsid w:val="001C0B3A"/>
    <w:rsid w:val="001C1529"/>
    <w:rsid w:val="001C45C1"/>
    <w:rsid w:val="001C5665"/>
    <w:rsid w:val="001C5DCA"/>
    <w:rsid w:val="001D00F9"/>
    <w:rsid w:val="001D1C82"/>
    <w:rsid w:val="001D22B5"/>
    <w:rsid w:val="001D3459"/>
    <w:rsid w:val="001D45DD"/>
    <w:rsid w:val="001E2C2F"/>
    <w:rsid w:val="001E58F4"/>
    <w:rsid w:val="001E6223"/>
    <w:rsid w:val="001E7C6D"/>
    <w:rsid w:val="001F193E"/>
    <w:rsid w:val="001F4BB4"/>
    <w:rsid w:val="001F4DB4"/>
    <w:rsid w:val="001F57ED"/>
    <w:rsid w:val="00200798"/>
    <w:rsid w:val="002033C1"/>
    <w:rsid w:val="002037A4"/>
    <w:rsid w:val="002037B7"/>
    <w:rsid w:val="00207414"/>
    <w:rsid w:val="00211C41"/>
    <w:rsid w:val="0021224E"/>
    <w:rsid w:val="00213685"/>
    <w:rsid w:val="00214202"/>
    <w:rsid w:val="00222A40"/>
    <w:rsid w:val="00223108"/>
    <w:rsid w:val="00224922"/>
    <w:rsid w:val="00225694"/>
    <w:rsid w:val="00230562"/>
    <w:rsid w:val="00233269"/>
    <w:rsid w:val="00235664"/>
    <w:rsid w:val="002403C5"/>
    <w:rsid w:val="00243BCB"/>
    <w:rsid w:val="00244430"/>
    <w:rsid w:val="00247D0E"/>
    <w:rsid w:val="00252DBB"/>
    <w:rsid w:val="00252EB8"/>
    <w:rsid w:val="00254742"/>
    <w:rsid w:val="00254A36"/>
    <w:rsid w:val="00255C35"/>
    <w:rsid w:val="00261686"/>
    <w:rsid w:val="00265870"/>
    <w:rsid w:val="002669C6"/>
    <w:rsid w:val="00266C87"/>
    <w:rsid w:val="00267E47"/>
    <w:rsid w:val="00270EB0"/>
    <w:rsid w:val="00271B4D"/>
    <w:rsid w:val="00272716"/>
    <w:rsid w:val="00272E59"/>
    <w:rsid w:val="00274679"/>
    <w:rsid w:val="00274CF3"/>
    <w:rsid w:val="00281447"/>
    <w:rsid w:val="00281580"/>
    <w:rsid w:val="0028173C"/>
    <w:rsid w:val="002873E3"/>
    <w:rsid w:val="00290426"/>
    <w:rsid w:val="00294BCF"/>
    <w:rsid w:val="0029538E"/>
    <w:rsid w:val="002A1E38"/>
    <w:rsid w:val="002A257B"/>
    <w:rsid w:val="002A68E8"/>
    <w:rsid w:val="002B2729"/>
    <w:rsid w:val="002B52E9"/>
    <w:rsid w:val="002B6582"/>
    <w:rsid w:val="002B7A9E"/>
    <w:rsid w:val="002C1CF8"/>
    <w:rsid w:val="002C3D7B"/>
    <w:rsid w:val="002C43B5"/>
    <w:rsid w:val="002D22FB"/>
    <w:rsid w:val="002D2727"/>
    <w:rsid w:val="002E00D6"/>
    <w:rsid w:val="002E6F70"/>
    <w:rsid w:val="002F08F6"/>
    <w:rsid w:val="002F1469"/>
    <w:rsid w:val="002F1DB4"/>
    <w:rsid w:val="002F241A"/>
    <w:rsid w:val="002F69E0"/>
    <w:rsid w:val="0030184A"/>
    <w:rsid w:val="00302A77"/>
    <w:rsid w:val="00303792"/>
    <w:rsid w:val="00305FF2"/>
    <w:rsid w:val="00306A2D"/>
    <w:rsid w:val="00306AAD"/>
    <w:rsid w:val="0031034E"/>
    <w:rsid w:val="00312D1D"/>
    <w:rsid w:val="0031304E"/>
    <w:rsid w:val="00317C2B"/>
    <w:rsid w:val="00321158"/>
    <w:rsid w:val="0032304D"/>
    <w:rsid w:val="0033432E"/>
    <w:rsid w:val="003434FF"/>
    <w:rsid w:val="00351D57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328F"/>
    <w:rsid w:val="00375C5F"/>
    <w:rsid w:val="00377FD3"/>
    <w:rsid w:val="00381190"/>
    <w:rsid w:val="00381B70"/>
    <w:rsid w:val="0038418E"/>
    <w:rsid w:val="003941E8"/>
    <w:rsid w:val="0039785C"/>
    <w:rsid w:val="003A30BD"/>
    <w:rsid w:val="003A3D20"/>
    <w:rsid w:val="003A4059"/>
    <w:rsid w:val="003A6857"/>
    <w:rsid w:val="003A6DCB"/>
    <w:rsid w:val="003A71ED"/>
    <w:rsid w:val="003A741C"/>
    <w:rsid w:val="003B010E"/>
    <w:rsid w:val="003B269E"/>
    <w:rsid w:val="003B539E"/>
    <w:rsid w:val="003B5F98"/>
    <w:rsid w:val="003C054B"/>
    <w:rsid w:val="003C1713"/>
    <w:rsid w:val="003C25C3"/>
    <w:rsid w:val="003C28D7"/>
    <w:rsid w:val="003C606A"/>
    <w:rsid w:val="003D114D"/>
    <w:rsid w:val="003D244E"/>
    <w:rsid w:val="003D4FAE"/>
    <w:rsid w:val="003D70F5"/>
    <w:rsid w:val="003E1090"/>
    <w:rsid w:val="003E2C67"/>
    <w:rsid w:val="003E5576"/>
    <w:rsid w:val="003F0F90"/>
    <w:rsid w:val="003F2065"/>
    <w:rsid w:val="003F27D8"/>
    <w:rsid w:val="003F513B"/>
    <w:rsid w:val="00402741"/>
    <w:rsid w:val="00402F4A"/>
    <w:rsid w:val="00404F7B"/>
    <w:rsid w:val="00405928"/>
    <w:rsid w:val="00406012"/>
    <w:rsid w:val="00407EF4"/>
    <w:rsid w:val="004102AC"/>
    <w:rsid w:val="00412337"/>
    <w:rsid w:val="00414A26"/>
    <w:rsid w:val="00422EE0"/>
    <w:rsid w:val="00425C20"/>
    <w:rsid w:val="00425F5C"/>
    <w:rsid w:val="00430624"/>
    <w:rsid w:val="0043381E"/>
    <w:rsid w:val="00433B05"/>
    <w:rsid w:val="0043469C"/>
    <w:rsid w:val="0043498A"/>
    <w:rsid w:val="00437FE0"/>
    <w:rsid w:val="00440F71"/>
    <w:rsid w:val="00441A85"/>
    <w:rsid w:val="00447588"/>
    <w:rsid w:val="0045015D"/>
    <w:rsid w:val="00452108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654D"/>
    <w:rsid w:val="00477073"/>
    <w:rsid w:val="00482615"/>
    <w:rsid w:val="00482D71"/>
    <w:rsid w:val="004874E3"/>
    <w:rsid w:val="00487F0E"/>
    <w:rsid w:val="00490D0A"/>
    <w:rsid w:val="004918E2"/>
    <w:rsid w:val="00493174"/>
    <w:rsid w:val="004935F4"/>
    <w:rsid w:val="004961A1"/>
    <w:rsid w:val="00497C2C"/>
    <w:rsid w:val="004A362B"/>
    <w:rsid w:val="004A454E"/>
    <w:rsid w:val="004A4E71"/>
    <w:rsid w:val="004B2C72"/>
    <w:rsid w:val="004C1980"/>
    <w:rsid w:val="004C351D"/>
    <w:rsid w:val="004C5561"/>
    <w:rsid w:val="004C5B14"/>
    <w:rsid w:val="004D061D"/>
    <w:rsid w:val="004D06C7"/>
    <w:rsid w:val="004D192A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10AFA"/>
    <w:rsid w:val="0052134A"/>
    <w:rsid w:val="00522F91"/>
    <w:rsid w:val="0052330E"/>
    <w:rsid w:val="00523599"/>
    <w:rsid w:val="00525F85"/>
    <w:rsid w:val="005260F4"/>
    <w:rsid w:val="00531413"/>
    <w:rsid w:val="0054022D"/>
    <w:rsid w:val="005459AC"/>
    <w:rsid w:val="00545C24"/>
    <w:rsid w:val="00546DDA"/>
    <w:rsid w:val="005530CC"/>
    <w:rsid w:val="0055329A"/>
    <w:rsid w:val="005605BE"/>
    <w:rsid w:val="0056105B"/>
    <w:rsid w:val="0056577E"/>
    <w:rsid w:val="0056687D"/>
    <w:rsid w:val="00570A62"/>
    <w:rsid w:val="00571A8D"/>
    <w:rsid w:val="005723B3"/>
    <w:rsid w:val="00580215"/>
    <w:rsid w:val="00580D87"/>
    <w:rsid w:val="0058118F"/>
    <w:rsid w:val="00581558"/>
    <w:rsid w:val="005849B0"/>
    <w:rsid w:val="00587B4E"/>
    <w:rsid w:val="00587FEB"/>
    <w:rsid w:val="005903C5"/>
    <w:rsid w:val="00590AC2"/>
    <w:rsid w:val="00590C16"/>
    <w:rsid w:val="00591205"/>
    <w:rsid w:val="005946F9"/>
    <w:rsid w:val="005950CE"/>
    <w:rsid w:val="00596669"/>
    <w:rsid w:val="00596E20"/>
    <w:rsid w:val="005A035F"/>
    <w:rsid w:val="005A09B2"/>
    <w:rsid w:val="005A5408"/>
    <w:rsid w:val="005A542F"/>
    <w:rsid w:val="005A62F4"/>
    <w:rsid w:val="005A7699"/>
    <w:rsid w:val="005A7C39"/>
    <w:rsid w:val="005B2755"/>
    <w:rsid w:val="005B740A"/>
    <w:rsid w:val="005C10F2"/>
    <w:rsid w:val="005C2364"/>
    <w:rsid w:val="005C564A"/>
    <w:rsid w:val="005C5A01"/>
    <w:rsid w:val="005D1793"/>
    <w:rsid w:val="005E2C74"/>
    <w:rsid w:val="005E329A"/>
    <w:rsid w:val="005E372E"/>
    <w:rsid w:val="005E58B1"/>
    <w:rsid w:val="005E598E"/>
    <w:rsid w:val="005E6FB6"/>
    <w:rsid w:val="005F1F7C"/>
    <w:rsid w:val="005F60B9"/>
    <w:rsid w:val="005F6F19"/>
    <w:rsid w:val="0060103C"/>
    <w:rsid w:val="00607E2D"/>
    <w:rsid w:val="00613F80"/>
    <w:rsid w:val="00616233"/>
    <w:rsid w:val="00617D7C"/>
    <w:rsid w:val="0062206C"/>
    <w:rsid w:val="006255A8"/>
    <w:rsid w:val="0062759F"/>
    <w:rsid w:val="00633466"/>
    <w:rsid w:val="00640F9C"/>
    <w:rsid w:val="00642261"/>
    <w:rsid w:val="00643126"/>
    <w:rsid w:val="00643287"/>
    <w:rsid w:val="00643F03"/>
    <w:rsid w:val="0065106E"/>
    <w:rsid w:val="00654CD3"/>
    <w:rsid w:val="0066091E"/>
    <w:rsid w:val="00662662"/>
    <w:rsid w:val="0066488A"/>
    <w:rsid w:val="00671B25"/>
    <w:rsid w:val="00673881"/>
    <w:rsid w:val="006743AF"/>
    <w:rsid w:val="0067472E"/>
    <w:rsid w:val="00676F68"/>
    <w:rsid w:val="0067706E"/>
    <w:rsid w:val="00680723"/>
    <w:rsid w:val="00680B1C"/>
    <w:rsid w:val="0069166C"/>
    <w:rsid w:val="0069606C"/>
    <w:rsid w:val="006A0F41"/>
    <w:rsid w:val="006A0FE2"/>
    <w:rsid w:val="006A3C5B"/>
    <w:rsid w:val="006B03BE"/>
    <w:rsid w:val="006B0F05"/>
    <w:rsid w:val="006B33A1"/>
    <w:rsid w:val="006B50D8"/>
    <w:rsid w:val="006B5ED3"/>
    <w:rsid w:val="006B60EF"/>
    <w:rsid w:val="006B6249"/>
    <w:rsid w:val="006B6CB9"/>
    <w:rsid w:val="006C39C8"/>
    <w:rsid w:val="006D242B"/>
    <w:rsid w:val="006D2D71"/>
    <w:rsid w:val="006D3467"/>
    <w:rsid w:val="006D5ECB"/>
    <w:rsid w:val="006D7375"/>
    <w:rsid w:val="006D74EF"/>
    <w:rsid w:val="006E001A"/>
    <w:rsid w:val="006E00A2"/>
    <w:rsid w:val="006E08F4"/>
    <w:rsid w:val="006E45D2"/>
    <w:rsid w:val="006E6E3D"/>
    <w:rsid w:val="006F01A2"/>
    <w:rsid w:val="006F04A9"/>
    <w:rsid w:val="006F70FF"/>
    <w:rsid w:val="006F7152"/>
    <w:rsid w:val="006F7DFB"/>
    <w:rsid w:val="007005D5"/>
    <w:rsid w:val="00700A1B"/>
    <w:rsid w:val="00700A97"/>
    <w:rsid w:val="00703B9A"/>
    <w:rsid w:val="00705912"/>
    <w:rsid w:val="00705F2E"/>
    <w:rsid w:val="00710A12"/>
    <w:rsid w:val="00710D21"/>
    <w:rsid w:val="007125DA"/>
    <w:rsid w:val="007203E9"/>
    <w:rsid w:val="00723DEB"/>
    <w:rsid w:val="007243EE"/>
    <w:rsid w:val="007278E3"/>
    <w:rsid w:val="00727BC8"/>
    <w:rsid w:val="00730966"/>
    <w:rsid w:val="00732943"/>
    <w:rsid w:val="00733E79"/>
    <w:rsid w:val="00735065"/>
    <w:rsid w:val="00736564"/>
    <w:rsid w:val="00736C9F"/>
    <w:rsid w:val="00741B7D"/>
    <w:rsid w:val="007468B0"/>
    <w:rsid w:val="00756960"/>
    <w:rsid w:val="00756A16"/>
    <w:rsid w:val="0076081A"/>
    <w:rsid w:val="00761CF4"/>
    <w:rsid w:val="00765040"/>
    <w:rsid w:val="007736ED"/>
    <w:rsid w:val="00773B1A"/>
    <w:rsid w:val="00774C49"/>
    <w:rsid w:val="00775351"/>
    <w:rsid w:val="007753CA"/>
    <w:rsid w:val="0078193C"/>
    <w:rsid w:val="007826AA"/>
    <w:rsid w:val="0079139B"/>
    <w:rsid w:val="0079412D"/>
    <w:rsid w:val="007A0A5B"/>
    <w:rsid w:val="007A1BC8"/>
    <w:rsid w:val="007A2F43"/>
    <w:rsid w:val="007A3302"/>
    <w:rsid w:val="007A7528"/>
    <w:rsid w:val="007B010E"/>
    <w:rsid w:val="007B0D54"/>
    <w:rsid w:val="007B7097"/>
    <w:rsid w:val="007C4389"/>
    <w:rsid w:val="007C4825"/>
    <w:rsid w:val="007C56CF"/>
    <w:rsid w:val="007C666D"/>
    <w:rsid w:val="007D06EC"/>
    <w:rsid w:val="007D1CF5"/>
    <w:rsid w:val="007D1E44"/>
    <w:rsid w:val="007D7E1E"/>
    <w:rsid w:val="007E05A9"/>
    <w:rsid w:val="007E1218"/>
    <w:rsid w:val="007E12F7"/>
    <w:rsid w:val="007E2C7B"/>
    <w:rsid w:val="007E39E4"/>
    <w:rsid w:val="007E3B54"/>
    <w:rsid w:val="007E447B"/>
    <w:rsid w:val="007E7F9A"/>
    <w:rsid w:val="007F5A6D"/>
    <w:rsid w:val="00800A4D"/>
    <w:rsid w:val="00801AA9"/>
    <w:rsid w:val="00801F72"/>
    <w:rsid w:val="00803198"/>
    <w:rsid w:val="00804266"/>
    <w:rsid w:val="00804CB1"/>
    <w:rsid w:val="00820D98"/>
    <w:rsid w:val="008221CA"/>
    <w:rsid w:val="008247AE"/>
    <w:rsid w:val="0082545E"/>
    <w:rsid w:val="0082597B"/>
    <w:rsid w:val="0083015F"/>
    <w:rsid w:val="00830E53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7075D"/>
    <w:rsid w:val="00872255"/>
    <w:rsid w:val="008725C6"/>
    <w:rsid w:val="0087348C"/>
    <w:rsid w:val="00877940"/>
    <w:rsid w:val="00883C53"/>
    <w:rsid w:val="0089056B"/>
    <w:rsid w:val="00890C84"/>
    <w:rsid w:val="00891FD6"/>
    <w:rsid w:val="008935AC"/>
    <w:rsid w:val="00897175"/>
    <w:rsid w:val="008A1CD7"/>
    <w:rsid w:val="008B0992"/>
    <w:rsid w:val="008B0EE2"/>
    <w:rsid w:val="008B2A7E"/>
    <w:rsid w:val="008B2EBE"/>
    <w:rsid w:val="008B41C2"/>
    <w:rsid w:val="008B4DDE"/>
    <w:rsid w:val="008B5163"/>
    <w:rsid w:val="008B6488"/>
    <w:rsid w:val="008B6AEB"/>
    <w:rsid w:val="008C08E0"/>
    <w:rsid w:val="008C54DF"/>
    <w:rsid w:val="008C6085"/>
    <w:rsid w:val="008D07BB"/>
    <w:rsid w:val="008D07D4"/>
    <w:rsid w:val="008D17C5"/>
    <w:rsid w:val="008D2B79"/>
    <w:rsid w:val="008F0890"/>
    <w:rsid w:val="008F1E74"/>
    <w:rsid w:val="008F656B"/>
    <w:rsid w:val="0090567E"/>
    <w:rsid w:val="00910229"/>
    <w:rsid w:val="00913A5E"/>
    <w:rsid w:val="009158D7"/>
    <w:rsid w:val="0093028D"/>
    <w:rsid w:val="009305FA"/>
    <w:rsid w:val="00932CA2"/>
    <w:rsid w:val="009340D3"/>
    <w:rsid w:val="009365EA"/>
    <w:rsid w:val="00937A83"/>
    <w:rsid w:val="0094342D"/>
    <w:rsid w:val="00944766"/>
    <w:rsid w:val="00944E4B"/>
    <w:rsid w:val="009461F5"/>
    <w:rsid w:val="009468B0"/>
    <w:rsid w:val="00946F4D"/>
    <w:rsid w:val="00952362"/>
    <w:rsid w:val="009534B2"/>
    <w:rsid w:val="00955F7E"/>
    <w:rsid w:val="009560BC"/>
    <w:rsid w:val="009705AA"/>
    <w:rsid w:val="00970703"/>
    <w:rsid w:val="00970990"/>
    <w:rsid w:val="00970B6C"/>
    <w:rsid w:val="009716D5"/>
    <w:rsid w:val="00971A6C"/>
    <w:rsid w:val="00971C75"/>
    <w:rsid w:val="00975D70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2F44"/>
    <w:rsid w:val="009A50C4"/>
    <w:rsid w:val="009A786E"/>
    <w:rsid w:val="009B4950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4375"/>
    <w:rsid w:val="009E606C"/>
    <w:rsid w:val="009E6D5F"/>
    <w:rsid w:val="009E7C49"/>
    <w:rsid w:val="009F4ACC"/>
    <w:rsid w:val="009F5D38"/>
    <w:rsid w:val="009F7170"/>
    <w:rsid w:val="009F7800"/>
    <w:rsid w:val="009F7C5D"/>
    <w:rsid w:val="00A03811"/>
    <w:rsid w:val="00A05FB1"/>
    <w:rsid w:val="00A07B88"/>
    <w:rsid w:val="00A13997"/>
    <w:rsid w:val="00A141F8"/>
    <w:rsid w:val="00A17588"/>
    <w:rsid w:val="00A21146"/>
    <w:rsid w:val="00A31D0E"/>
    <w:rsid w:val="00A32DEB"/>
    <w:rsid w:val="00A346FA"/>
    <w:rsid w:val="00A358C6"/>
    <w:rsid w:val="00A36DC0"/>
    <w:rsid w:val="00A37858"/>
    <w:rsid w:val="00A43568"/>
    <w:rsid w:val="00A43C10"/>
    <w:rsid w:val="00A4529F"/>
    <w:rsid w:val="00A47737"/>
    <w:rsid w:val="00A47D5B"/>
    <w:rsid w:val="00A51294"/>
    <w:rsid w:val="00A517AD"/>
    <w:rsid w:val="00A527D8"/>
    <w:rsid w:val="00A55D2B"/>
    <w:rsid w:val="00A60508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1EAE"/>
    <w:rsid w:val="00A821A2"/>
    <w:rsid w:val="00A8375E"/>
    <w:rsid w:val="00A83DE0"/>
    <w:rsid w:val="00A852CD"/>
    <w:rsid w:val="00A94E3E"/>
    <w:rsid w:val="00A9536D"/>
    <w:rsid w:val="00A97BC4"/>
    <w:rsid w:val="00A97EA5"/>
    <w:rsid w:val="00AA0AFE"/>
    <w:rsid w:val="00AA3B9B"/>
    <w:rsid w:val="00AA62BD"/>
    <w:rsid w:val="00AC089E"/>
    <w:rsid w:val="00AC39A3"/>
    <w:rsid w:val="00AC3B9B"/>
    <w:rsid w:val="00AD2293"/>
    <w:rsid w:val="00AD3CD0"/>
    <w:rsid w:val="00AD4A29"/>
    <w:rsid w:val="00AE1097"/>
    <w:rsid w:val="00AE188D"/>
    <w:rsid w:val="00AE369C"/>
    <w:rsid w:val="00AE3D56"/>
    <w:rsid w:val="00AE4592"/>
    <w:rsid w:val="00AE5209"/>
    <w:rsid w:val="00AE7D37"/>
    <w:rsid w:val="00AF065B"/>
    <w:rsid w:val="00AF69D0"/>
    <w:rsid w:val="00B00C4F"/>
    <w:rsid w:val="00B02F2A"/>
    <w:rsid w:val="00B04727"/>
    <w:rsid w:val="00B13B69"/>
    <w:rsid w:val="00B15750"/>
    <w:rsid w:val="00B15B96"/>
    <w:rsid w:val="00B27D48"/>
    <w:rsid w:val="00B33637"/>
    <w:rsid w:val="00B33893"/>
    <w:rsid w:val="00B33CF5"/>
    <w:rsid w:val="00B345A3"/>
    <w:rsid w:val="00B347A3"/>
    <w:rsid w:val="00B34DD0"/>
    <w:rsid w:val="00B36B90"/>
    <w:rsid w:val="00B37323"/>
    <w:rsid w:val="00B37600"/>
    <w:rsid w:val="00B43D51"/>
    <w:rsid w:val="00B476CE"/>
    <w:rsid w:val="00B50611"/>
    <w:rsid w:val="00B50B24"/>
    <w:rsid w:val="00B5302A"/>
    <w:rsid w:val="00B53434"/>
    <w:rsid w:val="00B54082"/>
    <w:rsid w:val="00B56A86"/>
    <w:rsid w:val="00B572BF"/>
    <w:rsid w:val="00B5736B"/>
    <w:rsid w:val="00B603CD"/>
    <w:rsid w:val="00B612C1"/>
    <w:rsid w:val="00B61629"/>
    <w:rsid w:val="00B650B9"/>
    <w:rsid w:val="00B759FF"/>
    <w:rsid w:val="00B75AE6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E0157"/>
    <w:rsid w:val="00BE25EC"/>
    <w:rsid w:val="00BE35EA"/>
    <w:rsid w:val="00BE50D4"/>
    <w:rsid w:val="00BF0754"/>
    <w:rsid w:val="00BF46FF"/>
    <w:rsid w:val="00BF548C"/>
    <w:rsid w:val="00C00837"/>
    <w:rsid w:val="00C00A6B"/>
    <w:rsid w:val="00C040D0"/>
    <w:rsid w:val="00C0436A"/>
    <w:rsid w:val="00C048D7"/>
    <w:rsid w:val="00C05C82"/>
    <w:rsid w:val="00C06858"/>
    <w:rsid w:val="00C0744F"/>
    <w:rsid w:val="00C13B92"/>
    <w:rsid w:val="00C21C51"/>
    <w:rsid w:val="00C227CD"/>
    <w:rsid w:val="00C23DE7"/>
    <w:rsid w:val="00C2725A"/>
    <w:rsid w:val="00C279C5"/>
    <w:rsid w:val="00C279E0"/>
    <w:rsid w:val="00C32124"/>
    <w:rsid w:val="00C34783"/>
    <w:rsid w:val="00C367F4"/>
    <w:rsid w:val="00C40B37"/>
    <w:rsid w:val="00C445D7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547C"/>
    <w:rsid w:val="00C76060"/>
    <w:rsid w:val="00C77E45"/>
    <w:rsid w:val="00C81369"/>
    <w:rsid w:val="00C85328"/>
    <w:rsid w:val="00C85D84"/>
    <w:rsid w:val="00C9334D"/>
    <w:rsid w:val="00C946ED"/>
    <w:rsid w:val="00C94AF6"/>
    <w:rsid w:val="00C94EB0"/>
    <w:rsid w:val="00C958FB"/>
    <w:rsid w:val="00C96BA0"/>
    <w:rsid w:val="00CA083A"/>
    <w:rsid w:val="00CA1CBE"/>
    <w:rsid w:val="00CA2DD3"/>
    <w:rsid w:val="00CA4F80"/>
    <w:rsid w:val="00CA6339"/>
    <w:rsid w:val="00CA7A54"/>
    <w:rsid w:val="00CA7CD6"/>
    <w:rsid w:val="00CB50B7"/>
    <w:rsid w:val="00CC1672"/>
    <w:rsid w:val="00CC3BB6"/>
    <w:rsid w:val="00CC3DEF"/>
    <w:rsid w:val="00CC4D11"/>
    <w:rsid w:val="00CC536D"/>
    <w:rsid w:val="00CC7295"/>
    <w:rsid w:val="00CD421D"/>
    <w:rsid w:val="00CD5DEF"/>
    <w:rsid w:val="00CE169D"/>
    <w:rsid w:val="00CE3FD4"/>
    <w:rsid w:val="00CF1CE1"/>
    <w:rsid w:val="00CF56FE"/>
    <w:rsid w:val="00D01B5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413EC"/>
    <w:rsid w:val="00D4629E"/>
    <w:rsid w:val="00D46AB9"/>
    <w:rsid w:val="00D544A4"/>
    <w:rsid w:val="00D548F7"/>
    <w:rsid w:val="00D556FA"/>
    <w:rsid w:val="00D57D11"/>
    <w:rsid w:val="00D65B9C"/>
    <w:rsid w:val="00D670F5"/>
    <w:rsid w:val="00D67185"/>
    <w:rsid w:val="00D6743C"/>
    <w:rsid w:val="00D70237"/>
    <w:rsid w:val="00D70C7D"/>
    <w:rsid w:val="00D70FCA"/>
    <w:rsid w:val="00D75043"/>
    <w:rsid w:val="00D76B62"/>
    <w:rsid w:val="00D82B57"/>
    <w:rsid w:val="00D83122"/>
    <w:rsid w:val="00D85A56"/>
    <w:rsid w:val="00D85BA5"/>
    <w:rsid w:val="00D87DDC"/>
    <w:rsid w:val="00D91C60"/>
    <w:rsid w:val="00D92B0F"/>
    <w:rsid w:val="00D93D8B"/>
    <w:rsid w:val="00D963D9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3032"/>
    <w:rsid w:val="00DC3984"/>
    <w:rsid w:val="00DC56B9"/>
    <w:rsid w:val="00DC6C08"/>
    <w:rsid w:val="00DD0BAE"/>
    <w:rsid w:val="00DD1AFA"/>
    <w:rsid w:val="00DD2B2F"/>
    <w:rsid w:val="00DD6A3E"/>
    <w:rsid w:val="00DE2012"/>
    <w:rsid w:val="00DE2BB5"/>
    <w:rsid w:val="00DE38BC"/>
    <w:rsid w:val="00DE4439"/>
    <w:rsid w:val="00DE569C"/>
    <w:rsid w:val="00DE6C5A"/>
    <w:rsid w:val="00DE7639"/>
    <w:rsid w:val="00DF2F0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5562"/>
    <w:rsid w:val="00E207AA"/>
    <w:rsid w:val="00E23EDB"/>
    <w:rsid w:val="00E24336"/>
    <w:rsid w:val="00E24871"/>
    <w:rsid w:val="00E255A4"/>
    <w:rsid w:val="00E34EC7"/>
    <w:rsid w:val="00E43476"/>
    <w:rsid w:val="00E44802"/>
    <w:rsid w:val="00E449EE"/>
    <w:rsid w:val="00E47A19"/>
    <w:rsid w:val="00E50594"/>
    <w:rsid w:val="00E51D7F"/>
    <w:rsid w:val="00E52429"/>
    <w:rsid w:val="00E52A20"/>
    <w:rsid w:val="00E5450F"/>
    <w:rsid w:val="00E54B7B"/>
    <w:rsid w:val="00E55DA0"/>
    <w:rsid w:val="00E601B8"/>
    <w:rsid w:val="00E62DA7"/>
    <w:rsid w:val="00E63F6E"/>
    <w:rsid w:val="00E64795"/>
    <w:rsid w:val="00E65D5D"/>
    <w:rsid w:val="00E66F2E"/>
    <w:rsid w:val="00E80B51"/>
    <w:rsid w:val="00E8405C"/>
    <w:rsid w:val="00E85110"/>
    <w:rsid w:val="00E91BC3"/>
    <w:rsid w:val="00E956FA"/>
    <w:rsid w:val="00EA206D"/>
    <w:rsid w:val="00EA221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34AB"/>
    <w:rsid w:val="00EF6EB5"/>
    <w:rsid w:val="00F02E06"/>
    <w:rsid w:val="00F049BA"/>
    <w:rsid w:val="00F103B8"/>
    <w:rsid w:val="00F110D5"/>
    <w:rsid w:val="00F13A79"/>
    <w:rsid w:val="00F15BD2"/>
    <w:rsid w:val="00F169C7"/>
    <w:rsid w:val="00F23214"/>
    <w:rsid w:val="00F2388E"/>
    <w:rsid w:val="00F24202"/>
    <w:rsid w:val="00F31BC8"/>
    <w:rsid w:val="00F31EBC"/>
    <w:rsid w:val="00F3554E"/>
    <w:rsid w:val="00F408C0"/>
    <w:rsid w:val="00F433D6"/>
    <w:rsid w:val="00F4409E"/>
    <w:rsid w:val="00F47302"/>
    <w:rsid w:val="00F522CE"/>
    <w:rsid w:val="00F52B3B"/>
    <w:rsid w:val="00F54DE3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48C2"/>
    <w:rsid w:val="00F86025"/>
    <w:rsid w:val="00F862D9"/>
    <w:rsid w:val="00F92C13"/>
    <w:rsid w:val="00F951BA"/>
    <w:rsid w:val="00FA3EBE"/>
    <w:rsid w:val="00FA4CB9"/>
    <w:rsid w:val="00FA6B19"/>
    <w:rsid w:val="00FB2197"/>
    <w:rsid w:val="00FB2F2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1C6F"/>
    <w:rsid w:val="00FD35AE"/>
    <w:rsid w:val="00FD612C"/>
    <w:rsid w:val="00FD6DF9"/>
    <w:rsid w:val="00FD74FE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4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4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4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4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4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4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4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4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42656-E790-44F4-807D-B58DD363D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1240</properties:Words>
  <properties:Characters>7031</properties:Characters>
  <properties:Lines>142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2017-12-19T11:34:00Z</dcterms:created>
  <dc:creator>Korisnik</dc:creator>
  <cp:lastModifiedBy>Valentina Delač</cp:lastModifiedBy>
  <cp:lastPrinted>2017-12-19T11:35:00Z</cp:lastPrinted>
  <dcterms:modified xmlns:xsi="http://www.w3.org/2001/XMLSchema-instance" xsi:type="dcterms:W3CDTF">2017-12-19T11:35:00Z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