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f51a3" w14:paraId="68f51a3" w:rsidRDefault="00800998" w:rsidP="00B831A9" w:rsidR="00800998" w:rsidRPr="00023165">
      <w:pPr>
        <w:spacing w:lineRule="auto" w:line="288" w:after="0"/>
        <w:jc w:val="both"/>
        <w15:collapsed w:val="false"/>
        <w:rPr>
          <w:rFonts w:cs="Tahoma" w:hAnsi="Tahoma" w:ascii="Tahoma"/>
        </w:rPr>
      </w:pPr>
      <w:bookmarkStart w:name="_GoBack" w:id="0"/>
      <w:bookmarkEnd w:id="0"/>
      <w:r w:rsidRPr="00023165">
        <w:rPr>
          <w:rFonts w:cs="Tahoma" w:hAnsi="Tahoma" w:ascii="Tahoma"/>
          <w:b/>
          <w:lang w:val="pl-PL"/>
        </w:rPr>
        <w:t>Nadle</w:t>
      </w:r>
      <w:r w:rsidRPr="00023165">
        <w:rPr>
          <w:rFonts w:cs="Tahoma" w:hAnsi="Tahoma" w:ascii="Tahoma"/>
          <w:b/>
        </w:rPr>
        <w:t>ž</w:t>
      </w:r>
      <w:r w:rsidRPr="00023165">
        <w:rPr>
          <w:rFonts w:cs="Tahoma" w:hAnsi="Tahoma" w:ascii="Tahoma"/>
          <w:b/>
          <w:lang w:val="pl-PL"/>
        </w:rPr>
        <w:t>an trgova</w:t>
      </w:r>
      <w:r w:rsidRPr="00023165">
        <w:rPr>
          <w:rFonts w:cs="Tahoma" w:hAnsi="Tahoma" w:ascii="Tahoma"/>
          <w:b/>
        </w:rPr>
        <w:t>č</w:t>
      </w:r>
      <w:r w:rsidRPr="00023165">
        <w:rPr>
          <w:rFonts w:cs="Tahoma" w:hAnsi="Tahoma" w:ascii="Tahoma"/>
          <w:b/>
          <w:lang w:val="pl-PL"/>
        </w:rPr>
        <w:t>ki sud</w:t>
      </w:r>
      <w:r w:rsidRPr="00023165">
        <w:rPr>
          <w:rFonts w:cs="Tahoma" w:hAnsi="Tahoma" w:ascii="Tahoma"/>
          <w:lang w:val="pl-PL"/>
        </w:rPr>
        <w:t>:</w:t>
      </w:r>
      <w:r w:rsidRPr="00023165">
        <w:rPr>
          <w:rFonts w:cs="Tahoma" w:hAnsi="Tahoma" w:ascii="Tahoma"/>
        </w:rPr>
        <w:tab/>
      </w:r>
      <w:r w:rsidRPr="00023165">
        <w:rPr>
          <w:rFonts w:cs="Tahoma" w:hAnsi="Tahoma" w:ascii="Tahoma"/>
          <w:b/>
        </w:rPr>
        <w:t>Trgovački sud u Varaždinu</w:t>
      </w:r>
    </w:p>
    <w:p w:rsidRDefault="00800998" w:rsidP="00B831A9" w:rsidR="00800998" w:rsidRPr="00023165">
      <w:pPr>
        <w:spacing w:lineRule="auto" w:line="288" w:after="0"/>
        <w:jc w:val="both"/>
        <w:rPr>
          <w:rFonts w:cs="Tahoma" w:hAnsi="Tahoma" w:ascii="Tahoma"/>
        </w:rPr>
      </w:pPr>
      <w:r w:rsidRPr="00023165">
        <w:rPr>
          <w:rFonts w:cs="Tahoma" w:hAnsi="Tahoma" w:ascii="Tahoma"/>
          <w:b/>
          <w:lang w:val="pl-PL"/>
        </w:rPr>
        <w:t>Poslovni broj spisa</w:t>
      </w:r>
      <w:r w:rsidRPr="00023165">
        <w:rPr>
          <w:rFonts w:cs="Tahoma" w:hAnsi="Tahoma" w:ascii="Tahoma"/>
          <w:lang w:val="pl-PL"/>
        </w:rPr>
        <w:t>:</w:t>
      </w:r>
      <w:r w:rsidRPr="00023165">
        <w:rPr>
          <w:rFonts w:cs="Tahoma" w:hAnsi="Tahoma" w:ascii="Tahoma"/>
          <w:lang w:val="pl-PL"/>
        </w:rPr>
        <w:tab/>
      </w:r>
      <w:r w:rsidRPr="00023165">
        <w:rPr>
          <w:rFonts w:cs="Tahoma" w:hAnsi="Tahoma" w:ascii="Tahoma"/>
          <w:b/>
          <w:lang w:val="pl-PL"/>
        </w:rPr>
        <w:t>St-112/15</w:t>
      </w:r>
    </w:p>
    <w:p w:rsidRDefault="00800998" w:rsidP="00B831A9" w:rsidR="00800998" w:rsidRPr="00023165">
      <w:pPr>
        <w:spacing w:lineRule="auto" w:line="288" w:after="0"/>
        <w:ind w:hanging="2832" w:left="2832"/>
        <w:jc w:val="both"/>
        <w:rPr>
          <w:rFonts w:cs="Tahoma" w:hAnsi="Tahoma" w:ascii="Tahoma"/>
          <w:b/>
          <w:lang w:val="pl-PL"/>
        </w:rPr>
      </w:pPr>
      <w:r w:rsidRPr="00023165">
        <w:rPr>
          <w:rFonts w:cs="Tahoma" w:hAnsi="Tahoma" w:ascii="Tahoma"/>
          <w:b/>
          <w:lang w:val="pl-PL"/>
        </w:rPr>
        <w:t xml:space="preserve">Dužnik: </w:t>
      </w:r>
      <w:r w:rsidRPr="00023165">
        <w:rPr>
          <w:rFonts w:cs="Tahoma" w:hAnsi="Tahoma" w:ascii="Tahoma"/>
          <w:b/>
          <w:lang w:val="pl-PL"/>
        </w:rPr>
        <w:tab/>
        <w:t>PPI VARAŽDINKA d.o.o. u stečaju</w:t>
      </w:r>
      <w:r>
        <w:rPr>
          <w:rFonts w:cs="Tahoma" w:hAnsi="Tahoma" w:ascii="Tahoma"/>
          <w:b/>
          <w:lang w:val="pl-PL"/>
        </w:rPr>
        <w:t xml:space="preserve">, </w:t>
      </w:r>
      <w:r w:rsidRPr="00023165">
        <w:rPr>
          <w:rFonts w:cs="Tahoma" w:hAnsi="Tahoma" w:ascii="Tahoma"/>
          <w:b/>
          <w:lang w:val="pl-PL"/>
        </w:rPr>
        <w:t>Optujska 184, 42000 Varaždin</w:t>
      </w:r>
      <w:r>
        <w:rPr>
          <w:rFonts w:cs="Tahoma" w:hAnsi="Tahoma" w:ascii="Tahoma"/>
          <w:b/>
          <w:lang w:val="pl-PL"/>
        </w:rPr>
        <w:t xml:space="preserve">, </w:t>
      </w:r>
      <w:r w:rsidRPr="00023165">
        <w:rPr>
          <w:rFonts w:cs="Tahoma" w:hAnsi="Tahoma" w:ascii="Tahoma"/>
          <w:b/>
          <w:lang w:val="pl-PL"/>
        </w:rPr>
        <w:t>OIB: 32603561404, MBS: 070009251</w:t>
      </w:r>
    </w:p>
    <w:p w:rsidRDefault="00800998" w:rsidP="0006486C" w:rsidR="00800998">
      <w:pPr>
        <w:jc w:val="both"/>
        <w:rPr>
          <w:rFonts w:cs="Tahoma" w:hAnsi="Tahoma" w:ascii="Tahoma"/>
          <w:b/>
          <w:lang w:val="pl-PL"/>
        </w:rPr>
      </w:pPr>
    </w:p>
    <w:p w:rsidRDefault="00800998" w:rsidP="00C3408B" w:rsidR="00800998">
      <w:pPr>
        <w:spacing w:lineRule="auto" w:line="288" w:after="0"/>
        <w:jc w:val="both"/>
        <w:rPr>
          <w:rFonts w:cs="Tahoma" w:hAnsi="Tahoma" w:ascii="Tahoma"/>
          <w:lang w:eastAsia="hr-HR" w:val="pl-PL"/>
        </w:rPr>
      </w:pPr>
      <w:r>
        <w:rPr>
          <w:rFonts w:cs="Tahoma" w:hAnsi="Tahoma" w:ascii="Tahoma"/>
          <w:lang w:eastAsia="hr-HR" w:val="pl-PL"/>
        </w:rPr>
        <w:t xml:space="preserve">Pred Trgovačkim sudom u Varaždinu vodi se stečajni postupak nad dužnikom </w:t>
      </w:r>
      <w:r w:rsidRPr="00D93B55">
        <w:rPr>
          <w:rFonts w:cs="Tahoma" w:hAnsi="Tahoma" w:ascii="Tahoma"/>
          <w:lang w:eastAsia="hr-HR" w:val="pl-PL"/>
        </w:rPr>
        <w:t>Poljoprivredna i prehrambena industrija VARAŽDINKA društvo s ograničenom odgovornošću, skraćeni naziv PPI VARAŽDINKA d.o.o.</w:t>
      </w:r>
      <w:r>
        <w:rPr>
          <w:rFonts w:cs="Tahoma" w:hAnsi="Tahoma" w:ascii="Tahoma"/>
          <w:lang w:eastAsia="hr-HR" w:val="pl-PL"/>
        </w:rPr>
        <w:t>,</w:t>
      </w:r>
      <w:r w:rsidRPr="00604335">
        <w:rPr>
          <w:rFonts w:cs="Tahoma" w:hAnsi="Tahoma" w:ascii="Tahoma"/>
          <w:lang w:eastAsia="hr-HR" w:val="pl-PL"/>
        </w:rPr>
        <w:t xml:space="preserve"> Varaždin, Optujska 184, OIB: 32603561404</w:t>
      </w:r>
      <w:r>
        <w:rPr>
          <w:rFonts w:cs="Tahoma" w:hAnsi="Tahoma" w:ascii="Tahoma"/>
          <w:lang w:eastAsia="hr-HR" w:val="pl-PL"/>
        </w:rPr>
        <w:t xml:space="preserve">, koji je postupak otvoren Rješenjem istoimenog suda, poslovni broj: St-112/15 dana </w:t>
      </w:r>
      <w:r w:rsidRPr="00B831A9">
        <w:rPr>
          <w:rFonts w:cs="Tahoma" w:hAnsi="Tahoma" w:ascii="Tahoma"/>
          <w:lang w:eastAsia="hr-HR" w:val="pl-PL"/>
        </w:rPr>
        <w:t>8. prosinca 2015.</w:t>
      </w:r>
      <w:r>
        <w:rPr>
          <w:rFonts w:cs="Tahoma" w:hAnsi="Tahoma" w:ascii="Tahoma"/>
          <w:lang w:eastAsia="hr-HR" w:val="pl-PL"/>
        </w:rPr>
        <w:t xml:space="preserve">, te sukladno čl. 89. SZ podnosim </w:t>
      </w:r>
    </w:p>
    <w:p w:rsidRDefault="00800998" w:rsidP="00C3408B" w:rsidR="00800998">
      <w:pPr>
        <w:spacing w:lineRule="auto" w:line="288" w:after="0"/>
        <w:jc w:val="both"/>
        <w:rPr>
          <w:rFonts w:cs="Tahoma" w:hAnsi="Tahoma" w:ascii="Tahoma"/>
          <w:lang w:eastAsia="hr-HR"/>
        </w:rPr>
      </w:pPr>
    </w:p>
    <w:p w:rsidRDefault="00800998" w:rsidP="0006486C" w:rsidR="00800998">
      <w:pPr>
        <w:jc w:val="both"/>
        <w:rPr>
          <w:rFonts w:cs="Tahoma" w:hAnsi="Tahoma" w:ascii="Tahoma"/>
          <w:b/>
          <w:lang w:val="pl-PL"/>
        </w:rPr>
      </w:pPr>
    </w:p>
    <w:p w:rsidRDefault="00800998" w:rsidP="00CB4BB5" w:rsidR="00800998" w:rsidRPr="00CA7E45">
      <w:pPr>
        <w:spacing w:lineRule="auto" w:line="288" w:after="0"/>
        <w:jc w:val="center"/>
        <w:rPr>
          <w:rFonts w:cs="Tahoma" w:hAnsi="Tahoma" w:ascii="Tahoma"/>
          <w:sz w:val="16"/>
          <w:szCs w:val="16"/>
        </w:rPr>
      </w:pPr>
      <w:r w:rsidRPr="00597624">
        <w:rPr>
          <w:rFonts w:cs="Tahoma" w:hAnsi="Tahoma" w:ascii="Tahoma"/>
          <w:b/>
        </w:rPr>
        <w:t xml:space="preserve">Izvješće </w:t>
      </w:r>
      <w:r>
        <w:rPr>
          <w:rFonts w:cs="Tahoma" w:hAnsi="Tahoma" w:ascii="Tahoma"/>
          <w:b/>
        </w:rPr>
        <w:t>stečajnog</w:t>
      </w:r>
      <w:r w:rsidRPr="00597624">
        <w:rPr>
          <w:rFonts w:cs="Tahoma" w:hAnsi="Tahoma" w:ascii="Tahoma"/>
          <w:b/>
        </w:rPr>
        <w:t xml:space="preserve"> upravitelja o tijeku stečajnog </w:t>
      </w:r>
      <w:r>
        <w:rPr>
          <w:rFonts w:cs="Tahoma" w:hAnsi="Tahoma" w:ascii="Tahoma"/>
          <w:b/>
        </w:rPr>
        <w:t>p</w:t>
      </w:r>
      <w:r w:rsidRPr="00597624">
        <w:rPr>
          <w:rFonts w:cs="Tahoma" w:hAnsi="Tahoma" w:ascii="Tahoma"/>
          <w:b/>
        </w:rPr>
        <w:t>ostupka</w:t>
      </w:r>
      <w:r>
        <w:rPr>
          <w:rFonts w:cs="Tahoma" w:hAnsi="Tahoma" w:ascii="Tahoma"/>
          <w:b/>
        </w:rPr>
        <w:t xml:space="preserve"> </w:t>
      </w:r>
      <w:r w:rsidRPr="00597624">
        <w:rPr>
          <w:rFonts w:cs="Tahoma" w:hAnsi="Tahoma" w:ascii="Tahoma"/>
          <w:b/>
        </w:rPr>
        <w:t>i stanju stečajne mase</w:t>
      </w:r>
      <w:r>
        <w:rPr>
          <w:rFonts w:cs="Tahoma" w:hAnsi="Tahoma" w:ascii="Tahoma"/>
          <w:b/>
        </w:rPr>
        <w:t xml:space="preserve"> za razdoblje od 8.12.2015. do 30.4.2018. </w:t>
      </w:r>
    </w:p>
    <w:p w:rsidRDefault="00800998" w:rsidP="001014BB" w:rsidR="00800998" w:rsidRPr="00A92F67">
      <w:pPr>
        <w:jc w:val="center"/>
        <w:rPr>
          <w:rFonts w:cs="Tahoma" w:hAnsi="Tahoma" w:ascii="Tahoma"/>
          <w:b/>
          <w:sz w:val="16"/>
          <w:szCs w:val="16"/>
        </w:rPr>
      </w:pPr>
      <w:r>
        <w:rPr>
          <w:rFonts w:cs="Tahoma" w:hAnsi="Tahoma" w:ascii="Tahoma"/>
          <w:b/>
          <w:sz w:val="16"/>
          <w:szCs w:val="16"/>
        </w:rPr>
        <w:t xml:space="preserve">broj 9 </w:t>
      </w:r>
      <w:r w:rsidRPr="00A92F67">
        <w:rPr>
          <w:rFonts w:cs="Tahoma" w:hAnsi="Tahoma" w:ascii="Tahoma"/>
          <w:b/>
          <w:sz w:val="16"/>
          <w:szCs w:val="16"/>
        </w:rPr>
        <w:t>(Obrazac 20.)</w:t>
      </w:r>
    </w:p>
    <w:p w:rsidRDefault="00800998" w:rsidP="001014BB" w:rsidR="00800998" w:rsidRPr="00CB4BB5">
      <w:pPr>
        <w:jc w:val="center"/>
        <w:rPr>
          <w:rFonts w:cs="Tahoma" w:hAnsi="Tahoma" w:ascii="Tahoma"/>
          <w:b/>
          <w:i/>
          <w:sz w:val="16"/>
          <w:szCs w:val="16"/>
        </w:rPr>
      </w:pPr>
    </w:p>
    <w:p w:rsidRDefault="00800998" w:rsidP="001014BB" w:rsidR="00800998">
      <w:pPr>
        <w:jc w:val="center"/>
        <w:rPr>
          <w:rFonts w:cs="Tahoma" w:hAnsi="Tahoma" w:ascii="Tahoma"/>
          <w:b/>
          <w:lang w:val="pl-PL"/>
        </w:rPr>
      </w:pPr>
    </w:p>
    <w:p w:rsidRDefault="00800998" w:rsidP="00597624" w:rsidR="00800998" w:rsidRPr="00B32603">
      <w:pPr>
        <w:rPr>
          <w:rFonts w:cs="Tahoma" w:hAnsi="Tahoma" w:ascii="Tahoma"/>
          <w:b/>
          <w:u w:val="single"/>
          <w:lang w:val="pl-PL"/>
        </w:rPr>
      </w:pPr>
      <w:r w:rsidRPr="00597624">
        <w:rPr>
          <w:rFonts w:cs="Tahoma" w:hAnsi="Tahoma" w:ascii="Tahoma"/>
          <w:b/>
          <w:lang w:val="pl-PL"/>
        </w:rPr>
        <w:t>I</w:t>
      </w:r>
      <w:r w:rsidRPr="00C3408B">
        <w:rPr>
          <w:rFonts w:cs="Tahoma" w:hAnsi="Tahoma" w:ascii="Tahoma"/>
          <w:lang w:val="pl-PL"/>
        </w:rPr>
        <w:t xml:space="preserve">.  </w:t>
      </w:r>
      <w:r w:rsidRPr="00C3408B">
        <w:rPr>
          <w:rFonts w:cs="Tahoma" w:hAnsi="Tahoma" w:ascii="Tahoma"/>
          <w:b/>
          <w:lang w:val="pl-PL"/>
        </w:rPr>
        <w:t>Tijek stečajnog postupka</w:t>
      </w:r>
      <w:r w:rsidRPr="00B32603">
        <w:rPr>
          <w:rFonts w:cs="Tahoma" w:hAnsi="Tahoma" w:ascii="Tahoma"/>
          <w:b/>
          <w:u w:val="single"/>
          <w:lang w:val="pl-PL"/>
        </w:rPr>
        <w:t xml:space="preserve"> </w:t>
      </w:r>
    </w:p>
    <w:p w:rsidRDefault="00800998" w:rsidP="00C64A39" w:rsidR="00800998">
      <w:pPr>
        <w:spacing w:lineRule="auto" w:line="288" w:after="0"/>
        <w:jc w:val="both"/>
        <w:rPr>
          <w:rFonts w:cs="Tahoma" w:hAnsi="Tahoma" w:ascii="Tahoma"/>
          <w:lang w:eastAsia="hr-HR"/>
        </w:rPr>
      </w:pPr>
    </w:p>
    <w:p w:rsidRDefault="00800998" w:rsidP="00C3408B" w:rsidR="00800998">
      <w:pPr>
        <w:spacing w:lineRule="auto" w:line="288" w:after="0"/>
        <w:jc w:val="both"/>
        <w:rPr>
          <w:rFonts w:cs="Tahoma" w:hAnsi="Tahoma" w:ascii="Tahoma"/>
          <w:lang w:eastAsia="hr-HR"/>
        </w:rPr>
      </w:pPr>
      <w:r w:rsidRPr="00E001E5">
        <w:rPr>
          <w:rFonts w:cs="Tahoma" w:hAnsi="Tahoma" w:ascii="Tahoma"/>
          <w:lang w:eastAsia="hr-HR"/>
        </w:rPr>
        <w:t xml:space="preserve">Posljednje izvješće stečajnog upravitelja o tijeku stečajnog postupka i stanju stečajne mase </w:t>
      </w:r>
      <w:r w:rsidRPr="00C3408B">
        <w:rPr>
          <w:rFonts w:cs="Tahoma" w:hAnsi="Tahoma" w:ascii="Tahoma"/>
          <w:lang w:eastAsia="hr-HR"/>
        </w:rPr>
        <w:t xml:space="preserve">podneseno je za razdoblje od </w:t>
      </w:r>
      <w:r>
        <w:rPr>
          <w:rFonts w:cs="Tahoma" w:hAnsi="Tahoma" w:ascii="Tahoma"/>
          <w:lang w:eastAsia="hr-HR"/>
        </w:rPr>
        <w:t>8.12.2015</w:t>
      </w:r>
      <w:r w:rsidRPr="00C3408B">
        <w:rPr>
          <w:rFonts w:cs="Tahoma" w:hAnsi="Tahoma" w:ascii="Tahoma"/>
          <w:lang w:eastAsia="hr-HR"/>
        </w:rPr>
        <w:t xml:space="preserve">. do </w:t>
      </w:r>
      <w:r>
        <w:rPr>
          <w:rFonts w:cs="Tahoma" w:hAnsi="Tahoma" w:ascii="Tahoma"/>
          <w:lang w:eastAsia="hr-HR"/>
        </w:rPr>
        <w:t>22.12.</w:t>
      </w:r>
      <w:r w:rsidRPr="00C3408B">
        <w:rPr>
          <w:rFonts w:cs="Tahoma" w:hAnsi="Tahoma" w:ascii="Tahoma"/>
          <w:lang w:eastAsia="hr-HR"/>
        </w:rPr>
        <w:t xml:space="preserve">2017. te je u odnosu na to </w:t>
      </w:r>
      <w:r w:rsidRPr="00C3408B">
        <w:rPr>
          <w:rFonts w:cs="Tahoma" w:hAnsi="Tahoma" w:ascii="Tahoma"/>
          <w:u w:val="single"/>
          <w:lang w:eastAsia="hr-HR"/>
        </w:rPr>
        <w:t>izvješće izvršeno slijedeće</w:t>
      </w:r>
      <w:r w:rsidRPr="00C3408B">
        <w:rPr>
          <w:rFonts w:cs="Tahoma" w:hAnsi="Tahoma" w:ascii="Tahoma"/>
          <w:lang w:eastAsia="hr-HR"/>
        </w:rPr>
        <w:t>:</w:t>
      </w:r>
    </w:p>
    <w:p w:rsidRDefault="00800998" w:rsidP="00C3408B" w:rsidR="00800998" w:rsidRPr="00C3408B">
      <w:pPr>
        <w:spacing w:lineRule="auto" w:line="288" w:after="0"/>
        <w:jc w:val="both"/>
        <w:rPr>
          <w:rFonts w:cs="Tahoma" w:hAnsi="Tahoma" w:ascii="Tahoma"/>
          <w:lang w:eastAsia="hr-HR"/>
        </w:rPr>
      </w:pP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 xml:space="preserve">izvršeno je unovčenje naknadno pronađenih pokretnina za postignutu kupoprodajnu vrijednost od </w:t>
      </w:r>
      <w:r>
        <w:rPr>
          <w:rFonts w:cs="Tahoma" w:hAnsi="Tahoma" w:ascii="Tahoma"/>
          <w:u w:val="single"/>
          <w:lang w:eastAsia="hr-HR"/>
        </w:rPr>
        <w:t>37.500,00</w:t>
      </w:r>
      <w:r w:rsidRPr="00255104">
        <w:rPr>
          <w:rFonts w:cs="Tahoma" w:hAnsi="Tahoma" w:ascii="Tahoma"/>
          <w:u w:val="single"/>
          <w:lang w:eastAsia="hr-HR"/>
        </w:rPr>
        <w:t xml:space="preserve"> kn</w:t>
      </w:r>
      <w:r>
        <w:rPr>
          <w:rFonts w:cs="Tahoma" w:hAnsi="Tahoma" w:ascii="Tahoma"/>
          <w:lang w:eastAsia="hr-HR"/>
        </w:rPr>
        <w:t xml:space="preserve"> uvećano za PDV i to:</w:t>
      </w:r>
    </w:p>
    <w:p w:rsidRDefault="00800998" w:rsidP="0061070D" w:rsidR="00800998">
      <w:pPr>
        <w:pStyle w:val="Odlomakpopisa"/>
        <w:numPr>
          <w:ilvl w:val="0"/>
          <w:numId w:val="3"/>
        </w:numPr>
        <w:spacing w:lineRule="auto" w:line="288" w:after="0"/>
        <w:jc w:val="both"/>
        <w:rPr>
          <w:rFonts w:cs="Tahoma" w:hAnsi="Tahoma" w:ascii="Tahoma"/>
          <w:lang w:eastAsia="hr-HR"/>
        </w:rPr>
      </w:pPr>
      <w:r>
        <w:rPr>
          <w:rFonts w:cs="Tahoma" w:hAnsi="Tahoma" w:ascii="Tahoma"/>
          <w:lang w:eastAsia="hr-HR"/>
        </w:rPr>
        <w:t>ležeća cisterna 15.000 L za ostvarenu kupoprodajnu vrijednost od 15.000,00 kn uvećano za PDV dana 9.1.2018. kupcu KIRROYAL-SIGETEC d.o.o.,</w:t>
      </w:r>
    </w:p>
    <w:p w:rsidRDefault="00800998" w:rsidP="00FB345E" w:rsidR="00800998">
      <w:pPr>
        <w:pStyle w:val="Odlomakpopisa"/>
        <w:numPr>
          <w:ilvl w:val="0"/>
          <w:numId w:val="3"/>
        </w:numPr>
        <w:spacing w:lineRule="auto" w:line="288" w:after="0"/>
        <w:jc w:val="both"/>
        <w:rPr>
          <w:rFonts w:cs="Tahoma" w:hAnsi="Tahoma" w:ascii="Tahoma"/>
          <w:lang w:eastAsia="hr-HR"/>
        </w:rPr>
      </w:pPr>
      <w:r>
        <w:rPr>
          <w:rFonts w:cs="Tahoma" w:hAnsi="Tahoma" w:ascii="Tahoma"/>
          <w:lang w:eastAsia="hr-HR"/>
        </w:rPr>
        <w:t>ležeća cisterna 6.000 L za ostvarenu kupoprodajnu vrijednost od 6.000,00 kn uvećano za PDV dana 9.1.2018. kupcu KIRROYAL-SIGETEC d.o.o.,</w:t>
      </w:r>
    </w:p>
    <w:p w:rsidRDefault="00800998" w:rsidP="0061070D" w:rsidR="00800998">
      <w:pPr>
        <w:pStyle w:val="Odlomakpopisa"/>
        <w:numPr>
          <w:ilvl w:val="0"/>
          <w:numId w:val="3"/>
        </w:numPr>
        <w:spacing w:lineRule="auto" w:line="288" w:after="0"/>
        <w:jc w:val="both"/>
        <w:rPr>
          <w:rFonts w:cs="Tahoma" w:hAnsi="Tahoma" w:ascii="Tahoma"/>
          <w:lang w:eastAsia="hr-HR"/>
        </w:rPr>
      </w:pPr>
      <w:r>
        <w:rPr>
          <w:rFonts w:cs="Tahoma" w:hAnsi="Tahoma" w:ascii="Tahoma"/>
          <w:lang w:eastAsia="hr-HR"/>
        </w:rPr>
        <w:t>Viličar plinski-Clark za ostvarenu kupoprodajnu cijenu od 16.500,00 kn uvećano sa PDV dana 11.4.2018. kupcu FE METALI d.o.o.</w:t>
      </w:r>
    </w:p>
    <w:p w:rsidRDefault="00800998" w:rsidP="00840774" w:rsidR="00800998">
      <w:pPr>
        <w:pStyle w:val="Odlomakpopisa"/>
        <w:spacing w:lineRule="auto" w:line="288" w:after="0"/>
        <w:ind w:left="1495"/>
        <w:jc w:val="both"/>
        <w:rPr>
          <w:rFonts w:cs="Tahoma" w:hAnsi="Tahoma" w:ascii="Tahoma"/>
          <w:lang w:eastAsia="hr-HR"/>
        </w:rPr>
      </w:pPr>
    </w:p>
    <w:p w:rsidRDefault="00800998" w:rsidP="00D71F06"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 xml:space="preserve">izvršeno je unovčenje pokretnina procijenjenih vrijednosti na dan otvaranja stečajnog postupka u iznosu od 195.000,00 kn za postignutu kupoprodajnu vrijednost od </w:t>
      </w:r>
      <w:r>
        <w:rPr>
          <w:rFonts w:cs="Tahoma" w:hAnsi="Tahoma" w:ascii="Tahoma"/>
          <w:u w:val="single"/>
          <w:lang w:eastAsia="hr-HR"/>
        </w:rPr>
        <w:t>41.000,00</w:t>
      </w:r>
      <w:r w:rsidRPr="00255104">
        <w:rPr>
          <w:rFonts w:cs="Tahoma" w:hAnsi="Tahoma" w:ascii="Tahoma"/>
          <w:u w:val="single"/>
          <w:lang w:eastAsia="hr-HR"/>
        </w:rPr>
        <w:t xml:space="preserve"> kn</w:t>
      </w:r>
      <w:r>
        <w:rPr>
          <w:rFonts w:cs="Tahoma" w:hAnsi="Tahoma" w:ascii="Tahoma"/>
          <w:lang w:eastAsia="hr-HR"/>
        </w:rPr>
        <w:t xml:space="preserve"> uvećano za PDV i to:</w:t>
      </w:r>
    </w:p>
    <w:p w:rsidRDefault="00800998" w:rsidP="00D71F06" w:rsidR="00800998">
      <w:pPr>
        <w:pStyle w:val="Odlomakpopisa"/>
        <w:numPr>
          <w:ilvl w:val="0"/>
          <w:numId w:val="3"/>
        </w:numPr>
        <w:spacing w:lineRule="auto" w:line="288" w:after="0"/>
        <w:jc w:val="both"/>
        <w:rPr>
          <w:rFonts w:cs="Tahoma" w:hAnsi="Tahoma" w:ascii="Tahoma"/>
          <w:lang w:eastAsia="hr-HR"/>
        </w:rPr>
      </w:pPr>
      <w:r>
        <w:rPr>
          <w:rFonts w:cs="Tahoma" w:hAnsi="Tahoma" w:ascii="Tahoma"/>
          <w:lang w:eastAsia="hr-HR"/>
        </w:rPr>
        <w:t>viličar električni-rashodovani, čija je procijenjena vrijednost bila 15.000,00 kn, za ostvarenu kupoprodajnu vrijednost od 1.000,00 kn uvećano za PDV dana 26.1.2018. kupcu FE METALI d.o.o.,</w:t>
      </w:r>
    </w:p>
    <w:p w:rsidRDefault="00800998" w:rsidP="00D71F06" w:rsidR="00800998">
      <w:pPr>
        <w:pStyle w:val="Odlomakpopisa"/>
        <w:numPr>
          <w:ilvl w:val="0"/>
          <w:numId w:val="3"/>
        </w:numPr>
        <w:spacing w:lineRule="auto" w:line="288" w:after="0"/>
        <w:jc w:val="both"/>
        <w:rPr>
          <w:rFonts w:cs="Tahoma" w:hAnsi="Tahoma" w:ascii="Tahoma"/>
          <w:lang w:eastAsia="hr-HR"/>
        </w:rPr>
      </w:pPr>
      <w:r>
        <w:rPr>
          <w:rFonts w:cs="Tahoma" w:hAnsi="Tahoma" w:ascii="Tahoma"/>
          <w:lang w:eastAsia="hr-HR"/>
        </w:rPr>
        <w:t>cisterna stojeća 15.000 L, čija je procijenjena vrijednost bila 180.000,00 kn, za ostvarenu kupoprodajnu vrijednost od 40.000,00 kn uvećano za PDV dana 20.3.2018. kupcu Vinarstvo i podrumarstvo Tomšić,</w:t>
      </w: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lastRenderedPageBreak/>
        <w:t>nakon čišćenja otpremljen je neopasan otpad u vidu papirne i kartonske ambalaže putem društva UNIVERZAL d.o.o. i to 20.100 kg po ostvarenoj vrijednosti od 0,50 kn po kg, čime je ostvaren prihod od 10.050,00 kn,</w:t>
      </w:r>
    </w:p>
    <w:p w:rsidRDefault="00800998" w:rsidP="00FB345E" w:rsidR="00800998">
      <w:pPr>
        <w:pStyle w:val="Odlomakpopisa"/>
        <w:spacing w:lineRule="auto" w:line="288" w:after="0"/>
        <w:jc w:val="both"/>
        <w:rPr>
          <w:rFonts w:cs="Tahoma" w:hAnsi="Tahoma" w:ascii="Tahoma"/>
          <w:lang w:eastAsia="hr-HR"/>
        </w:rPr>
      </w:pP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u odnosu na 5 pokretnina koje su predmet prodaje kao cjelina, dosad je bilo objavljeno 3 poziva za prikupljanje pismenih ponuda, te nije bilo unovčenja,  od čega  je zadnje otvaranje ponuda bilo zakazano za 23.4.2018. za prodaju po ukupnoj početnoj cijeni od 73.600,00 kn uvećano za PDV, a čija je ukupna procijenjena vrijednost iznosila 180.400,00 kn i to pokretnine:</w:t>
      </w:r>
    </w:p>
    <w:p w:rsidRDefault="00800998" w:rsidP="00530E63" w:rsidR="00800998">
      <w:pPr>
        <w:pStyle w:val="Odlomakpopisa"/>
        <w:numPr>
          <w:ilvl w:val="0"/>
          <w:numId w:val="11"/>
        </w:numPr>
        <w:spacing w:lineRule="auto" w:line="288" w:after="0"/>
        <w:jc w:val="both"/>
        <w:rPr>
          <w:rFonts w:cs="Tahoma" w:hAnsi="Tahoma" w:ascii="Tahoma"/>
          <w:lang w:eastAsia="hr-HR"/>
        </w:rPr>
      </w:pPr>
      <w:r>
        <w:rPr>
          <w:rFonts w:cs="Tahoma" w:hAnsi="Tahoma" w:ascii="Tahoma"/>
          <w:lang w:eastAsia="hr-HR"/>
        </w:rPr>
        <w:t>3 komada rezervoara za pranje lima, procijenjene vrijednosti od 54.000,00 kn (3x18.000,00), po početnoj cijeni od 21.600,00 kn uvećano za PDV,</w:t>
      </w:r>
    </w:p>
    <w:p w:rsidRDefault="00800998" w:rsidP="00530E63" w:rsidR="00800998">
      <w:pPr>
        <w:pStyle w:val="Odlomakpopisa"/>
        <w:numPr>
          <w:ilvl w:val="0"/>
          <w:numId w:val="11"/>
        </w:numPr>
        <w:spacing w:lineRule="auto" w:line="288" w:after="0"/>
        <w:jc w:val="both"/>
        <w:rPr>
          <w:rFonts w:cs="Tahoma" w:hAnsi="Tahoma" w:ascii="Tahoma"/>
          <w:lang w:eastAsia="hr-HR"/>
        </w:rPr>
      </w:pPr>
      <w:r>
        <w:rPr>
          <w:rFonts w:cs="Tahoma" w:hAnsi="Tahoma" w:ascii="Tahoma"/>
          <w:lang w:eastAsia="hr-HR"/>
        </w:rPr>
        <w:t>Plutana čepilica M.Bartolin, procijenjene vrijednosti od 12.000,00 kn, po početnoj cijeni od 4.800,00 kn uvećano za PDV,</w:t>
      </w:r>
    </w:p>
    <w:p w:rsidRDefault="00800998" w:rsidP="00530E63" w:rsidR="00800998">
      <w:pPr>
        <w:pStyle w:val="Odlomakpopisa"/>
        <w:numPr>
          <w:ilvl w:val="0"/>
          <w:numId w:val="11"/>
        </w:numPr>
        <w:spacing w:lineRule="auto" w:line="288" w:after="0"/>
        <w:jc w:val="both"/>
        <w:rPr>
          <w:rFonts w:cs="Tahoma" w:hAnsi="Tahoma" w:ascii="Tahoma"/>
          <w:lang w:eastAsia="hr-HR"/>
        </w:rPr>
      </w:pPr>
      <w:r>
        <w:rPr>
          <w:rFonts w:cs="Tahoma" w:hAnsi="Tahoma" w:ascii="Tahoma"/>
          <w:lang w:eastAsia="hr-HR"/>
        </w:rPr>
        <w:t>Etiketirka procijenjene vrijednosti od 104.000,00 kn, po početnoj cijeni od 41.600,00 kn uvećano za PDV,</w:t>
      </w:r>
    </w:p>
    <w:p w:rsidRDefault="00800998" w:rsidP="00530E63" w:rsidR="00800998">
      <w:pPr>
        <w:pStyle w:val="Odlomakpopisa"/>
        <w:numPr>
          <w:ilvl w:val="0"/>
          <w:numId w:val="11"/>
        </w:numPr>
        <w:spacing w:lineRule="auto" w:line="288" w:after="0"/>
        <w:jc w:val="both"/>
        <w:rPr>
          <w:rFonts w:cs="Tahoma" w:hAnsi="Tahoma" w:ascii="Tahoma"/>
          <w:lang w:eastAsia="hr-HR"/>
        </w:rPr>
      </w:pPr>
      <w:r>
        <w:rPr>
          <w:rFonts w:cs="Tahoma" w:hAnsi="Tahoma" w:ascii="Tahoma"/>
          <w:lang w:eastAsia="hr-HR"/>
        </w:rPr>
        <w:t>Posuda za kuhanje sirupa, procijenjene vrijednosti od 8.000,00 kn, po početnoj cijeni od 3.200,00 kn uvećano za PDV,</w:t>
      </w:r>
    </w:p>
    <w:p w:rsidRDefault="00800998" w:rsidP="00530E63" w:rsidR="00800998">
      <w:pPr>
        <w:pStyle w:val="Odlomakpopisa"/>
        <w:numPr>
          <w:ilvl w:val="0"/>
          <w:numId w:val="11"/>
        </w:numPr>
        <w:spacing w:lineRule="auto" w:line="288" w:after="0"/>
        <w:jc w:val="both"/>
        <w:rPr>
          <w:rFonts w:cs="Tahoma" w:hAnsi="Tahoma" w:ascii="Tahoma"/>
          <w:lang w:eastAsia="hr-HR"/>
        </w:rPr>
      </w:pPr>
      <w:r>
        <w:rPr>
          <w:rFonts w:cs="Tahoma" w:hAnsi="Tahoma" w:ascii="Tahoma"/>
          <w:lang w:eastAsia="hr-HR"/>
        </w:rPr>
        <w:t>Kotao sa vodom za hlađenje, procijenjene vrijednosti od 6.000,00 kn,  po početnoj cijeni od 2.400,00 kn uvećano za PDV</w:t>
      </w:r>
    </w:p>
    <w:p w:rsidRDefault="00800998" w:rsidP="00FB345E" w:rsidR="00800998" w:rsidRPr="00FB345E">
      <w:pPr>
        <w:pStyle w:val="Odlomakpopisa"/>
        <w:rPr>
          <w:rFonts w:cs="Tahoma" w:hAnsi="Tahoma" w:ascii="Tahoma"/>
          <w:lang w:eastAsia="hr-HR"/>
        </w:rPr>
      </w:pPr>
    </w:p>
    <w:p w:rsidRDefault="00800998" w:rsidP="00514AC3" w:rsidR="00800998">
      <w:pPr>
        <w:spacing w:lineRule="auto" w:line="288" w:after="0"/>
        <w:ind w:firstLine="708"/>
        <w:jc w:val="both"/>
        <w:rPr>
          <w:rFonts w:cs="Tahoma" w:hAnsi="Tahoma" w:ascii="Tahoma"/>
          <w:lang w:eastAsia="hr-HR"/>
        </w:rPr>
      </w:pPr>
      <w:r w:rsidRPr="00514AC3">
        <w:rPr>
          <w:rFonts w:cs="Tahoma" w:hAnsi="Tahoma" w:ascii="Tahoma"/>
          <w:b/>
          <w:i/>
          <w:lang w:eastAsia="hr-HR"/>
        </w:rPr>
        <w:t>Napomena:</w:t>
      </w:r>
      <w:r>
        <w:rPr>
          <w:rFonts w:cs="Tahoma" w:hAnsi="Tahoma" w:ascii="Tahoma"/>
          <w:lang w:eastAsia="hr-HR"/>
        </w:rPr>
        <w:t xml:space="preserve"> </w:t>
      </w:r>
      <w:r w:rsidRPr="00514AC3">
        <w:rPr>
          <w:rFonts w:cs="Tahoma" w:hAnsi="Tahoma" w:ascii="Tahoma"/>
          <w:lang w:eastAsia="hr-HR"/>
        </w:rPr>
        <w:t xml:space="preserve">U </w:t>
      </w:r>
      <w:r>
        <w:rPr>
          <w:rFonts w:cs="Tahoma" w:hAnsi="Tahoma" w:ascii="Tahoma"/>
          <w:lang w:eastAsia="hr-HR"/>
        </w:rPr>
        <w:t xml:space="preserve">odnosu na predmetne pokretnine u </w:t>
      </w:r>
      <w:r w:rsidRPr="00514AC3">
        <w:rPr>
          <w:rFonts w:cs="Tahoma" w:hAnsi="Tahoma" w:ascii="Tahoma"/>
          <w:lang w:eastAsia="hr-HR"/>
        </w:rPr>
        <w:t xml:space="preserve">poslovnim knjigama  stečajnog </w:t>
      </w:r>
    </w:p>
    <w:p w:rsidRDefault="00800998" w:rsidP="00514AC3" w:rsidR="00800998">
      <w:pPr>
        <w:spacing w:lineRule="auto" w:line="288" w:after="0"/>
        <w:ind w:left="708"/>
        <w:jc w:val="both"/>
        <w:rPr>
          <w:rFonts w:cs="Tahoma" w:hAnsi="Tahoma" w:ascii="Tahoma"/>
          <w:lang w:eastAsia="hr-HR"/>
        </w:rPr>
      </w:pPr>
      <w:r w:rsidRPr="00514AC3">
        <w:rPr>
          <w:rFonts w:cs="Tahoma" w:hAnsi="Tahoma" w:ascii="Tahoma"/>
          <w:lang w:eastAsia="hr-HR"/>
        </w:rPr>
        <w:t xml:space="preserve">dužnika izvršena su usklađenja vrijednosti </w:t>
      </w:r>
      <w:r>
        <w:rPr>
          <w:rFonts w:cs="Tahoma" w:hAnsi="Tahoma" w:ascii="Tahoma"/>
          <w:lang w:eastAsia="hr-HR"/>
        </w:rPr>
        <w:t>po posljednjem pozivu za prikupljanje ponuda.</w:t>
      </w:r>
    </w:p>
    <w:p w:rsidRDefault="00800998" w:rsidP="00514AC3" w:rsidR="00800998" w:rsidRPr="00514AC3">
      <w:pPr>
        <w:spacing w:lineRule="auto" w:line="288" w:after="0"/>
        <w:ind w:firstLine="708"/>
        <w:jc w:val="both"/>
        <w:rPr>
          <w:rFonts w:cs="Tahoma" w:hAnsi="Tahoma" w:ascii="Tahoma"/>
          <w:lang w:eastAsia="hr-HR"/>
        </w:rPr>
      </w:pPr>
      <w:r w:rsidRPr="00514AC3">
        <w:rPr>
          <w:rFonts w:cs="Tahoma" w:hAnsi="Tahoma" w:ascii="Tahoma"/>
          <w:lang w:eastAsia="hr-HR"/>
        </w:rPr>
        <w:t xml:space="preserve"> </w:t>
      </w:r>
    </w:p>
    <w:p w:rsidRDefault="00800998" w:rsidP="00FA47D3" w:rsidR="00800998">
      <w:pPr>
        <w:numPr>
          <w:ilvl w:val="0"/>
          <w:numId w:val="2"/>
        </w:numPr>
        <w:autoSpaceDN w:val="false"/>
        <w:spacing w:lineRule="auto" w:line="288" w:after="0"/>
        <w:jc w:val="both"/>
        <w:rPr>
          <w:rFonts w:cs="Tahoma" w:hAnsi="Tahoma" w:ascii="Tahoma"/>
        </w:rPr>
      </w:pPr>
      <w:r w:rsidRPr="009D06C4">
        <w:rPr>
          <w:rFonts w:cs="Tahoma" w:hAnsi="Tahoma" w:ascii="Tahoma"/>
        </w:rPr>
        <w:t xml:space="preserve">u odnosu na </w:t>
      </w:r>
      <w:r>
        <w:rPr>
          <w:rFonts w:cs="Tahoma" w:hAnsi="Tahoma" w:ascii="Tahoma"/>
        </w:rPr>
        <w:t>5</w:t>
      </w:r>
      <w:r w:rsidRPr="009D06C4">
        <w:rPr>
          <w:rFonts w:cs="Tahoma" w:hAnsi="Tahoma" w:ascii="Tahoma"/>
        </w:rPr>
        <w:t xml:space="preserve"> nekretnina u vlasništvu stečajnog dužnika iste su predmet prodaje putem elektroničke javne dražbe,</w:t>
      </w:r>
      <w:r>
        <w:rPr>
          <w:rFonts w:cs="Tahoma" w:hAnsi="Tahoma" w:ascii="Tahoma"/>
        </w:rPr>
        <w:t xml:space="preserve"> te je u tijeku 3.dražba, </w:t>
      </w:r>
      <w:r w:rsidRPr="009D06C4">
        <w:rPr>
          <w:rFonts w:cs="Tahoma" w:hAnsi="Tahoma" w:ascii="Tahoma"/>
        </w:rPr>
        <w:t xml:space="preserve"> a o čemu više kroz točku II. ovog izvješća,</w:t>
      </w:r>
    </w:p>
    <w:p w:rsidRDefault="00800998" w:rsidP="00FA47D3" w:rsidR="00800998" w:rsidRPr="009D06C4">
      <w:pPr>
        <w:autoSpaceDN w:val="false"/>
        <w:spacing w:lineRule="auto" w:line="288" w:after="0"/>
        <w:ind w:left="720"/>
        <w:jc w:val="both"/>
        <w:rPr>
          <w:rFonts w:cs="Tahoma" w:hAnsi="Tahoma" w:ascii="Tahoma"/>
        </w:rPr>
      </w:pP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ostvareni su priljevi na račun stečajnog dužnika u ukupnom iznosu od 351.281,09 kn i to priljevi od kupaca za najam i unovčene pokretnine u iznosu od 350.463,85 kn, priljevi od krivih doznaka u iznosu od 610,00 kn, priljevi od pristojbi u iznosu od 200,00 kn i priljevi od kamata banke u iznosu od 7,24 kn,</w:t>
      </w:r>
    </w:p>
    <w:p w:rsidRDefault="00800998" w:rsidP="00840774" w:rsidR="00800998">
      <w:pPr>
        <w:pStyle w:val="Odlomakpopisa"/>
        <w:spacing w:lineRule="auto" w:line="288" w:after="0"/>
        <w:jc w:val="both"/>
        <w:rPr>
          <w:rFonts w:cs="Tahoma" w:hAnsi="Tahoma" w:ascii="Tahoma"/>
          <w:lang w:eastAsia="hr-HR"/>
        </w:rPr>
      </w:pP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 xml:space="preserve">ostvareni su troškovi u iznosu od 390.216,49 kn, kako po opisu troškova i u odnosu na ostvarene troškove u prijašnjem tijeku stečajnog postupka, slijedi u tabeli 1. </w:t>
      </w:r>
    </w:p>
    <w:p w:rsidRDefault="00800998" w:rsidP="00840774" w:rsidR="00800998">
      <w:pPr>
        <w:pStyle w:val="Odlomakpopisa"/>
        <w:rPr>
          <w:rFonts w:cs="Tahoma" w:hAnsi="Tahoma" w:ascii="Tahoma"/>
          <w:lang w:eastAsia="hr-HR"/>
        </w:rPr>
      </w:pPr>
    </w:p>
    <w:p w:rsidRDefault="00800998" w:rsidP="00840774" w:rsidR="00800998">
      <w:pPr>
        <w:pStyle w:val="Odlomakpopisa"/>
        <w:rPr>
          <w:rFonts w:cs="Tahoma" w:hAnsi="Tahoma" w:ascii="Tahoma"/>
          <w:lang w:eastAsia="hr-HR"/>
        </w:rPr>
      </w:pPr>
    </w:p>
    <w:p w:rsidRDefault="00800998" w:rsidP="00840774" w:rsidR="00800998">
      <w:pPr>
        <w:pStyle w:val="Odlomakpopisa"/>
        <w:rPr>
          <w:rFonts w:cs="Tahoma" w:hAnsi="Tahoma" w:ascii="Tahoma"/>
          <w:lang w:eastAsia="hr-HR"/>
        </w:rPr>
      </w:pPr>
    </w:p>
    <w:p w:rsidRDefault="00800998" w:rsidP="00840774" w:rsidR="00800998">
      <w:pPr>
        <w:pStyle w:val="Odlomakpopisa"/>
        <w:rPr>
          <w:rFonts w:cs="Tahoma" w:hAnsi="Tahoma" w:ascii="Tahoma"/>
          <w:lang w:eastAsia="hr-HR"/>
        </w:rPr>
      </w:pPr>
    </w:p>
    <w:p w:rsidRDefault="00800998" w:rsidP="00840774" w:rsidR="00800998">
      <w:pPr>
        <w:pStyle w:val="Odlomakpopisa"/>
        <w:rPr>
          <w:rFonts w:cs="Tahoma" w:hAnsi="Tahoma" w:ascii="Tahoma"/>
          <w:lang w:eastAsia="hr-HR"/>
        </w:rPr>
      </w:pPr>
    </w:p>
    <w:p w:rsidRDefault="00800998" w:rsidP="00840774" w:rsidR="00800998" w:rsidRPr="00840774">
      <w:pPr>
        <w:pStyle w:val="Odlomakpopisa"/>
        <w:rPr>
          <w:rFonts w:cs="Tahoma" w:hAnsi="Tahoma" w:ascii="Tahoma"/>
          <w:lang w:eastAsia="hr-HR"/>
        </w:rPr>
      </w:pPr>
    </w:p>
    <w:p w:rsidRDefault="00800998" w:rsidP="00840774" w:rsidR="00800998" w:rsidRPr="00840774">
      <w:pPr>
        <w:spacing w:lineRule="auto" w:line="288" w:after="0"/>
        <w:jc w:val="both"/>
        <w:rPr>
          <w:rFonts w:cs="Tahoma" w:hAnsi="Tahoma" w:ascii="Tahoma"/>
          <w:b/>
          <w:lang w:eastAsia="hr-HR"/>
        </w:rPr>
      </w:pPr>
      <w:r w:rsidRPr="00840774">
        <w:rPr>
          <w:rFonts w:cs="Tahoma" w:hAnsi="Tahoma" w:ascii="Tahoma"/>
          <w:b/>
          <w:lang w:eastAsia="hr-HR"/>
        </w:rPr>
        <w:lastRenderedPageBreak/>
        <w:t>Tabela 1.</w:t>
      </w:r>
    </w:p>
    <w:tbl>
      <w:tblPr>
        <w:tblW w:type="dxa" w:w="10774"/>
        <w:tblInd w:type="dxa" w:w="-7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5145"/>
        <w:gridCol w:w="2085"/>
        <w:gridCol w:w="1701"/>
        <w:gridCol w:w="1843"/>
      </w:tblGrid>
      <w:tr w:rsidTr="00165960" w:rsidR="00800998" w:rsidRPr="00023165">
        <w:tc>
          <w:tcPr>
            <w:tcW w:type="dxa" w:w="5145"/>
            <w:shd w:fill="D9D9D9" w:color="auto" w:val="clear"/>
          </w:tcPr>
          <w:p w:rsidRDefault="00800998" w:rsidP="00165960" w:rsidR="00800998" w:rsidRPr="00165960">
            <w:pPr>
              <w:widowControl w:val="false"/>
              <w:suppressAutoHyphens/>
              <w:autoSpaceDN w:val="false"/>
              <w:spacing w:lineRule="auto" w:line="288"/>
              <w:jc w:val="center"/>
              <w:textAlignment w:val="baseline"/>
              <w:rPr>
                <w:rFonts w:cs="Tahoma" w:hAnsi="Tahoma" w:ascii="Tahoma"/>
                <w:b/>
                <w:sz w:val="20"/>
                <w:szCs w:val="20"/>
                <w:lang w:bidi="hi-IN"/>
              </w:rPr>
            </w:pPr>
            <w:r w:rsidRPr="00165960">
              <w:rPr>
                <w:rFonts w:cs="Tahoma" w:hAnsi="Tahoma" w:ascii="Tahoma"/>
                <w:b/>
                <w:sz w:val="20"/>
                <w:szCs w:val="20"/>
                <w:lang w:bidi="hi-IN"/>
              </w:rPr>
              <w:t>Ostvareni troškovi bez pdv-a</w:t>
            </w:r>
          </w:p>
        </w:tc>
        <w:tc>
          <w:tcPr>
            <w:tcW w:type="dxa" w:w="2085"/>
            <w:shd w:fill="D9D9D9" w:color="auto" w:val="clear"/>
          </w:tcPr>
          <w:p w:rsidRDefault="00800998" w:rsidP="00165960" w:rsidR="00800998" w:rsidRPr="00165960">
            <w:pPr>
              <w:widowControl w:val="false"/>
              <w:suppressAutoHyphens/>
              <w:autoSpaceDN w:val="false"/>
              <w:spacing w:lineRule="auto" w:line="288"/>
              <w:jc w:val="center"/>
              <w:textAlignment w:val="baseline"/>
              <w:rPr>
                <w:rFonts w:cs="Tahoma" w:hAnsi="Tahoma" w:ascii="Tahoma"/>
                <w:b/>
                <w:sz w:val="20"/>
                <w:szCs w:val="20"/>
                <w:lang w:bidi="hi-IN"/>
              </w:rPr>
            </w:pPr>
            <w:r w:rsidRPr="00165960">
              <w:rPr>
                <w:rFonts w:cs="Tahoma" w:hAnsi="Tahoma" w:ascii="Tahoma"/>
                <w:b/>
                <w:sz w:val="20"/>
                <w:szCs w:val="20"/>
                <w:lang w:bidi="hi-IN"/>
              </w:rPr>
              <w:t>Za razdoblje 8.12.15-22.12.17.</w:t>
            </w:r>
          </w:p>
        </w:tc>
        <w:tc>
          <w:tcPr>
            <w:tcW w:type="dxa" w:w="1701"/>
            <w:shd w:fill="D9D9D9" w:color="auto" w:val="clear"/>
          </w:tcPr>
          <w:p w:rsidRDefault="00800998" w:rsidP="00165960" w:rsidR="00800998" w:rsidRPr="00165960">
            <w:pPr>
              <w:widowControl w:val="false"/>
              <w:suppressAutoHyphens/>
              <w:autoSpaceDN w:val="false"/>
              <w:spacing w:lineRule="auto" w:line="288"/>
              <w:jc w:val="center"/>
              <w:textAlignment w:val="baseline"/>
              <w:rPr>
                <w:rFonts w:cs="Tahoma" w:hAnsi="Tahoma" w:ascii="Tahoma"/>
                <w:b/>
                <w:sz w:val="20"/>
                <w:szCs w:val="20"/>
                <w:lang w:bidi="hi-IN"/>
              </w:rPr>
            </w:pPr>
            <w:r w:rsidRPr="00165960">
              <w:rPr>
                <w:rFonts w:cs="Tahoma" w:hAnsi="Tahoma" w:ascii="Tahoma"/>
                <w:b/>
                <w:sz w:val="20"/>
                <w:szCs w:val="20"/>
                <w:lang w:bidi="hi-IN"/>
              </w:rPr>
              <w:t>Za razdoblje 23.12.17-30.4.18.</w:t>
            </w:r>
          </w:p>
        </w:tc>
        <w:tc>
          <w:tcPr>
            <w:tcW w:type="dxa" w:w="1843"/>
            <w:shd w:fill="D9D9D9" w:color="auto" w:val="clear"/>
          </w:tcPr>
          <w:p w:rsidRDefault="00800998" w:rsidP="00165960" w:rsidR="00800998" w:rsidRPr="00165960">
            <w:pPr>
              <w:widowControl w:val="false"/>
              <w:suppressAutoHyphens/>
              <w:autoSpaceDN w:val="false"/>
              <w:spacing w:lineRule="auto" w:line="288"/>
              <w:jc w:val="center"/>
              <w:textAlignment w:val="baseline"/>
              <w:rPr>
                <w:rFonts w:cs="Tahoma" w:hAnsi="Tahoma" w:ascii="Tahoma"/>
                <w:b/>
                <w:sz w:val="20"/>
                <w:szCs w:val="20"/>
                <w:lang w:bidi="hi-IN"/>
              </w:rPr>
            </w:pPr>
            <w:r w:rsidRPr="00165960">
              <w:rPr>
                <w:rFonts w:cs="Tahoma" w:hAnsi="Tahoma" w:ascii="Tahoma"/>
                <w:b/>
                <w:sz w:val="20"/>
                <w:szCs w:val="20"/>
                <w:lang w:bidi="hi-IN"/>
              </w:rPr>
              <w:t>Ukupno</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Trošak materijala (uredski, potrošni, benzin)</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4.680,93</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1.205,62</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5.886,55</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režija (energija, voda komunalna i vodna naknada, stambena pričuva)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434.195,51</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91.453,46</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525.648,97</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rekonstrukcije elektroinstalacija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35.302,77</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0,00</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35.302,77</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čišćenja, servisa, montaže vodomjera, održavanja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109.451,00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1.552,23</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111.003,23</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procjene nekretnine</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51.200,00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0,00</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51.200,00</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procjene pokretnina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25.000,00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0,00</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25.000,00</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usluge zaštita i obilazaka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747.258,00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143.748,00</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891.006,00</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provizija banka i kamata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3.110,32</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314,66</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3.424,98</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Ostali troškovi (pristojbe, kazne, troškovi vansudske nagodbe)</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48.979,49</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9.192,84</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58.172,33</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objave oglasa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29.999,00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9.918,75</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39.917,75</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naknada - Odbor vjerovnika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6.547,49</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601,07</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7.148,56</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Materijalni i putni troškovi stečajnog upravitelja</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6.656,00</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0,00</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6.656,00</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 xml:space="preserve">Troškovi bruto plaća i dodataka na plaću </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494.899,23</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105.380,41</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600.279,64</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s osnove usluga (knjigovodstvene usluge za razdoblje od 8.12.2015. do 30.4.2018. godine, troškovi obrade i prikupljanja podataka, troškovi utvrđivanja tražbina, enološke usluge, registracija, poštarina, javnobilježničke usluge, osiguranje, odvjetničke usluge, izrada projektne dokumentacije i dr.)</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260.386,97</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26.796,41</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287.183,38</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sz w:val="20"/>
                <w:szCs w:val="20"/>
                <w:lang w:bidi="hi-IN"/>
              </w:rPr>
            </w:pPr>
            <w:r w:rsidRPr="00165960">
              <w:rPr>
                <w:rFonts w:cs="Tahoma" w:hAnsi="Tahoma" w:ascii="Tahoma"/>
                <w:sz w:val="20"/>
                <w:szCs w:val="20"/>
                <w:lang w:bidi="hi-IN"/>
              </w:rPr>
              <w:t>Troškovi za kupnju inventara za potrebe stečajnog postupka (trimer, računalo, sitni inventar, kanistri)</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19.712,98</w:t>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53,04</w:t>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sz w:val="20"/>
                <w:szCs w:val="20"/>
                <w:lang w:bidi="hi-IN"/>
              </w:rPr>
            </w:pPr>
            <w:r w:rsidRPr="00165960">
              <w:rPr>
                <w:rFonts w:cs="Tahoma" w:hAnsi="Tahoma" w:ascii="Tahoma"/>
                <w:sz w:val="20"/>
                <w:szCs w:val="20"/>
                <w:lang w:bidi="hi-IN"/>
              </w:rPr>
              <w:t>19.766,02</w:t>
            </w:r>
          </w:p>
        </w:tc>
      </w:tr>
      <w:tr w:rsidTr="00165960" w:rsidR="00800998" w:rsidRPr="00023165">
        <w:trPr>
          <w:trHeight w:val="340"/>
        </w:trPr>
        <w:tc>
          <w:tcPr>
            <w:tcW w:type="dxa" w:w="5145"/>
          </w:tcPr>
          <w:p w:rsidRDefault="00800998" w:rsidP="00165960" w:rsidR="00800998" w:rsidRPr="00165960">
            <w:pPr>
              <w:widowControl w:val="false"/>
              <w:suppressAutoHyphens/>
              <w:autoSpaceDN w:val="false"/>
              <w:spacing w:lineRule="auto" w:line="288"/>
              <w:jc w:val="both"/>
              <w:textAlignment w:val="baseline"/>
              <w:rPr>
                <w:rFonts w:cs="Tahoma" w:hAnsi="Tahoma" w:ascii="Tahoma"/>
                <w:b/>
                <w:sz w:val="20"/>
                <w:szCs w:val="20"/>
                <w:lang w:bidi="hi-IN"/>
              </w:rPr>
            </w:pPr>
            <w:r w:rsidRPr="00165960">
              <w:rPr>
                <w:rFonts w:cs="Tahoma" w:hAnsi="Tahoma" w:ascii="Tahoma"/>
                <w:b/>
                <w:sz w:val="20"/>
                <w:szCs w:val="20"/>
                <w:lang w:bidi="hi-IN"/>
              </w:rPr>
              <w:t>Ukupno</w:t>
            </w:r>
          </w:p>
        </w:tc>
        <w:tc>
          <w:tcPr>
            <w:tcW w:type="dxa" w:w="2085"/>
          </w:tcPr>
          <w:p w:rsidRDefault="00800998" w:rsidP="00165960" w:rsidR="00800998" w:rsidRPr="00165960">
            <w:pPr>
              <w:widowControl w:val="false"/>
              <w:suppressAutoHyphens/>
              <w:autoSpaceDN w:val="false"/>
              <w:spacing w:lineRule="auto" w:line="288"/>
              <w:jc w:val="right"/>
              <w:textAlignment w:val="baseline"/>
              <w:rPr>
                <w:rFonts w:cs="Tahoma" w:hAnsi="Tahoma" w:ascii="Tahoma"/>
                <w:b/>
                <w:sz w:val="20"/>
                <w:szCs w:val="20"/>
                <w:lang w:bidi="hi-IN"/>
              </w:rPr>
            </w:pPr>
            <w:r w:rsidRPr="00165960">
              <w:rPr>
                <w:rFonts w:cs="Tahoma" w:hAnsi="Tahoma" w:ascii="Tahoma"/>
                <w:b/>
                <w:sz w:val="20"/>
                <w:szCs w:val="20"/>
                <w:lang w:bidi="hi-IN"/>
              </w:rPr>
              <w:fldChar w:fldCharType="begin"/>
            </w:r>
            <w:r w:rsidRPr="00165960">
              <w:rPr>
                <w:rFonts w:cs="Tahoma" w:hAnsi="Tahoma" w:ascii="Tahoma"/>
                <w:b/>
                <w:sz w:val="20"/>
                <w:szCs w:val="20"/>
                <w:lang w:bidi="hi-IN"/>
              </w:rPr>
              <w:instrText xml:space="preserve"> =SUM(ABOVE) </w:instrText>
            </w:r>
            <w:r w:rsidRPr="00165960">
              <w:rPr>
                <w:rFonts w:cs="Tahoma" w:hAnsi="Tahoma" w:ascii="Tahoma"/>
                <w:b/>
                <w:sz w:val="20"/>
                <w:szCs w:val="20"/>
                <w:lang w:bidi="hi-IN"/>
              </w:rPr>
              <w:fldChar w:fldCharType="separate"/>
            </w:r>
            <w:r w:rsidRPr="00165960">
              <w:rPr>
                <w:rFonts w:cs="Tahoma" w:hAnsi="Tahoma" w:ascii="Tahoma"/>
                <w:b/>
                <w:noProof/>
                <w:sz w:val="20"/>
                <w:szCs w:val="20"/>
                <w:lang w:bidi="hi-IN"/>
              </w:rPr>
              <w:t>2.277.379,69</w:t>
            </w:r>
            <w:r w:rsidRPr="00165960">
              <w:rPr>
                <w:rFonts w:cs="Tahoma" w:hAnsi="Tahoma" w:ascii="Tahoma"/>
                <w:b/>
                <w:sz w:val="20"/>
                <w:szCs w:val="20"/>
                <w:lang w:bidi="hi-IN"/>
              </w:rPr>
              <w:fldChar w:fldCharType="end"/>
            </w:r>
          </w:p>
        </w:tc>
        <w:tc>
          <w:tcPr>
            <w:tcW w:type="dxa" w:w="1701"/>
          </w:tcPr>
          <w:p w:rsidRDefault="00800998" w:rsidP="00165960" w:rsidR="00800998" w:rsidRPr="00165960">
            <w:pPr>
              <w:widowControl w:val="false"/>
              <w:suppressAutoHyphens/>
              <w:autoSpaceDN w:val="false"/>
              <w:spacing w:lineRule="auto" w:line="288"/>
              <w:jc w:val="right"/>
              <w:textAlignment w:val="baseline"/>
              <w:rPr>
                <w:rFonts w:cs="Tahoma" w:hAnsi="Tahoma" w:ascii="Tahoma"/>
                <w:b/>
                <w:sz w:val="20"/>
                <w:szCs w:val="20"/>
                <w:lang w:bidi="hi-IN"/>
              </w:rPr>
            </w:pPr>
            <w:r w:rsidRPr="00165960">
              <w:rPr>
                <w:rFonts w:cs="Tahoma" w:hAnsi="Tahoma" w:ascii="Tahoma"/>
                <w:b/>
                <w:sz w:val="20"/>
                <w:szCs w:val="20"/>
                <w:lang w:bidi="hi-IN"/>
              </w:rPr>
              <w:fldChar w:fldCharType="begin"/>
            </w:r>
            <w:r w:rsidRPr="00165960">
              <w:rPr>
                <w:rFonts w:cs="Tahoma" w:hAnsi="Tahoma" w:ascii="Tahoma"/>
                <w:b/>
                <w:sz w:val="20"/>
                <w:szCs w:val="20"/>
                <w:lang w:bidi="hi-IN"/>
              </w:rPr>
              <w:instrText xml:space="preserve"> =SUM(ABOVE) </w:instrText>
            </w:r>
            <w:r w:rsidRPr="00165960">
              <w:rPr>
                <w:rFonts w:cs="Tahoma" w:hAnsi="Tahoma" w:ascii="Tahoma"/>
                <w:b/>
                <w:sz w:val="20"/>
                <w:szCs w:val="20"/>
                <w:lang w:bidi="hi-IN"/>
              </w:rPr>
              <w:fldChar w:fldCharType="separate"/>
            </w:r>
            <w:r w:rsidRPr="00165960">
              <w:rPr>
                <w:rFonts w:cs="Tahoma" w:hAnsi="Tahoma" w:ascii="Tahoma"/>
                <w:b/>
                <w:noProof/>
                <w:sz w:val="20"/>
                <w:szCs w:val="20"/>
                <w:lang w:bidi="hi-IN"/>
              </w:rPr>
              <w:t>390.216,49</w:t>
            </w:r>
            <w:r w:rsidRPr="00165960">
              <w:rPr>
                <w:rFonts w:cs="Tahoma" w:hAnsi="Tahoma" w:ascii="Tahoma"/>
                <w:b/>
                <w:sz w:val="20"/>
                <w:szCs w:val="20"/>
                <w:lang w:bidi="hi-IN"/>
              </w:rPr>
              <w:fldChar w:fldCharType="end"/>
            </w:r>
          </w:p>
        </w:tc>
        <w:tc>
          <w:tcPr>
            <w:tcW w:type="dxa" w:w="1843"/>
          </w:tcPr>
          <w:p w:rsidRDefault="00800998" w:rsidP="00165960" w:rsidR="00800998" w:rsidRPr="00165960">
            <w:pPr>
              <w:widowControl w:val="false"/>
              <w:suppressAutoHyphens/>
              <w:autoSpaceDN w:val="false"/>
              <w:spacing w:lineRule="auto" w:line="288"/>
              <w:jc w:val="right"/>
              <w:textAlignment w:val="baseline"/>
              <w:rPr>
                <w:rFonts w:cs="Tahoma" w:hAnsi="Tahoma" w:ascii="Tahoma"/>
                <w:b/>
                <w:sz w:val="20"/>
                <w:szCs w:val="20"/>
                <w:lang w:bidi="hi-IN"/>
              </w:rPr>
            </w:pPr>
            <w:r w:rsidRPr="00165960">
              <w:rPr>
                <w:rFonts w:cs="Tahoma" w:hAnsi="Tahoma" w:ascii="Tahoma"/>
                <w:b/>
                <w:sz w:val="20"/>
                <w:szCs w:val="20"/>
                <w:lang w:bidi="hi-IN"/>
              </w:rPr>
              <w:fldChar w:fldCharType="begin"/>
            </w:r>
            <w:r w:rsidRPr="00165960">
              <w:rPr>
                <w:rFonts w:cs="Tahoma" w:hAnsi="Tahoma" w:ascii="Tahoma"/>
                <w:b/>
                <w:sz w:val="20"/>
                <w:szCs w:val="20"/>
                <w:lang w:bidi="hi-IN"/>
              </w:rPr>
              <w:instrText xml:space="preserve"> =SUM(ABOVE) </w:instrText>
            </w:r>
            <w:r w:rsidRPr="00165960">
              <w:rPr>
                <w:rFonts w:cs="Tahoma" w:hAnsi="Tahoma" w:ascii="Tahoma"/>
                <w:b/>
                <w:sz w:val="20"/>
                <w:szCs w:val="20"/>
                <w:lang w:bidi="hi-IN"/>
              </w:rPr>
              <w:fldChar w:fldCharType="separate"/>
            </w:r>
            <w:r w:rsidRPr="00165960">
              <w:rPr>
                <w:rFonts w:cs="Tahoma" w:hAnsi="Tahoma" w:ascii="Tahoma"/>
                <w:b/>
                <w:noProof/>
                <w:sz w:val="20"/>
                <w:szCs w:val="20"/>
                <w:lang w:bidi="hi-IN"/>
              </w:rPr>
              <w:t>2.667.596,18</w:t>
            </w:r>
            <w:r w:rsidRPr="00165960">
              <w:rPr>
                <w:rFonts w:cs="Tahoma" w:hAnsi="Tahoma" w:ascii="Tahoma"/>
                <w:b/>
                <w:sz w:val="20"/>
                <w:szCs w:val="20"/>
                <w:lang w:bidi="hi-IN"/>
              </w:rPr>
              <w:fldChar w:fldCharType="end"/>
            </w:r>
          </w:p>
        </w:tc>
      </w:tr>
    </w:tbl>
    <w:p w:rsidRDefault="00800998" w:rsidP="00840774" w:rsidR="00800998" w:rsidRPr="00840774">
      <w:pPr>
        <w:pStyle w:val="Odlomakpopisa"/>
        <w:rPr>
          <w:rFonts w:cs="Tahoma" w:hAnsi="Tahoma" w:ascii="Tahoma"/>
          <w:lang w:eastAsia="hr-HR"/>
        </w:rPr>
      </w:pPr>
    </w:p>
    <w:p w:rsidRDefault="00800998" w:rsidP="0061070D" w:rsidR="00800998">
      <w:pPr>
        <w:pStyle w:val="Odlomakpopisa"/>
        <w:numPr>
          <w:ilvl w:val="0"/>
          <w:numId w:val="2"/>
        </w:numPr>
        <w:spacing w:lineRule="auto" w:line="288" w:after="0"/>
        <w:jc w:val="both"/>
        <w:rPr>
          <w:rFonts w:cs="Tahoma" w:hAnsi="Tahoma" w:ascii="Tahoma"/>
          <w:lang w:eastAsia="hr-HR"/>
        </w:rPr>
      </w:pPr>
      <w:r>
        <w:rPr>
          <w:rFonts w:cs="Tahoma" w:hAnsi="Tahoma" w:ascii="Tahoma"/>
          <w:lang w:eastAsia="hr-HR"/>
        </w:rPr>
        <w:t>ostvareni su prihodi od prodaje vina u iznosu od 241.280,80 kn uvećano za PDV, prihodi od prodaje otpadnog papira u iznosu od 10.050,00 kn i prihodi od usluge skladištenja u iznosu od 48.000,00 kn uvećano za PDV,</w:t>
      </w:r>
    </w:p>
    <w:p w:rsidRDefault="00800998" w:rsidP="00840774" w:rsidR="00800998" w:rsidRPr="00840774">
      <w:pPr>
        <w:pStyle w:val="Odlomakpopisa"/>
        <w:rPr>
          <w:rFonts w:cs="Tahoma" w:hAnsi="Tahoma" w:ascii="Tahoma"/>
          <w:lang w:eastAsia="hr-HR"/>
        </w:rPr>
      </w:pPr>
    </w:p>
    <w:p w:rsidRDefault="00800998" w:rsidP="0061070D" w:rsidR="00800998" w:rsidRPr="00291AE6">
      <w:pPr>
        <w:pStyle w:val="Odlomakpopisa"/>
        <w:numPr>
          <w:ilvl w:val="0"/>
          <w:numId w:val="2"/>
        </w:numPr>
        <w:spacing w:lineRule="auto" w:line="288" w:after="0"/>
        <w:jc w:val="both"/>
        <w:rPr>
          <w:rFonts w:cs="Tahoma" w:hAnsi="Tahoma" w:ascii="Tahoma"/>
        </w:rPr>
      </w:pPr>
      <w:r>
        <w:rPr>
          <w:rFonts w:cs="Tahoma" w:hAnsi="Tahoma" w:ascii="Tahoma"/>
          <w:lang w:val="pl-PL"/>
        </w:rPr>
        <w:t>izvršeno je namirenje obveze za PDV u iznosu od 50.107,37 kn,</w:t>
      </w:r>
    </w:p>
    <w:p w:rsidRDefault="00800998" w:rsidP="00291AE6" w:rsidR="00800998" w:rsidRPr="00291AE6">
      <w:pPr>
        <w:pStyle w:val="Odlomakpopisa"/>
        <w:rPr>
          <w:rFonts w:cs="Tahoma" w:hAnsi="Tahoma" w:ascii="Tahoma"/>
        </w:rPr>
      </w:pPr>
    </w:p>
    <w:p w:rsidRDefault="00800998" w:rsidP="0061070D" w:rsidR="00800998" w:rsidRPr="00840774">
      <w:pPr>
        <w:pStyle w:val="Odlomakpopisa"/>
        <w:numPr>
          <w:ilvl w:val="0"/>
          <w:numId w:val="2"/>
        </w:numPr>
        <w:spacing w:lineRule="auto" w:line="288" w:after="0"/>
        <w:jc w:val="both"/>
        <w:rPr>
          <w:rFonts w:cs="Tahoma" w:hAnsi="Tahoma" w:ascii="Tahoma"/>
        </w:rPr>
      </w:pPr>
      <w:r>
        <w:rPr>
          <w:rFonts w:cs="Tahoma" w:hAnsi="Tahoma" w:ascii="Tahoma"/>
        </w:rPr>
        <w:t>na računu stečajnog dužnika otvorenom u J&amp;T banka na dan 30.4.2018. nalaze se novčana sredstva u iznosu od 764,40 kn.</w:t>
      </w:r>
    </w:p>
    <w:p w:rsidRDefault="00800998" w:rsidP="00E62AE8" w:rsidR="00800998">
      <w:pPr>
        <w:spacing w:lineRule="auto" w:line="288" w:after="0"/>
        <w:jc w:val="both"/>
        <w:rPr>
          <w:rFonts w:cs="Tahoma" w:hAnsi="Tahoma" w:ascii="Tahoma"/>
          <w:lang w:eastAsia="hr-HR" w:val="pl-PL"/>
        </w:rPr>
      </w:pPr>
    </w:p>
    <w:p w:rsidRDefault="00800998" w:rsidP="00E62AE8" w:rsidR="00800998" w:rsidRPr="009E0C08">
      <w:pPr>
        <w:spacing w:lineRule="auto" w:line="288" w:after="0"/>
        <w:jc w:val="both"/>
        <w:rPr>
          <w:rFonts w:cs="Tahoma" w:hAnsi="Tahoma" w:ascii="Tahoma"/>
          <w:b/>
          <w:lang w:eastAsia="hr-HR" w:val="pl-PL"/>
        </w:rPr>
      </w:pPr>
      <w:r w:rsidRPr="009E0C08">
        <w:rPr>
          <w:rFonts w:cs="Tahoma" w:hAnsi="Tahoma" w:ascii="Tahoma"/>
          <w:b/>
          <w:lang w:eastAsia="hr-HR" w:val="pl-PL"/>
        </w:rPr>
        <w:lastRenderedPageBreak/>
        <w:t>II. Stanje stečajne mase</w:t>
      </w:r>
      <w:r w:rsidRPr="009E0C08">
        <w:rPr>
          <w:rFonts w:cs="Tahoma" w:hAnsi="Tahoma" w:ascii="Tahoma"/>
          <w:lang w:eastAsia="hr-HR"/>
        </w:rPr>
        <w:t xml:space="preserve"> </w:t>
      </w:r>
      <w:r w:rsidRPr="009E0C08">
        <w:rPr>
          <w:rFonts w:cs="Tahoma" w:hAnsi="Tahoma" w:ascii="Tahoma"/>
          <w:b/>
          <w:lang w:eastAsia="hr-HR" w:val="pl-PL"/>
        </w:rPr>
        <w:t>na dan 30.4.2018. godine</w:t>
      </w:r>
    </w:p>
    <w:p w:rsidRDefault="00800998" w:rsidP="00E62AE8" w:rsidR="00800998" w:rsidRPr="00E62AE8">
      <w:pPr>
        <w:spacing w:lineRule="auto" w:line="288" w:after="0"/>
        <w:jc w:val="both"/>
        <w:rPr>
          <w:rFonts w:cs="Tahoma" w:hAnsi="Tahoma" w:ascii="Tahoma"/>
          <w:b/>
          <w:i/>
          <w:u w:val="single"/>
          <w:lang w:eastAsia="hr-HR" w:val="pl-PL"/>
        </w:rPr>
      </w:pPr>
    </w:p>
    <w:p w:rsidRDefault="00800998" w:rsidP="00FA47D3" w:rsidR="00800998">
      <w:pPr>
        <w:spacing w:lineRule="auto" w:line="288"/>
        <w:jc w:val="both"/>
        <w:rPr>
          <w:rFonts w:cs="Tahoma" w:hAnsi="Tahoma" w:ascii="Tahoma"/>
        </w:rPr>
      </w:pPr>
      <w:r>
        <w:rPr>
          <w:rFonts w:cs="Tahoma" w:hAnsi="Tahoma" w:ascii="Tahoma"/>
        </w:rPr>
        <w:t xml:space="preserve">U </w:t>
      </w:r>
      <w:r w:rsidRPr="00145870">
        <w:rPr>
          <w:rFonts w:cs="Tahoma" w:hAnsi="Tahoma" w:ascii="Tahoma"/>
        </w:rPr>
        <w:t xml:space="preserve">odnosu </w:t>
      </w:r>
      <w:r>
        <w:rPr>
          <w:rFonts w:cs="Tahoma" w:hAnsi="Tahoma" w:ascii="Tahoma"/>
        </w:rPr>
        <w:t>na posljednje izvješće stečajnog upravitelja od 22.12.2017., izvršeno je unovčenje 5 pokretnina, ostvareni su prihodi od zakupa i skladištenja, izvršeno je djelomično unovčenje zalihe vina, u poslovnim knjigama izvršeno je evidentiranje prodajnih vrijednosti po pozivima za prikupljanje ponuda, u tijeku je 3. elektronička javna dražba za 5 nekretnina, te se stečajna masa na dan 30.4.2018. sastoji od slijedeće imovine:</w:t>
      </w:r>
    </w:p>
    <w:p w:rsidRDefault="00800998" w:rsidP="00FA47D3" w:rsidR="00800998" w:rsidRPr="002351C3">
      <w:pPr>
        <w:numPr>
          <w:ilvl w:val="0"/>
          <w:numId w:val="14"/>
        </w:numPr>
        <w:spacing w:lineRule="auto" w:line="288" w:after="0"/>
        <w:jc w:val="both"/>
        <w:rPr>
          <w:rFonts w:cs="Tahoma" w:hAnsi="Tahoma" w:ascii="Tahoma"/>
        </w:rPr>
      </w:pPr>
      <w:r>
        <w:rPr>
          <w:rFonts w:cs="Tahoma" w:hAnsi="Tahoma" w:ascii="Tahoma"/>
          <w:b/>
        </w:rPr>
        <w:t>5</w:t>
      </w:r>
      <w:r w:rsidRPr="002351C3">
        <w:rPr>
          <w:rFonts w:cs="Tahoma" w:hAnsi="Tahoma" w:ascii="Tahoma"/>
          <w:b/>
        </w:rPr>
        <w:t xml:space="preserve"> nekretnina koje su predmet prodaje</w:t>
      </w:r>
      <w:r w:rsidRPr="002351C3">
        <w:rPr>
          <w:rFonts w:cs="Tahoma" w:hAnsi="Tahoma" w:ascii="Tahoma"/>
        </w:rPr>
        <w:t xml:space="preserve"> putem </w:t>
      </w:r>
      <w:r w:rsidRPr="00FA47D3">
        <w:rPr>
          <w:rFonts w:cs="Tahoma" w:hAnsi="Tahoma" w:ascii="Tahoma"/>
          <w:u w:val="single"/>
        </w:rPr>
        <w:t>3. elektroničke javne dražbe</w:t>
      </w:r>
      <w:r w:rsidRPr="002351C3">
        <w:rPr>
          <w:rFonts w:cs="Tahoma" w:hAnsi="Tahoma" w:ascii="Tahoma"/>
        </w:rPr>
        <w:t xml:space="preserve"> koju provodi FINA, temeljem Zaključka Trgovačkog suda o prodaji od  </w:t>
      </w:r>
      <w:r>
        <w:rPr>
          <w:rFonts w:cs="Tahoma" w:hAnsi="Tahoma" w:ascii="Tahoma"/>
        </w:rPr>
        <w:t>12.9.2017</w:t>
      </w:r>
      <w:r w:rsidRPr="002351C3">
        <w:rPr>
          <w:rFonts w:cs="Tahoma" w:hAnsi="Tahoma" w:ascii="Tahoma"/>
        </w:rPr>
        <w:t xml:space="preserve">., sa datumom početka elektroničke javne dražbe od </w:t>
      </w:r>
      <w:r>
        <w:rPr>
          <w:rFonts w:cs="Tahoma" w:hAnsi="Tahoma" w:ascii="Tahoma"/>
        </w:rPr>
        <w:t>18.4.2018</w:t>
      </w:r>
      <w:r w:rsidRPr="002351C3">
        <w:rPr>
          <w:rFonts w:cs="Tahoma" w:hAnsi="Tahoma" w:ascii="Tahoma"/>
        </w:rPr>
        <w:t xml:space="preserve">., za koje nekretnine </w:t>
      </w:r>
      <w:r>
        <w:rPr>
          <w:rFonts w:cs="Tahoma" w:hAnsi="Tahoma" w:ascii="Tahoma"/>
        </w:rPr>
        <w:t xml:space="preserve">će se nadmetanje odvijati </w:t>
      </w:r>
      <w:r w:rsidRPr="002351C3">
        <w:rPr>
          <w:rFonts w:cs="Tahoma" w:hAnsi="Tahoma" w:ascii="Tahoma"/>
        </w:rPr>
        <w:t xml:space="preserve">u razdoblju od </w:t>
      </w:r>
      <w:r>
        <w:rPr>
          <w:rFonts w:cs="Tahoma" w:hAnsi="Tahoma" w:ascii="Tahoma"/>
        </w:rPr>
        <w:t>27.6.2018</w:t>
      </w:r>
      <w:r w:rsidRPr="002351C3">
        <w:rPr>
          <w:rFonts w:cs="Tahoma" w:hAnsi="Tahoma" w:ascii="Tahoma"/>
        </w:rPr>
        <w:t xml:space="preserve">. od 00,00 sati do </w:t>
      </w:r>
      <w:r>
        <w:rPr>
          <w:rFonts w:cs="Tahoma" w:hAnsi="Tahoma" w:ascii="Tahoma"/>
        </w:rPr>
        <w:t>10.7.2018.</w:t>
      </w:r>
      <w:r w:rsidRPr="002351C3">
        <w:rPr>
          <w:rFonts w:cs="Tahoma" w:hAnsi="Tahoma" w:ascii="Tahoma"/>
        </w:rPr>
        <w:t xml:space="preserve"> do 23.59 sati i to za slijedeće nekretnine: </w:t>
      </w:r>
    </w:p>
    <w:p w:rsidRDefault="00800998" w:rsidP="00D67F29" w:rsidR="00800998" w:rsidRPr="00FA47D3">
      <w:pPr>
        <w:pStyle w:val="Odlomakpopisa"/>
        <w:numPr>
          <w:ilvl w:val="0"/>
          <w:numId w:val="15"/>
        </w:numPr>
        <w:spacing w:lineRule="auto" w:line="288" w:after="0"/>
        <w:jc w:val="both"/>
        <w:rPr>
          <w:rFonts w:cs="Tahoma" w:hAnsi="Tahoma" w:ascii="Tahoma"/>
          <w:lang w:val="pl-PL"/>
        </w:rPr>
      </w:pPr>
      <w:r w:rsidRPr="00FA47D3">
        <w:rPr>
          <w:rFonts w:cs="Tahoma" w:hAnsi="Tahoma" w:ascii="Tahoma"/>
          <w:lang w:val="pl-PL"/>
        </w:rPr>
        <w:t xml:space="preserve">upisane u zk.ul.br. 6/A k.o. Črešnjevo, </w:t>
      </w:r>
      <w:r>
        <w:rPr>
          <w:rFonts w:cs="Tahoma" w:hAnsi="Tahoma" w:ascii="Tahoma"/>
          <w:lang w:val="pl-PL"/>
        </w:rPr>
        <w:t xml:space="preserve">čija je </w:t>
      </w:r>
      <w:r w:rsidRPr="00FA47D3">
        <w:rPr>
          <w:rFonts w:cs="Tahoma" w:hAnsi="Tahoma" w:ascii="Tahoma"/>
          <w:lang w:val="pl-PL"/>
        </w:rPr>
        <w:t>procijenjen</w:t>
      </w:r>
      <w:r>
        <w:rPr>
          <w:rFonts w:cs="Tahoma" w:hAnsi="Tahoma" w:ascii="Tahoma"/>
          <w:lang w:val="pl-PL"/>
        </w:rPr>
        <w:t>a</w:t>
      </w:r>
      <w:r w:rsidRPr="00FA47D3">
        <w:rPr>
          <w:rFonts w:cs="Tahoma" w:hAnsi="Tahoma" w:ascii="Tahoma"/>
          <w:lang w:val="pl-PL"/>
        </w:rPr>
        <w:t xml:space="preserve"> vrijednost</w:t>
      </w:r>
      <w:r>
        <w:rPr>
          <w:rFonts w:cs="Tahoma" w:hAnsi="Tahoma" w:ascii="Tahoma"/>
          <w:lang w:val="pl-PL"/>
        </w:rPr>
        <w:t xml:space="preserve"> iznosila </w:t>
      </w:r>
      <w:r w:rsidRPr="00FA47D3">
        <w:rPr>
          <w:rFonts w:cs="Tahoma" w:hAnsi="Tahoma" w:ascii="Tahoma"/>
          <w:u w:val="single"/>
          <w:lang w:val="pl-PL"/>
        </w:rPr>
        <w:t>8.102.657,85 kn,</w:t>
      </w:r>
      <w:r>
        <w:rPr>
          <w:rFonts w:cs="Tahoma" w:hAnsi="Tahoma" w:ascii="Tahoma"/>
          <w:lang w:val="pl-PL"/>
        </w:rPr>
        <w:t xml:space="preserve"> </w:t>
      </w:r>
      <w:r w:rsidRPr="009056C1">
        <w:rPr>
          <w:rFonts w:cs="Tahoma" w:hAnsi="Tahoma" w:ascii="Tahoma"/>
        </w:rPr>
        <w:t>sa utvrđenom početnom cijenom nadmetanja u iznosu od</w:t>
      </w:r>
      <w:r>
        <w:rPr>
          <w:rFonts w:cs="Tahoma" w:hAnsi="Tahoma" w:ascii="Tahoma"/>
          <w:b/>
        </w:rPr>
        <w:t xml:space="preserve"> 2.025.664,46 kn</w:t>
      </w:r>
    </w:p>
    <w:p w:rsidRDefault="00800998" w:rsidP="00D67F29" w:rsidR="00800998" w:rsidRPr="00FA47D3">
      <w:pPr>
        <w:pStyle w:val="Odlomakpopisa"/>
        <w:numPr>
          <w:ilvl w:val="0"/>
          <w:numId w:val="15"/>
        </w:numPr>
        <w:spacing w:lineRule="auto" w:line="288" w:after="0"/>
        <w:jc w:val="both"/>
        <w:rPr>
          <w:rFonts w:cs="Tahoma" w:hAnsi="Tahoma" w:ascii="Tahoma"/>
          <w:lang w:val="pl-PL"/>
        </w:rPr>
      </w:pPr>
      <w:r>
        <w:rPr>
          <w:rFonts w:cs="Tahoma" w:hAnsi="Tahoma" w:ascii="Tahoma"/>
          <w:lang w:val="pl-PL"/>
        </w:rPr>
        <w:t>upisane u Križovljangradu, općina Cestica</w:t>
      </w:r>
      <w:r w:rsidRPr="007B0A91">
        <w:rPr>
          <w:rFonts w:cs="Tahoma" w:hAnsi="Tahoma" w:ascii="Tahoma"/>
          <w:lang w:val="pl-PL"/>
        </w:rPr>
        <w:t xml:space="preserve"> koje se prodaju kao cjelina</w:t>
      </w:r>
      <w:r>
        <w:rPr>
          <w:rFonts w:cs="Tahoma" w:hAnsi="Tahoma" w:ascii="Tahoma"/>
          <w:lang w:val="pl-PL"/>
        </w:rPr>
        <w:t xml:space="preserve">, i to nekretnina upisana u zk.ul. 9/A, čestice br. 2201, 2202, 2203, 2204, 2206, 2207, 2208, 2210, 2211, 2214, 2216, 2217, 2218 i nekretnina upisana u z.k.ul. 3325 k.o. Radovec, čija je procijenjena vrijednost iznosila </w:t>
      </w:r>
      <w:r w:rsidRPr="00D67F29">
        <w:rPr>
          <w:rFonts w:cs="Tahoma" w:hAnsi="Tahoma" w:ascii="Tahoma"/>
          <w:u w:val="single"/>
          <w:lang w:val="pl-PL"/>
        </w:rPr>
        <w:t>8.150.000,00 kn</w:t>
      </w:r>
      <w:r>
        <w:rPr>
          <w:rFonts w:cs="Tahoma" w:hAnsi="Tahoma" w:ascii="Tahoma"/>
          <w:lang w:val="pl-PL"/>
        </w:rPr>
        <w:t>,</w:t>
      </w:r>
      <w:r w:rsidRPr="00FA47D3">
        <w:rPr>
          <w:rFonts w:cs="Tahoma" w:hAnsi="Tahoma" w:ascii="Tahoma"/>
        </w:rPr>
        <w:t xml:space="preserve"> </w:t>
      </w:r>
      <w:r w:rsidRPr="009056C1">
        <w:rPr>
          <w:rFonts w:cs="Tahoma" w:hAnsi="Tahoma" w:ascii="Tahoma"/>
        </w:rPr>
        <w:t>sa utvrđenom početnom cijenom nadmetanja u iznosu od</w:t>
      </w:r>
      <w:r>
        <w:rPr>
          <w:rFonts w:cs="Tahoma" w:hAnsi="Tahoma" w:ascii="Tahoma"/>
          <w:b/>
        </w:rPr>
        <w:t xml:space="preserve"> 2.037.500,00 kn</w:t>
      </w:r>
    </w:p>
    <w:p w:rsidRDefault="00800998" w:rsidP="00D67F29" w:rsidR="00800998" w:rsidRPr="00FA47D3">
      <w:pPr>
        <w:pStyle w:val="Odlomakpopisa"/>
        <w:numPr>
          <w:ilvl w:val="0"/>
          <w:numId w:val="15"/>
        </w:numPr>
        <w:spacing w:lineRule="auto" w:line="288" w:after="0"/>
        <w:jc w:val="both"/>
        <w:rPr>
          <w:rFonts w:cs="Tahoma" w:hAnsi="Tahoma" w:ascii="Tahoma"/>
          <w:lang w:val="pl-PL"/>
        </w:rPr>
      </w:pPr>
      <w:r>
        <w:rPr>
          <w:rFonts w:cs="Tahoma" w:hAnsi="Tahoma" w:ascii="Tahoma"/>
          <w:lang w:val="pl-PL"/>
        </w:rPr>
        <w:t xml:space="preserve">upisane u zk.ul. 12283 k.o. Varaždin, čestica br. 10306/2, više ZK tijela, čija je procijenjena vrijednost iznosila </w:t>
      </w:r>
      <w:r w:rsidRPr="00D67F29">
        <w:rPr>
          <w:rFonts w:cs="Tahoma" w:hAnsi="Tahoma" w:ascii="Tahoma"/>
          <w:u w:val="single"/>
          <w:lang w:val="pl-PL"/>
        </w:rPr>
        <w:t>4.680.000,00 kn</w:t>
      </w:r>
      <w:r>
        <w:rPr>
          <w:rFonts w:cs="Tahoma" w:hAnsi="Tahoma" w:ascii="Tahoma"/>
          <w:lang w:val="pl-PL"/>
        </w:rPr>
        <w:t xml:space="preserve">, </w:t>
      </w:r>
      <w:r w:rsidRPr="00E93CF5">
        <w:rPr>
          <w:rFonts w:cs="Tahoma" w:hAnsi="Tahoma" w:ascii="Tahoma"/>
          <w:lang w:val="pl-PL"/>
        </w:rPr>
        <w:t xml:space="preserve"> </w:t>
      </w:r>
      <w:r w:rsidRPr="009056C1">
        <w:rPr>
          <w:rFonts w:cs="Tahoma" w:hAnsi="Tahoma" w:ascii="Tahoma"/>
        </w:rPr>
        <w:t>sa utvrđenom početnom cijenom nadmetanja u iznosu od</w:t>
      </w:r>
      <w:r>
        <w:rPr>
          <w:rFonts w:cs="Tahoma" w:hAnsi="Tahoma" w:ascii="Tahoma"/>
          <w:b/>
        </w:rPr>
        <w:t xml:space="preserve"> 1.170.000,00 kn</w:t>
      </w:r>
    </w:p>
    <w:p w:rsidRDefault="00800998" w:rsidP="00D67F29" w:rsidR="00800998" w:rsidRPr="00D67F29">
      <w:pPr>
        <w:pStyle w:val="Odlomakpopisa"/>
        <w:numPr>
          <w:ilvl w:val="0"/>
          <w:numId w:val="15"/>
        </w:numPr>
        <w:spacing w:lineRule="auto" w:line="288" w:after="0"/>
        <w:jc w:val="both"/>
        <w:rPr>
          <w:rFonts w:cs="Tahoma" w:hAnsi="Tahoma" w:ascii="Tahoma"/>
          <w:lang w:val="pl-PL"/>
        </w:rPr>
      </w:pPr>
      <w:r w:rsidRPr="00D67F29">
        <w:rPr>
          <w:rFonts w:cs="Tahoma" w:hAnsi="Tahoma" w:ascii="Tahoma"/>
          <w:lang w:val="pl-PL"/>
        </w:rPr>
        <w:t xml:space="preserve">upisane u zk.ul. 12283 k.o. Varaždin, čestica br. 126, više ZK tijela,  čija je procijenjena vrijednost iznosila </w:t>
      </w:r>
      <w:r w:rsidRPr="00D67F29">
        <w:rPr>
          <w:rFonts w:cs="Tahoma" w:hAnsi="Tahoma" w:ascii="Tahoma"/>
          <w:u w:val="single"/>
          <w:lang w:val="pl-PL"/>
        </w:rPr>
        <w:t>21.220.000,00 kn</w:t>
      </w:r>
      <w:r w:rsidRPr="00D67F29">
        <w:rPr>
          <w:rFonts w:cs="Tahoma" w:hAnsi="Tahoma" w:ascii="Tahoma"/>
          <w:lang w:val="pl-PL"/>
        </w:rPr>
        <w:t xml:space="preserve">, </w:t>
      </w:r>
      <w:r w:rsidRPr="00D67F29">
        <w:rPr>
          <w:rFonts w:cs="Tahoma" w:hAnsi="Tahoma" w:ascii="Tahoma"/>
        </w:rPr>
        <w:t>sa utvrđenom početnom cijenom nadmetanja u iznosu od</w:t>
      </w:r>
      <w:r w:rsidRPr="00D67F29">
        <w:rPr>
          <w:rFonts w:cs="Tahoma" w:hAnsi="Tahoma" w:ascii="Tahoma"/>
          <w:b/>
        </w:rPr>
        <w:t xml:space="preserve"> 5.305.000,00 kn,</w:t>
      </w:r>
    </w:p>
    <w:p w:rsidRDefault="00800998" w:rsidP="00D67F29" w:rsidR="00800998" w:rsidRPr="00D67F29">
      <w:pPr>
        <w:pStyle w:val="Odlomakpopisa"/>
        <w:numPr>
          <w:ilvl w:val="0"/>
          <w:numId w:val="15"/>
        </w:numPr>
        <w:spacing w:lineRule="auto" w:line="288" w:after="0"/>
        <w:jc w:val="both"/>
        <w:rPr>
          <w:rFonts w:cs="Tahoma" w:hAnsi="Tahoma" w:ascii="Tahoma"/>
          <w:lang w:val="pl-PL"/>
        </w:rPr>
      </w:pPr>
      <w:r w:rsidRPr="00D67F29">
        <w:rPr>
          <w:rFonts w:cs="Tahoma" w:hAnsi="Tahoma" w:ascii="Tahoma"/>
          <w:lang w:val="pl-PL"/>
        </w:rPr>
        <w:t xml:space="preserve">upisane u zk.ul. 3906 k.o. Sračinec, čija je procijenjena vrijednost iznosila </w:t>
      </w:r>
      <w:r w:rsidRPr="00D67F29">
        <w:rPr>
          <w:rFonts w:cs="Tahoma" w:hAnsi="Tahoma" w:ascii="Tahoma"/>
          <w:u w:val="single"/>
          <w:lang w:val="pl-PL"/>
        </w:rPr>
        <w:t>1.760.000,00 kn,</w:t>
      </w:r>
      <w:r w:rsidRPr="00D67F29">
        <w:rPr>
          <w:rFonts w:cs="Tahoma" w:hAnsi="Tahoma" w:ascii="Tahoma"/>
          <w:lang w:val="pl-PL"/>
        </w:rPr>
        <w:t xml:space="preserve"> </w:t>
      </w:r>
      <w:r w:rsidRPr="00D67F29">
        <w:rPr>
          <w:rFonts w:cs="Tahoma" w:hAnsi="Tahoma" w:ascii="Tahoma"/>
        </w:rPr>
        <w:t>sa utvrđenom početnom cijenom nadmetanja u iznosu od</w:t>
      </w:r>
      <w:r w:rsidRPr="00D67F29">
        <w:rPr>
          <w:rFonts w:cs="Tahoma" w:hAnsi="Tahoma" w:ascii="Tahoma"/>
          <w:b/>
        </w:rPr>
        <w:t xml:space="preserve"> 440.000,00 kn</w:t>
      </w:r>
      <w:r>
        <w:rPr>
          <w:rFonts w:cs="Tahoma" w:hAnsi="Tahoma" w:ascii="Tahoma"/>
          <w:b/>
        </w:rPr>
        <w:t>.</w:t>
      </w:r>
    </w:p>
    <w:p w:rsidRDefault="00800998" w:rsidP="00D67F29" w:rsidR="00800998" w:rsidRPr="00D67F29">
      <w:pPr>
        <w:pStyle w:val="Odlomakpopisa"/>
        <w:spacing w:lineRule="auto" w:line="288" w:after="0"/>
        <w:ind w:left="1353"/>
        <w:jc w:val="both"/>
        <w:rPr>
          <w:rFonts w:cs="Tahoma" w:hAnsi="Tahoma" w:ascii="Tahoma"/>
          <w:lang w:val="pl-PL"/>
        </w:rPr>
      </w:pPr>
    </w:p>
    <w:p w:rsidRDefault="00800998" w:rsidP="00D67F29" w:rsidR="00800998" w:rsidRPr="00D67F29">
      <w:pPr>
        <w:pStyle w:val="Odlomakpopisa"/>
        <w:numPr>
          <w:ilvl w:val="0"/>
          <w:numId w:val="14"/>
        </w:numPr>
        <w:spacing w:lineRule="auto" w:line="288" w:after="0"/>
        <w:jc w:val="both"/>
        <w:rPr>
          <w:rFonts w:cs="Tahoma" w:hAnsi="Tahoma" w:ascii="Tahoma"/>
          <w:lang w:val="pl-PL"/>
        </w:rPr>
      </w:pPr>
      <w:r>
        <w:rPr>
          <w:rFonts w:cs="Tahoma" w:hAnsi="Tahoma" w:ascii="Tahoma"/>
          <w:b/>
        </w:rPr>
        <w:t xml:space="preserve">3 </w:t>
      </w:r>
      <w:r w:rsidRPr="00D67F29">
        <w:rPr>
          <w:rFonts w:cs="Tahoma" w:hAnsi="Tahoma" w:ascii="Tahoma"/>
          <w:b/>
        </w:rPr>
        <w:t>nekretnin</w:t>
      </w:r>
      <w:r>
        <w:rPr>
          <w:rFonts w:cs="Tahoma" w:hAnsi="Tahoma" w:ascii="Tahoma"/>
          <w:b/>
        </w:rPr>
        <w:t>e</w:t>
      </w:r>
      <w:r w:rsidRPr="00D67F29">
        <w:rPr>
          <w:rFonts w:cs="Tahoma" w:hAnsi="Tahoma" w:ascii="Tahoma"/>
          <w:b/>
        </w:rPr>
        <w:t xml:space="preserve"> </w:t>
      </w:r>
      <w:r w:rsidRPr="00D67F29">
        <w:rPr>
          <w:rFonts w:cs="Tahoma" w:hAnsi="Tahoma" w:ascii="Tahoma"/>
          <w:lang w:val="pl-PL"/>
        </w:rPr>
        <w:t xml:space="preserve">koje još </w:t>
      </w:r>
      <w:r>
        <w:rPr>
          <w:rFonts w:cs="Tahoma" w:hAnsi="Tahoma" w:ascii="Tahoma"/>
          <w:lang w:val="pl-PL"/>
        </w:rPr>
        <w:t xml:space="preserve">nisu predmet </w:t>
      </w:r>
      <w:r w:rsidRPr="00D67F29">
        <w:rPr>
          <w:rFonts w:cs="Tahoma" w:hAnsi="Tahoma" w:ascii="Tahoma"/>
          <w:lang w:val="pl-PL"/>
        </w:rPr>
        <w:t>prodaje</w:t>
      </w:r>
      <w:r>
        <w:rPr>
          <w:rFonts w:cs="Tahoma" w:hAnsi="Tahoma" w:ascii="Tahoma"/>
          <w:lang w:val="pl-PL"/>
        </w:rPr>
        <w:t xml:space="preserve">, to se predlaže </w:t>
      </w:r>
      <w:r w:rsidRPr="00867EA8">
        <w:rPr>
          <w:rFonts w:cs="Tahoma" w:hAnsi="Tahoma" w:ascii="Tahoma"/>
          <w:u w:val="single"/>
          <w:lang w:val="pl-PL"/>
        </w:rPr>
        <w:t>donošenje Zaključka o prodaji za slijedeće nekretnine</w:t>
      </w:r>
      <w:r w:rsidRPr="00D67F29">
        <w:rPr>
          <w:rFonts w:cs="Tahoma" w:hAnsi="Tahoma" w:ascii="Tahoma"/>
          <w:lang w:val="pl-PL"/>
        </w:rPr>
        <w:t>:</w:t>
      </w:r>
    </w:p>
    <w:p w:rsidRDefault="00800998" w:rsidP="00D67F29" w:rsidR="00800998" w:rsidRPr="005535BE">
      <w:pPr>
        <w:pStyle w:val="Odlomakpopisa"/>
        <w:numPr>
          <w:ilvl w:val="0"/>
          <w:numId w:val="17"/>
        </w:numPr>
        <w:spacing w:lineRule="auto" w:line="288" w:after="0"/>
        <w:jc w:val="both"/>
        <w:rPr>
          <w:rFonts w:cs="Tahoma" w:hAnsi="Tahoma" w:ascii="Tahoma"/>
          <w:lang w:val="pl-PL"/>
        </w:rPr>
      </w:pPr>
      <w:r w:rsidRPr="005535BE">
        <w:rPr>
          <w:rFonts w:cs="Tahoma" w:hAnsi="Tahoma" w:ascii="Tahoma"/>
          <w:lang w:val="pl-PL"/>
        </w:rPr>
        <w:t>upisan</w:t>
      </w:r>
      <w:r>
        <w:rPr>
          <w:rFonts w:cs="Tahoma" w:hAnsi="Tahoma" w:ascii="Tahoma"/>
          <w:lang w:val="pl-PL"/>
        </w:rPr>
        <w:t>e</w:t>
      </w:r>
      <w:r w:rsidRPr="005535BE">
        <w:rPr>
          <w:rFonts w:cs="Tahoma" w:hAnsi="Tahoma" w:ascii="Tahoma"/>
          <w:lang w:val="pl-PL"/>
        </w:rPr>
        <w:t xml:space="preserve"> u z.k.ul. 442 k.o. Jakopovec, vlasnički dio 1/1</w:t>
      </w:r>
      <w:r>
        <w:rPr>
          <w:rFonts w:cs="Tahoma" w:hAnsi="Tahoma" w:ascii="Tahoma"/>
          <w:lang w:val="pl-PL"/>
        </w:rPr>
        <w:t xml:space="preserve">, čija  procijenjena vrijednost iznosi </w:t>
      </w:r>
      <w:r w:rsidRPr="00D908FD">
        <w:rPr>
          <w:rFonts w:cs="Tahoma" w:hAnsi="Tahoma" w:ascii="Tahoma"/>
          <w:b/>
          <w:lang w:val="pl-PL"/>
        </w:rPr>
        <w:t>18.000,00 kn</w:t>
      </w:r>
      <w:r>
        <w:rPr>
          <w:rFonts w:cs="Tahoma" w:hAnsi="Tahoma" w:ascii="Tahoma"/>
          <w:lang w:val="pl-PL"/>
        </w:rPr>
        <w:t>,</w:t>
      </w:r>
    </w:p>
    <w:p w:rsidRDefault="00800998" w:rsidP="00D67F29" w:rsidR="00800998" w:rsidRPr="005535BE">
      <w:pPr>
        <w:pStyle w:val="Odlomakpopisa"/>
        <w:numPr>
          <w:ilvl w:val="0"/>
          <w:numId w:val="17"/>
        </w:numPr>
        <w:spacing w:lineRule="auto" w:line="288" w:after="0"/>
        <w:jc w:val="both"/>
        <w:rPr>
          <w:rFonts w:cs="Tahoma" w:hAnsi="Tahoma" w:ascii="Tahoma"/>
          <w:lang w:val="pl-PL"/>
        </w:rPr>
      </w:pPr>
      <w:r w:rsidRPr="005535BE">
        <w:rPr>
          <w:rFonts w:cs="Tahoma" w:hAnsi="Tahoma" w:ascii="Tahoma"/>
          <w:lang w:val="pl-PL"/>
        </w:rPr>
        <w:t>upisan</w:t>
      </w:r>
      <w:r>
        <w:rPr>
          <w:rFonts w:cs="Tahoma" w:hAnsi="Tahoma" w:ascii="Tahoma"/>
          <w:lang w:val="pl-PL"/>
        </w:rPr>
        <w:t>e</w:t>
      </w:r>
      <w:r w:rsidRPr="005535BE">
        <w:rPr>
          <w:rFonts w:cs="Tahoma" w:hAnsi="Tahoma" w:ascii="Tahoma"/>
          <w:lang w:val="pl-PL"/>
        </w:rPr>
        <w:t xml:space="preserve"> u z.k.ul. 1392 k.o. Varaždin-Breg, i z.k.ul. 2918 k.o. Varaždin-Breg, vlasnički dio 1/1</w:t>
      </w:r>
      <w:r>
        <w:rPr>
          <w:rFonts w:cs="Tahoma" w:hAnsi="Tahoma" w:ascii="Tahoma"/>
          <w:lang w:val="pl-PL"/>
        </w:rPr>
        <w:t xml:space="preserve">, čija procijenjena vrijednost iznosi </w:t>
      </w:r>
      <w:r w:rsidRPr="00D908FD">
        <w:rPr>
          <w:rFonts w:cs="Tahoma" w:hAnsi="Tahoma" w:ascii="Tahoma"/>
          <w:b/>
          <w:lang w:val="pl-PL"/>
        </w:rPr>
        <w:t>1.360.000,00 kn</w:t>
      </w:r>
      <w:r>
        <w:rPr>
          <w:rFonts w:cs="Tahoma" w:hAnsi="Tahoma" w:ascii="Tahoma"/>
          <w:lang w:val="pl-PL"/>
        </w:rPr>
        <w:t>,</w:t>
      </w:r>
    </w:p>
    <w:p w:rsidRDefault="00800998" w:rsidP="00D67F29" w:rsidR="00800998" w:rsidRPr="005535BE">
      <w:pPr>
        <w:pStyle w:val="Odlomakpopisa"/>
        <w:numPr>
          <w:ilvl w:val="0"/>
          <w:numId w:val="17"/>
        </w:numPr>
        <w:spacing w:lineRule="auto" w:line="288" w:after="0"/>
        <w:jc w:val="both"/>
        <w:rPr>
          <w:rFonts w:cs="Tahoma" w:hAnsi="Tahoma" w:ascii="Tahoma"/>
          <w:lang w:val="pl-PL"/>
        </w:rPr>
      </w:pPr>
      <w:r>
        <w:rPr>
          <w:rFonts w:cs="Tahoma" w:hAnsi="Tahoma" w:ascii="Tahoma"/>
          <w:lang w:val="pl-PL"/>
        </w:rPr>
        <w:t>u</w:t>
      </w:r>
      <w:r w:rsidRPr="005535BE">
        <w:rPr>
          <w:rFonts w:cs="Tahoma" w:hAnsi="Tahoma" w:ascii="Tahoma"/>
          <w:lang w:val="pl-PL"/>
        </w:rPr>
        <w:t>pisan</w:t>
      </w:r>
      <w:r>
        <w:rPr>
          <w:rFonts w:cs="Tahoma" w:hAnsi="Tahoma" w:ascii="Tahoma"/>
          <w:lang w:val="pl-PL"/>
        </w:rPr>
        <w:t>e</w:t>
      </w:r>
      <w:r w:rsidRPr="005535BE">
        <w:rPr>
          <w:rFonts w:cs="Tahoma" w:hAnsi="Tahoma" w:ascii="Tahoma"/>
          <w:lang w:val="pl-PL"/>
        </w:rPr>
        <w:t xml:space="preserve"> u z.k.ul. 3187 k.o. Vinica, vlasnički dio 1/1</w:t>
      </w:r>
      <w:r>
        <w:rPr>
          <w:rFonts w:cs="Tahoma" w:hAnsi="Tahoma" w:ascii="Tahoma"/>
          <w:lang w:val="pl-PL"/>
        </w:rPr>
        <w:t xml:space="preserve">, čija procijenjena vrijednost iznosi </w:t>
      </w:r>
      <w:r w:rsidRPr="00D908FD">
        <w:rPr>
          <w:rFonts w:cs="Tahoma" w:hAnsi="Tahoma" w:ascii="Tahoma"/>
          <w:b/>
          <w:lang w:val="pl-PL"/>
        </w:rPr>
        <w:t>780.000,00 kn</w:t>
      </w:r>
      <w:r>
        <w:rPr>
          <w:rFonts w:cs="Tahoma" w:hAnsi="Tahoma" w:ascii="Tahoma"/>
          <w:lang w:val="pl-PL"/>
        </w:rPr>
        <w:t>.</w:t>
      </w:r>
    </w:p>
    <w:p w:rsidRDefault="00800998" w:rsidP="00867EA8" w:rsidR="00800998">
      <w:pPr>
        <w:pStyle w:val="Odlomakpopisa"/>
        <w:spacing w:lineRule="auto" w:line="288" w:after="0"/>
        <w:ind w:left="1495"/>
        <w:jc w:val="both"/>
        <w:rPr>
          <w:rFonts w:cs="Tahoma" w:hAnsi="Tahoma" w:ascii="Tahoma"/>
          <w:lang w:val="pl-PL"/>
        </w:rPr>
      </w:pPr>
    </w:p>
    <w:p w:rsidRDefault="00800998" w:rsidP="00867EA8" w:rsidR="00800998">
      <w:pPr>
        <w:pStyle w:val="Odlomakpopisa"/>
        <w:numPr>
          <w:ilvl w:val="0"/>
          <w:numId w:val="14"/>
        </w:numPr>
        <w:spacing w:lineRule="auto" w:line="288" w:after="0"/>
        <w:jc w:val="both"/>
        <w:rPr>
          <w:rFonts w:cs="Tahoma" w:hAnsi="Tahoma" w:ascii="Tahoma"/>
          <w:lang w:val="pl-PL"/>
        </w:rPr>
      </w:pPr>
      <w:r w:rsidRPr="00867EA8">
        <w:rPr>
          <w:rFonts w:cs="Tahoma" w:hAnsi="Tahoma" w:ascii="Tahoma"/>
          <w:b/>
          <w:lang w:val="pl-PL"/>
        </w:rPr>
        <w:t>1 nekretnina</w:t>
      </w:r>
      <w:r>
        <w:rPr>
          <w:rFonts w:cs="Tahoma" w:hAnsi="Tahoma" w:ascii="Tahoma"/>
          <w:lang w:val="pl-PL"/>
        </w:rPr>
        <w:t xml:space="preserve"> - </w:t>
      </w:r>
      <w:r w:rsidRPr="00867EA8">
        <w:rPr>
          <w:rFonts w:cs="Tahoma" w:hAnsi="Tahoma" w:ascii="Tahoma"/>
          <w:lang w:val="pl-PL"/>
        </w:rPr>
        <w:t xml:space="preserve"> katastarske čestice 1716/1, </w:t>
      </w:r>
      <w:r>
        <w:rPr>
          <w:rFonts w:cs="Tahoma" w:hAnsi="Tahoma" w:ascii="Tahoma"/>
          <w:lang w:val="pl-PL"/>
        </w:rPr>
        <w:t xml:space="preserve">za koju nekretninu nije izvršen upis u korist vlasništva stečajnog dužnika, </w:t>
      </w:r>
      <w:r w:rsidRPr="00867EA8">
        <w:rPr>
          <w:rFonts w:cs="Tahoma" w:hAnsi="Tahoma" w:ascii="Tahoma"/>
          <w:lang w:val="pl-PL"/>
        </w:rPr>
        <w:t xml:space="preserve">u naravi </w:t>
      </w:r>
      <w:r>
        <w:rPr>
          <w:rFonts w:cs="Tahoma" w:hAnsi="Tahoma" w:ascii="Tahoma"/>
          <w:lang w:val="pl-PL"/>
        </w:rPr>
        <w:t xml:space="preserve">ga čini </w:t>
      </w:r>
      <w:r w:rsidRPr="00867EA8">
        <w:rPr>
          <w:rFonts w:cs="Tahoma" w:hAnsi="Tahoma" w:ascii="Tahoma"/>
          <w:lang w:val="pl-PL"/>
        </w:rPr>
        <w:t xml:space="preserve">poslovni prostor površine NGP 399 </w:t>
      </w:r>
      <w:r w:rsidRPr="00867EA8">
        <w:rPr>
          <w:rFonts w:cs="Tahoma" w:hAnsi="Tahoma" w:ascii="Tahoma"/>
          <w:lang w:val="pl-PL"/>
        </w:rPr>
        <w:lastRenderedPageBreak/>
        <w:t>m², odnosno BGP 477 m², koji se nalazi u zgradi</w:t>
      </w:r>
      <w:r>
        <w:rPr>
          <w:rFonts w:cs="Tahoma" w:hAnsi="Tahoma" w:ascii="Tahoma"/>
          <w:lang w:val="pl-PL"/>
        </w:rPr>
        <w:t>, čija procijenjena vrijednost iznosi 1.180.000,00 kn,</w:t>
      </w:r>
    </w:p>
    <w:p w:rsidRDefault="00800998" w:rsidP="001D71F2" w:rsidR="00800998">
      <w:pPr>
        <w:pStyle w:val="Odlomakpopisa"/>
        <w:spacing w:lineRule="auto" w:line="288" w:after="0"/>
        <w:ind w:left="644"/>
        <w:jc w:val="both"/>
        <w:rPr>
          <w:rFonts w:cs="Tahoma" w:hAnsi="Tahoma" w:ascii="Tahoma"/>
          <w:lang w:val="pl-PL"/>
        </w:rPr>
      </w:pPr>
    </w:p>
    <w:p w:rsidRDefault="00800998" w:rsidP="001D71F2" w:rsidR="00800998">
      <w:pPr>
        <w:pStyle w:val="Odlomakpopisa"/>
        <w:numPr>
          <w:ilvl w:val="0"/>
          <w:numId w:val="14"/>
        </w:numPr>
        <w:spacing w:lineRule="auto" w:line="288" w:after="0"/>
        <w:jc w:val="both"/>
        <w:rPr>
          <w:rFonts w:cs="Tahoma" w:hAnsi="Tahoma" w:ascii="Tahoma"/>
          <w:lang w:val="pl-PL"/>
        </w:rPr>
      </w:pPr>
      <w:r w:rsidRPr="001D71F2">
        <w:rPr>
          <w:rFonts w:cs="Tahoma" w:hAnsi="Tahoma" w:ascii="Tahoma"/>
          <w:b/>
          <w:lang w:val="pl-PL"/>
        </w:rPr>
        <w:t>Neunovčene pokretnine</w:t>
      </w:r>
      <w:r>
        <w:rPr>
          <w:rFonts w:cs="Tahoma" w:hAnsi="Tahoma" w:ascii="Tahoma"/>
          <w:lang w:val="pl-PL"/>
        </w:rPr>
        <w:t xml:space="preserve"> na dan 30.4.2018. koje se iskazuju u tabeli 2.</w:t>
      </w:r>
    </w:p>
    <w:p w:rsidRDefault="00800998" w:rsidP="001D71F2" w:rsidR="00800998" w:rsidRPr="001D71F2">
      <w:pPr>
        <w:pStyle w:val="Odlomakpopisa"/>
        <w:rPr>
          <w:rFonts w:cs="Tahoma" w:hAnsi="Tahoma" w:ascii="Tahoma"/>
          <w:lang w:val="pl-PL"/>
        </w:rPr>
      </w:pPr>
    </w:p>
    <w:p w:rsidRDefault="00800998" w:rsidP="005535BE" w:rsidR="00800998" w:rsidRPr="005535BE">
      <w:pPr>
        <w:pStyle w:val="Odlomakpopisa"/>
        <w:spacing w:lineRule="auto" w:line="288" w:after="0"/>
        <w:jc w:val="both"/>
        <w:rPr>
          <w:rFonts w:cs="Tahoma" w:hAnsi="Tahoma" w:ascii="Tahoma"/>
          <w:lang w:val="pl-PL"/>
        </w:rPr>
      </w:pPr>
      <w:r w:rsidRPr="005535BE">
        <w:rPr>
          <w:rFonts w:cs="Tahoma" w:hAnsi="Tahoma" w:ascii="Tahoma"/>
          <w:b/>
          <w:lang w:val="pl-PL"/>
        </w:rPr>
        <w:t xml:space="preserve">Tabela </w:t>
      </w:r>
      <w:r>
        <w:rPr>
          <w:rFonts w:cs="Tahoma" w:hAnsi="Tahoma" w:ascii="Tahoma"/>
          <w:b/>
          <w:lang w:val="pl-PL"/>
        </w:rPr>
        <w:t>2</w:t>
      </w:r>
      <w:r w:rsidRPr="005535BE">
        <w:rPr>
          <w:rFonts w:cs="Tahoma" w:hAnsi="Tahoma" w:ascii="Tahoma"/>
          <w:b/>
          <w:lang w:val="pl-PL"/>
        </w:rPr>
        <w:t>.</w:t>
      </w:r>
    </w:p>
    <w:tbl>
      <w:tblPr>
        <w:tblW w:type="dxa" w:w="1003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370"/>
        <w:gridCol w:w="2661"/>
      </w:tblGrid>
      <w:tr w:rsidTr="00165960" w:rsidR="00800998" w:rsidRPr="00732F04">
        <w:trPr>
          <w:trHeight w:val="765"/>
        </w:trPr>
        <w:tc>
          <w:tcPr>
            <w:tcW w:type="dxa" w:w="7370"/>
            <w:shd w:fill="F2F2F2" w:color="auto" w:val="clear"/>
          </w:tcPr>
          <w:p w:rsidRDefault="00800998" w:rsidP="00165960" w:rsidR="00800998" w:rsidRPr="00165960">
            <w:pPr>
              <w:spacing w:after="0"/>
              <w:jc w:val="center"/>
              <w:rPr>
                <w:rFonts w:cs="Tahoma" w:hAnsi="Tahoma" w:ascii="Tahoma"/>
                <w:b/>
                <w:bCs/>
                <w:color w:val="000000"/>
                <w:sz w:val="20"/>
                <w:szCs w:val="20"/>
                <w:lang w:eastAsia="hr-HR"/>
              </w:rPr>
            </w:pPr>
            <w:r w:rsidRPr="00165960">
              <w:rPr>
                <w:rFonts w:cs="Tahoma" w:hAnsi="Tahoma" w:ascii="Tahoma"/>
                <w:b/>
                <w:bCs/>
                <w:color w:val="000000"/>
                <w:sz w:val="20"/>
                <w:szCs w:val="20"/>
                <w:lang w:eastAsia="hr-HR"/>
              </w:rPr>
              <w:t>Naziv pokretnine</w:t>
            </w:r>
          </w:p>
        </w:tc>
        <w:tc>
          <w:tcPr>
            <w:tcW w:type="dxa" w:w="2661"/>
            <w:shd w:fill="F2F2F2" w:color="auto" w:val="clear"/>
          </w:tcPr>
          <w:p w:rsidRDefault="00800998" w:rsidP="00165960" w:rsidR="00800998" w:rsidRPr="00165960">
            <w:pPr>
              <w:spacing w:after="0"/>
              <w:jc w:val="center"/>
              <w:rPr>
                <w:rFonts w:cs="Tahoma" w:hAnsi="Tahoma" w:ascii="Tahoma"/>
                <w:b/>
                <w:bCs/>
                <w:color w:val="000000"/>
                <w:sz w:val="20"/>
                <w:szCs w:val="20"/>
                <w:lang w:eastAsia="hr-HR"/>
              </w:rPr>
            </w:pPr>
            <w:r w:rsidRPr="00165960">
              <w:rPr>
                <w:rFonts w:cs="Tahoma" w:hAnsi="Tahoma" w:ascii="Tahoma"/>
                <w:b/>
                <w:bCs/>
                <w:color w:val="000000"/>
                <w:sz w:val="20"/>
                <w:szCs w:val="20"/>
                <w:lang w:eastAsia="hr-HR"/>
              </w:rPr>
              <w:t>Vrijednost je iskazana u procijenjenom iznosu ili po posljednjoj objavi za prodaju</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Mosna vaga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40.000,00</w:t>
            </w:r>
          </w:p>
        </w:tc>
      </w:tr>
      <w:tr w:rsidTr="00165960" w:rsidR="00800998" w:rsidRPr="00732F04">
        <w:trPr>
          <w:trHeight w:val="402"/>
        </w:trPr>
        <w:tc>
          <w:tcPr>
            <w:tcW w:type="dxa" w:w="7370"/>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Kompresor Kaeser</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4.000,00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Regalno skladište metalno I=10 m (12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120.000,00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Regalno skladište metalno I=7m (3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21.000,00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Regalno skladište metalno I=20m (4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80.000,00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Rezervoar za pranje lima (3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21.600,00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Plutana čepilica M.Bartolin</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4.800,00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 xml:space="preserve">Etiketirka </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41.600,00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 xml:space="preserve">Posuda za kuhanje sirupa </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3.200,00</w:t>
            </w:r>
          </w:p>
        </w:tc>
      </w:tr>
      <w:tr w:rsidTr="00165960" w:rsidR="00800998" w:rsidRPr="00732F04">
        <w:trPr>
          <w:trHeight w:val="434"/>
        </w:trPr>
        <w:tc>
          <w:tcPr>
            <w:tcW w:type="dxa" w:w="7370"/>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Rezervoar za tipizaciju vina (inox M.Sobota) 240.000 l</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720.000,00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Rezervoar za vino Prva iskra Barić 40.500 L (9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2.187.000,00</w:t>
            </w:r>
          </w:p>
        </w:tc>
      </w:tr>
      <w:tr w:rsidTr="00165960" w:rsidR="00800998" w:rsidRPr="00732F04">
        <w:trPr>
          <w:trHeight w:val="402"/>
        </w:trPr>
        <w:tc>
          <w:tcPr>
            <w:tcW w:type="dxa" w:w="7370"/>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Kotao sa vodom za hlađenje</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2.400,00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Rezervoar za vino 25.000 L (12 komada)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1.836.000,00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Rezervoar za vino 10.000 L</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6.000,00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Pumpa za vino materiel Coq</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10.000,00</w:t>
            </w:r>
          </w:p>
        </w:tc>
      </w:tr>
      <w:tr w:rsidTr="00165960" w:rsidR="00800998" w:rsidRPr="00732F04">
        <w:trPr>
          <w:trHeight w:val="429"/>
        </w:trPr>
        <w:tc>
          <w:tcPr>
            <w:tcW w:type="dxa" w:w="7370"/>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Mitsubishi L 2004WD TD broj šasije MMBJNK740YD040363</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80.800,00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Viličar regalni</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30.000,00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color w:val="000000"/>
                <w:sz w:val="20"/>
                <w:szCs w:val="20"/>
                <w:lang w:eastAsia="hr-HR"/>
              </w:rPr>
            </w:pPr>
            <w:r w:rsidRPr="00165960">
              <w:rPr>
                <w:rFonts w:cs="Tahoma" w:hAnsi="Tahoma" w:ascii="Tahoma"/>
                <w:color w:val="000000"/>
                <w:sz w:val="20"/>
                <w:szCs w:val="20"/>
                <w:lang w:eastAsia="hr-HR"/>
              </w:rPr>
              <w:t>Punjač akumulatora</w:t>
            </w:r>
          </w:p>
        </w:tc>
        <w:tc>
          <w:tcPr>
            <w:tcW w:type="dxa" w:w="2661"/>
            <w:noWrap/>
          </w:tcPr>
          <w:p w:rsidRDefault="00800998" w:rsidP="00165960" w:rsidR="00800998" w:rsidRPr="00165960">
            <w:pPr>
              <w:spacing w:after="0"/>
              <w:jc w:val="right"/>
              <w:rPr>
                <w:rFonts w:cs="Tahoma" w:hAnsi="Tahoma" w:ascii="Tahoma"/>
                <w:color w:val="000000"/>
                <w:sz w:val="20"/>
                <w:szCs w:val="20"/>
                <w:lang w:eastAsia="hr-HR"/>
              </w:rPr>
            </w:pPr>
            <w:r w:rsidRPr="00165960">
              <w:rPr>
                <w:rFonts w:cs="Tahoma" w:hAnsi="Tahoma" w:ascii="Tahoma"/>
                <w:color w:val="000000"/>
                <w:sz w:val="20"/>
                <w:szCs w:val="20"/>
                <w:lang w:eastAsia="hr-HR"/>
              </w:rPr>
              <w:t>5.000,00</w:t>
            </w:r>
          </w:p>
        </w:tc>
      </w:tr>
      <w:tr w:rsidTr="00165960" w:rsidR="00800998" w:rsidRPr="00732F04">
        <w:trPr>
          <w:trHeight w:val="402"/>
        </w:trPr>
        <w:tc>
          <w:tcPr>
            <w:tcW w:type="dxa" w:w="7370"/>
            <w:noWrap/>
          </w:tcPr>
          <w:p w:rsidRDefault="00800998" w:rsidP="00165960" w:rsidR="00800998" w:rsidRPr="00165960">
            <w:pPr>
              <w:spacing w:after="0"/>
              <w:rPr>
                <w:rFonts w:cs="Tahoma" w:hAnsi="Tahoma" w:ascii="Tahoma"/>
                <w:b/>
                <w:color w:val="000000"/>
                <w:sz w:val="20"/>
                <w:szCs w:val="20"/>
                <w:lang w:eastAsia="hr-HR"/>
              </w:rPr>
            </w:pPr>
            <w:r w:rsidRPr="00165960">
              <w:rPr>
                <w:rFonts w:cs="Tahoma" w:hAnsi="Tahoma" w:ascii="Tahoma"/>
                <w:b/>
                <w:color w:val="000000"/>
                <w:sz w:val="20"/>
                <w:szCs w:val="20"/>
                <w:lang w:eastAsia="hr-HR"/>
              </w:rPr>
              <w:t xml:space="preserve">Ukupno </w:t>
            </w:r>
          </w:p>
        </w:tc>
        <w:tc>
          <w:tcPr>
            <w:tcW w:type="dxa" w:w="2661"/>
            <w:noWrap/>
          </w:tcPr>
          <w:p w:rsidRDefault="00800998" w:rsidP="00165960" w:rsidR="00800998" w:rsidRPr="00165960">
            <w:pPr>
              <w:spacing w:after="0"/>
              <w:jc w:val="right"/>
              <w:rPr>
                <w:rFonts w:cs="Tahoma" w:hAnsi="Tahoma" w:ascii="Tahoma"/>
                <w:b/>
                <w:color w:val="000000"/>
                <w:sz w:val="20"/>
                <w:szCs w:val="20"/>
                <w:lang w:eastAsia="hr-HR"/>
              </w:rPr>
            </w:pPr>
            <w:r w:rsidRPr="00165960">
              <w:rPr>
                <w:rFonts w:cs="Tahoma" w:hAnsi="Tahoma" w:ascii="Tahoma"/>
                <w:b/>
                <w:color w:val="000000"/>
                <w:sz w:val="20"/>
                <w:szCs w:val="20"/>
                <w:lang w:eastAsia="hr-HR"/>
              </w:rPr>
              <w:fldChar w:fldCharType="begin"/>
            </w:r>
            <w:r w:rsidRPr="00165960">
              <w:rPr>
                <w:rFonts w:cs="Tahoma" w:hAnsi="Tahoma" w:ascii="Tahoma"/>
                <w:b/>
                <w:color w:val="000000"/>
                <w:sz w:val="20"/>
                <w:szCs w:val="20"/>
                <w:lang w:eastAsia="hr-HR"/>
              </w:rPr>
              <w:instrText xml:space="preserve"> =SUM(ABOVE) </w:instrText>
            </w:r>
            <w:r w:rsidRPr="00165960">
              <w:rPr>
                <w:rFonts w:cs="Tahoma" w:hAnsi="Tahoma" w:ascii="Tahoma"/>
                <w:b/>
                <w:color w:val="000000"/>
                <w:sz w:val="20"/>
                <w:szCs w:val="20"/>
                <w:lang w:eastAsia="hr-HR"/>
              </w:rPr>
              <w:fldChar w:fldCharType="separate"/>
            </w:r>
            <w:r w:rsidRPr="00165960">
              <w:rPr>
                <w:rFonts w:cs="Tahoma" w:hAnsi="Tahoma" w:ascii="Tahoma"/>
                <w:b/>
                <w:noProof/>
                <w:color w:val="000000"/>
                <w:sz w:val="20"/>
                <w:szCs w:val="20"/>
                <w:lang w:eastAsia="hr-HR"/>
              </w:rPr>
              <w:t>5.213.400</w:t>
            </w:r>
            <w:r w:rsidRPr="00165960">
              <w:rPr>
                <w:rFonts w:cs="Tahoma" w:hAnsi="Tahoma" w:ascii="Tahoma"/>
                <w:b/>
                <w:color w:val="000000"/>
                <w:sz w:val="20"/>
                <w:szCs w:val="20"/>
                <w:lang w:eastAsia="hr-HR"/>
              </w:rPr>
              <w:fldChar w:fldCharType="end"/>
            </w:r>
            <w:r w:rsidRPr="00165960">
              <w:rPr>
                <w:rFonts w:cs="Tahoma" w:hAnsi="Tahoma" w:ascii="Tahoma"/>
                <w:b/>
                <w:color w:val="000000"/>
                <w:sz w:val="20"/>
                <w:szCs w:val="20"/>
                <w:lang w:eastAsia="hr-HR"/>
              </w:rPr>
              <w:t>,00</w:t>
            </w:r>
          </w:p>
        </w:tc>
      </w:tr>
    </w:tbl>
    <w:p w:rsidRDefault="00800998" w:rsidP="005535BE" w:rsidR="00800998" w:rsidRPr="005535BE">
      <w:pPr>
        <w:pStyle w:val="Odlomakpopisa"/>
        <w:spacing w:lineRule="auto" w:line="288" w:after="0"/>
        <w:jc w:val="both"/>
        <w:rPr>
          <w:rFonts w:cs="Tahoma" w:hAnsi="Tahoma" w:ascii="Tahoma"/>
          <w:b/>
          <w:lang w:val="pl-PL"/>
        </w:rPr>
      </w:pPr>
    </w:p>
    <w:p w:rsidRDefault="00800998" w:rsidP="001D71F2" w:rsidR="00800998">
      <w:pPr>
        <w:pStyle w:val="Odlomakpopisa"/>
        <w:numPr>
          <w:ilvl w:val="0"/>
          <w:numId w:val="14"/>
        </w:numPr>
        <w:spacing w:lineRule="auto" w:line="288" w:after="0"/>
        <w:jc w:val="both"/>
        <w:rPr>
          <w:rFonts w:cs="Tahoma" w:hAnsi="Tahoma" w:ascii="Tahoma"/>
          <w:lang w:val="pl-PL"/>
        </w:rPr>
      </w:pPr>
      <w:r w:rsidRPr="001D71F2">
        <w:rPr>
          <w:rFonts w:cs="Tahoma" w:hAnsi="Tahoma" w:ascii="Tahoma"/>
          <w:b/>
          <w:lang w:val="pl-PL"/>
        </w:rPr>
        <w:t>Zaliha vina</w:t>
      </w:r>
      <w:r w:rsidRPr="001D71F2">
        <w:rPr>
          <w:rFonts w:cs="Tahoma" w:hAnsi="Tahoma" w:ascii="Tahoma"/>
          <w:lang w:val="pl-PL"/>
        </w:rPr>
        <w:t xml:space="preserve"> </w:t>
      </w:r>
      <w:r>
        <w:rPr>
          <w:rFonts w:cs="Tahoma" w:hAnsi="Tahoma" w:ascii="Tahoma"/>
          <w:lang w:val="pl-PL"/>
        </w:rPr>
        <w:t xml:space="preserve">koja je tijekom ovog stečajnog postupka djelomično unovčena, a kako je iskazano po izvješćima stečajnog upravitelja čime su ostvareni prihodi i novčani priljevi na račun stečajnog dužnika, to nakon evidentiranja prodaje i usklađenja po postignutim vrijednostima prodaje vina po L, zaliha vina na dan 30.4.2018. ukupno iznosi </w:t>
      </w:r>
      <w:r w:rsidRPr="00D908FD">
        <w:rPr>
          <w:rFonts w:cs="Tahoma" w:hAnsi="Tahoma" w:ascii="Tahoma"/>
          <w:b/>
          <w:lang w:val="pl-PL"/>
        </w:rPr>
        <w:t>26.166,40 kn</w:t>
      </w:r>
      <w:r>
        <w:rPr>
          <w:rFonts w:cs="Tahoma" w:hAnsi="Tahoma" w:ascii="Tahoma"/>
          <w:lang w:val="pl-PL"/>
        </w:rPr>
        <w:t xml:space="preserve"> odnosno </w:t>
      </w:r>
      <w:r w:rsidRPr="00D908FD">
        <w:rPr>
          <w:rFonts w:cs="Tahoma" w:hAnsi="Tahoma" w:ascii="Tahoma"/>
          <w:u w:val="single"/>
          <w:lang w:val="pl-PL"/>
        </w:rPr>
        <w:t>20.128 L po cijeni od 1,30 kn po L</w:t>
      </w:r>
      <w:r>
        <w:rPr>
          <w:rFonts w:cs="Tahoma" w:hAnsi="Tahoma" w:ascii="Tahoma"/>
          <w:lang w:val="pl-PL"/>
        </w:rPr>
        <w:t>.</w:t>
      </w:r>
    </w:p>
    <w:p w:rsidRDefault="00800998" w:rsidP="00D908FD" w:rsidR="00800998">
      <w:pPr>
        <w:pStyle w:val="Odlomakpopisa"/>
        <w:spacing w:lineRule="auto" w:line="288" w:after="0"/>
        <w:ind w:left="644"/>
        <w:jc w:val="both"/>
        <w:rPr>
          <w:rFonts w:cs="Tahoma" w:hAnsi="Tahoma" w:ascii="Tahoma"/>
          <w:b/>
          <w:lang w:val="pl-PL"/>
        </w:rPr>
      </w:pPr>
    </w:p>
    <w:p w:rsidRDefault="00800998" w:rsidP="0081656E" w:rsidR="00800998">
      <w:pPr>
        <w:spacing w:lineRule="auto" w:line="288" w:after="0"/>
        <w:jc w:val="both"/>
        <w:rPr>
          <w:rFonts w:cs="Tahoma" w:hAnsi="Tahoma" w:ascii="Tahoma"/>
          <w:lang w:val="pl-PL"/>
        </w:rPr>
      </w:pPr>
      <w:r w:rsidRPr="0081656E">
        <w:rPr>
          <w:rFonts w:cs="Tahoma" w:hAnsi="Tahoma" w:ascii="Tahoma"/>
          <w:lang w:val="pl-PL"/>
        </w:rPr>
        <w:lastRenderedPageBreak/>
        <w:t xml:space="preserve">Osim </w:t>
      </w:r>
      <w:r>
        <w:rPr>
          <w:rFonts w:cs="Tahoma" w:hAnsi="Tahoma" w:ascii="Tahoma"/>
          <w:lang w:val="pl-PL"/>
        </w:rPr>
        <w:t xml:space="preserve">gore navedene </w:t>
      </w:r>
      <w:r w:rsidRPr="0081656E">
        <w:rPr>
          <w:rFonts w:cs="Tahoma" w:hAnsi="Tahoma" w:ascii="Tahoma"/>
          <w:lang w:val="pl-PL"/>
        </w:rPr>
        <w:t xml:space="preserve">imovine pod </w:t>
      </w:r>
      <w:r>
        <w:rPr>
          <w:rFonts w:cs="Tahoma" w:hAnsi="Tahoma" w:ascii="Tahoma"/>
          <w:lang w:val="pl-PL"/>
        </w:rPr>
        <w:t>stavkama 1-5</w:t>
      </w:r>
      <w:r w:rsidRPr="0081656E">
        <w:rPr>
          <w:rFonts w:cs="Tahoma" w:hAnsi="Tahoma" w:ascii="Tahoma"/>
          <w:lang w:val="pl-PL"/>
        </w:rPr>
        <w:t xml:space="preserve"> </w:t>
      </w:r>
      <w:r>
        <w:rPr>
          <w:rFonts w:cs="Tahoma" w:hAnsi="Tahoma" w:ascii="Tahoma"/>
          <w:lang w:val="pl-PL"/>
        </w:rPr>
        <w:t>stečajna masa se na dan 30.4.2018. sastoji još od slijedeće imovine:</w:t>
      </w:r>
    </w:p>
    <w:p w:rsidRDefault="00800998" w:rsidP="0061070D" w:rsidR="00800998" w:rsidRPr="0081656E">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 xml:space="preserve">pokretnine koje su kupljene u stečajnom postupku za održavanje nekretnina u iznosu od 10.012,75 kn, </w:t>
      </w:r>
    </w:p>
    <w:p w:rsidRDefault="00800998" w:rsidP="0061070D" w:rsidR="00800998" w:rsidRPr="0081656E">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 xml:space="preserve">potraživanja od kupaca u stečajnom postupku za unovčene pokretnine i računa za zakup u iznosu od </w:t>
      </w:r>
      <w:r>
        <w:rPr>
          <w:rFonts w:cs="Tahoma" w:hAnsi="Tahoma" w:ascii="Tahoma"/>
          <w:lang w:val="pl-PL"/>
        </w:rPr>
        <w:t>238.505,42</w:t>
      </w:r>
      <w:r w:rsidRPr="0081656E">
        <w:rPr>
          <w:rFonts w:cs="Tahoma" w:hAnsi="Tahoma" w:ascii="Tahoma"/>
          <w:lang w:val="pl-PL"/>
        </w:rPr>
        <w:t xml:space="preserve"> kn</w:t>
      </w:r>
      <w:r>
        <w:rPr>
          <w:rFonts w:cs="Tahoma" w:hAnsi="Tahoma" w:ascii="Tahoma"/>
          <w:lang w:val="pl-PL"/>
        </w:rPr>
        <w:t>,</w:t>
      </w:r>
    </w:p>
    <w:p w:rsidRDefault="00800998" w:rsidP="0061070D" w:rsidR="00800998" w:rsidRPr="0081656E">
      <w:pPr>
        <w:pStyle w:val="Odlomakpopisa"/>
        <w:numPr>
          <w:ilvl w:val="0"/>
          <w:numId w:val="9"/>
        </w:numPr>
        <w:spacing w:lineRule="auto" w:line="288" w:after="0"/>
        <w:jc w:val="both"/>
        <w:rPr>
          <w:rFonts w:cs="Tahoma" w:hAnsi="Tahoma" w:ascii="Tahoma"/>
          <w:lang w:val="pl-PL"/>
        </w:rPr>
      </w:pPr>
      <w:r w:rsidRPr="0081656E">
        <w:rPr>
          <w:rFonts w:cs="Tahoma" w:hAnsi="Tahoma" w:ascii="Tahoma"/>
          <w:lang w:val="pl-PL"/>
        </w:rPr>
        <w:t>novčan</w:t>
      </w:r>
      <w:r>
        <w:rPr>
          <w:rFonts w:cs="Tahoma" w:hAnsi="Tahoma" w:ascii="Tahoma"/>
          <w:lang w:val="pl-PL"/>
        </w:rPr>
        <w:t xml:space="preserve">ih sredstava </w:t>
      </w:r>
      <w:r w:rsidRPr="0081656E">
        <w:rPr>
          <w:rFonts w:cs="Tahoma" w:hAnsi="Tahoma" w:ascii="Tahoma"/>
          <w:lang w:val="pl-PL"/>
        </w:rPr>
        <w:t xml:space="preserve">na računu u iznosu od </w:t>
      </w:r>
      <w:r>
        <w:rPr>
          <w:rFonts w:cs="Tahoma" w:hAnsi="Tahoma" w:ascii="Tahoma"/>
          <w:lang w:val="pl-PL"/>
        </w:rPr>
        <w:t>764,40</w:t>
      </w:r>
      <w:r w:rsidRPr="0081656E">
        <w:rPr>
          <w:rFonts w:cs="Tahoma" w:hAnsi="Tahoma" w:ascii="Tahoma"/>
          <w:lang w:val="pl-PL"/>
        </w:rPr>
        <w:t xml:space="preserve"> kn.</w:t>
      </w:r>
    </w:p>
    <w:p w:rsidRDefault="00800998" w:rsidP="00E62AE8" w:rsidR="00800998">
      <w:pPr>
        <w:spacing w:lineRule="auto" w:line="288" w:after="0"/>
        <w:jc w:val="both"/>
        <w:rPr>
          <w:rFonts w:cs="Tahoma" w:hAnsi="Tahoma" w:ascii="Tahoma"/>
          <w:b/>
          <w:lang w:eastAsia="hr-HR" w:val="pl-PL"/>
        </w:rPr>
      </w:pPr>
    </w:p>
    <w:p w:rsidRDefault="00800998" w:rsidP="00E62AE8" w:rsidR="00800998">
      <w:pPr>
        <w:spacing w:lineRule="auto" w:line="288" w:after="0"/>
        <w:jc w:val="both"/>
        <w:rPr>
          <w:rFonts w:cs="Tahoma" w:hAnsi="Tahoma" w:ascii="Tahoma"/>
          <w:b/>
          <w:lang w:eastAsia="hr-HR" w:val="pl-PL"/>
        </w:rPr>
      </w:pPr>
    </w:p>
    <w:p w:rsidRDefault="00800998" w:rsidP="00E62AE8" w:rsidR="00800998" w:rsidRPr="009E0C08">
      <w:pPr>
        <w:spacing w:lineRule="auto" w:line="288" w:after="0"/>
        <w:jc w:val="both"/>
        <w:rPr>
          <w:rFonts w:cs="Tahoma" w:hAnsi="Tahoma" w:ascii="Tahoma"/>
          <w:b/>
          <w:lang w:eastAsia="hr-HR" w:val="pl-PL"/>
        </w:rPr>
      </w:pPr>
      <w:r w:rsidRPr="00062F66">
        <w:rPr>
          <w:rFonts w:cs="Tahoma" w:hAnsi="Tahoma" w:ascii="Tahoma"/>
          <w:b/>
          <w:lang w:eastAsia="hr-HR" w:val="pl-PL"/>
        </w:rPr>
        <w:t xml:space="preserve">III. </w:t>
      </w:r>
      <w:r w:rsidRPr="009E0C08">
        <w:rPr>
          <w:rFonts w:cs="Tahoma" w:hAnsi="Tahoma" w:ascii="Tahoma"/>
          <w:b/>
          <w:lang w:eastAsia="hr-HR" w:val="pl-PL"/>
        </w:rPr>
        <w:t>Radnje koje će se poduzeti u narednom razdoblju</w:t>
      </w:r>
    </w:p>
    <w:p w:rsidRDefault="00800998" w:rsidP="00E62AE8" w:rsidR="00800998" w:rsidRPr="00062F66">
      <w:pPr>
        <w:spacing w:lineRule="auto" w:line="288" w:after="0"/>
        <w:jc w:val="both"/>
        <w:rPr>
          <w:rFonts w:cs="Tahoma" w:hAnsi="Tahoma" w:ascii="Tahoma"/>
          <w:b/>
          <w:lang w:eastAsia="hr-HR" w:val="pl-PL"/>
        </w:rPr>
      </w:pPr>
    </w:p>
    <w:p w:rsidRDefault="00800998" w:rsidP="00712F82" w:rsidR="00800998">
      <w:pPr>
        <w:spacing w:lineRule="auto" w:line="288" w:after="0"/>
        <w:jc w:val="both"/>
        <w:rPr>
          <w:rFonts w:cs="Tahoma" w:hAnsi="Tahoma" w:ascii="Tahoma"/>
          <w:lang w:eastAsia="hr-HR"/>
        </w:rPr>
      </w:pPr>
      <w:r>
        <w:rPr>
          <w:rFonts w:cs="Tahoma" w:hAnsi="Tahoma" w:ascii="Tahoma"/>
          <w:lang w:eastAsia="hr-HR"/>
        </w:rPr>
        <w:t>Stečajni upravitelj i dalje će poduzimati radnje vezane uz unovčenje imovine stečajnog dužnika te predlaže:</w:t>
      </w:r>
    </w:p>
    <w:p w:rsidRDefault="00800998" w:rsidP="00712F82" w:rsidR="00800998">
      <w:pPr>
        <w:spacing w:lineRule="auto" w:line="288" w:after="0"/>
        <w:jc w:val="both"/>
        <w:rPr>
          <w:rFonts w:cs="Tahoma" w:hAnsi="Tahoma" w:ascii="Tahoma"/>
          <w:lang w:eastAsia="hr-HR"/>
        </w:rPr>
      </w:pPr>
    </w:p>
    <w:p w:rsidRDefault="00800998" w:rsidP="0061070D" w:rsidR="00800998">
      <w:pPr>
        <w:pStyle w:val="Odlomakpopisa"/>
        <w:numPr>
          <w:ilvl w:val="0"/>
          <w:numId w:val="1"/>
        </w:numPr>
        <w:spacing w:lineRule="auto" w:line="288" w:after="0"/>
        <w:jc w:val="both"/>
        <w:rPr>
          <w:rFonts w:cs="Tahoma" w:hAnsi="Tahoma" w:ascii="Tahoma"/>
        </w:rPr>
      </w:pPr>
      <w:r>
        <w:rPr>
          <w:rFonts w:cs="Tahoma" w:hAnsi="Tahoma" w:ascii="Tahoma"/>
        </w:rPr>
        <w:t>p</w:t>
      </w:r>
      <w:r w:rsidRPr="00712F82">
        <w:rPr>
          <w:rFonts w:cs="Tahoma" w:hAnsi="Tahoma" w:ascii="Tahoma"/>
        </w:rPr>
        <w:t>rihvaćanje izvješć</w:t>
      </w:r>
      <w:r>
        <w:rPr>
          <w:rFonts w:cs="Tahoma" w:hAnsi="Tahoma" w:ascii="Tahoma"/>
        </w:rPr>
        <w:t>a</w:t>
      </w:r>
      <w:r w:rsidRPr="00712F82">
        <w:rPr>
          <w:rFonts w:cs="Tahoma" w:hAnsi="Tahoma" w:ascii="Tahoma"/>
        </w:rPr>
        <w:t xml:space="preserve"> stečajnog upravitelja </w:t>
      </w:r>
      <w:r>
        <w:rPr>
          <w:rFonts w:cs="Tahoma" w:hAnsi="Tahoma" w:ascii="Tahoma"/>
        </w:rPr>
        <w:t>o tijeku stečajnog postupka i stanju stečajne mase za razdoblje od 8.12.2015. do 30.4.2018. godine,</w:t>
      </w:r>
    </w:p>
    <w:p w:rsidRDefault="00800998" w:rsidP="009E0C08" w:rsidR="00800998">
      <w:pPr>
        <w:pStyle w:val="Odlomakpopisa"/>
        <w:spacing w:lineRule="auto" w:line="288" w:after="0"/>
        <w:jc w:val="both"/>
        <w:rPr>
          <w:rFonts w:cs="Tahoma" w:hAnsi="Tahoma" w:ascii="Tahoma"/>
        </w:rPr>
      </w:pPr>
    </w:p>
    <w:p w:rsidRDefault="00800998" w:rsidP="009E0C08" w:rsidR="00800998" w:rsidRPr="009E0C08">
      <w:pPr>
        <w:pStyle w:val="Odlomakpopisa"/>
        <w:numPr>
          <w:ilvl w:val="0"/>
          <w:numId w:val="1"/>
        </w:numPr>
        <w:spacing w:lineRule="auto" w:line="288" w:after="0"/>
        <w:jc w:val="both"/>
        <w:rPr>
          <w:rFonts w:cs="Tahoma" w:hAnsi="Tahoma" w:ascii="Tahoma"/>
          <w:lang w:val="pl-PL"/>
        </w:rPr>
      </w:pPr>
      <w:r>
        <w:rPr>
          <w:rFonts w:cs="Tahoma" w:hAnsi="Tahoma" w:ascii="Tahoma"/>
        </w:rPr>
        <w:t>d</w:t>
      </w:r>
      <w:r w:rsidRPr="009E0C08">
        <w:rPr>
          <w:rFonts w:cs="Tahoma" w:hAnsi="Tahoma" w:ascii="Tahoma"/>
        </w:rPr>
        <w:t xml:space="preserve">onošenje Zaključka o prodaji za </w:t>
      </w:r>
      <w:r>
        <w:rPr>
          <w:rFonts w:cs="Tahoma" w:hAnsi="Tahoma" w:ascii="Tahoma"/>
        </w:rPr>
        <w:t xml:space="preserve">3 </w:t>
      </w:r>
      <w:r w:rsidRPr="009E0C08">
        <w:rPr>
          <w:rFonts w:cs="Tahoma" w:hAnsi="Tahoma" w:ascii="Tahoma"/>
        </w:rPr>
        <w:t>nekretnin</w:t>
      </w:r>
      <w:r>
        <w:rPr>
          <w:rFonts w:cs="Tahoma" w:hAnsi="Tahoma" w:ascii="Tahoma"/>
        </w:rPr>
        <w:t>e</w:t>
      </w:r>
      <w:r w:rsidRPr="009E0C08">
        <w:rPr>
          <w:rFonts w:cs="Tahoma" w:hAnsi="Tahoma" w:ascii="Tahoma"/>
        </w:rPr>
        <w:t xml:space="preserve"> naveden</w:t>
      </w:r>
      <w:r>
        <w:rPr>
          <w:rFonts w:cs="Tahoma" w:hAnsi="Tahoma" w:ascii="Tahoma"/>
        </w:rPr>
        <w:t xml:space="preserve">ih </w:t>
      </w:r>
      <w:r w:rsidRPr="009E0C08">
        <w:rPr>
          <w:rFonts w:cs="Tahoma" w:hAnsi="Tahoma" w:ascii="Tahoma"/>
        </w:rPr>
        <w:t>u toč.II. pod b) ovog izvješća i to</w:t>
      </w:r>
      <w:r>
        <w:rPr>
          <w:rFonts w:cs="Tahoma" w:hAnsi="Tahoma" w:ascii="Tahoma"/>
        </w:rPr>
        <w:t xml:space="preserve"> nekretnine</w:t>
      </w:r>
    </w:p>
    <w:p w:rsidRDefault="00800998" w:rsidP="009E0C08" w:rsidR="00800998" w:rsidRPr="009E0C08">
      <w:pPr>
        <w:pStyle w:val="Odlomakpopisa"/>
        <w:numPr>
          <w:ilvl w:val="0"/>
          <w:numId w:val="19"/>
        </w:numPr>
        <w:spacing w:lineRule="auto" w:line="288" w:after="0"/>
        <w:jc w:val="both"/>
        <w:rPr>
          <w:rFonts w:cs="Tahoma" w:hAnsi="Tahoma" w:ascii="Tahoma"/>
          <w:lang w:val="pl-PL"/>
        </w:rPr>
      </w:pPr>
      <w:r w:rsidRPr="009E0C08">
        <w:rPr>
          <w:rFonts w:cs="Tahoma" w:hAnsi="Tahoma" w:ascii="Tahoma"/>
          <w:lang w:val="pl-PL"/>
        </w:rPr>
        <w:t xml:space="preserve">upisane u z.k.ul. 442 k.o. Jakopovec, vlasnički dio 1/1, </w:t>
      </w:r>
      <w:r>
        <w:rPr>
          <w:rFonts w:cs="Tahoma" w:hAnsi="Tahoma" w:ascii="Tahoma"/>
          <w:lang w:val="pl-PL"/>
        </w:rPr>
        <w:t xml:space="preserve">po početnoj prodajnoj vrijednosti u iznosu procijenjene vrijednosti od  </w:t>
      </w:r>
      <w:r w:rsidRPr="009E0C08">
        <w:rPr>
          <w:rFonts w:cs="Tahoma" w:hAnsi="Tahoma" w:ascii="Tahoma"/>
          <w:lang w:val="pl-PL"/>
        </w:rPr>
        <w:t>18.000,00 kn,</w:t>
      </w:r>
    </w:p>
    <w:p w:rsidRDefault="00800998" w:rsidP="009E0C08" w:rsidR="00800998" w:rsidRPr="009E0C08">
      <w:pPr>
        <w:pStyle w:val="Odlomakpopisa"/>
        <w:numPr>
          <w:ilvl w:val="0"/>
          <w:numId w:val="19"/>
        </w:numPr>
        <w:spacing w:lineRule="auto" w:line="288" w:after="0"/>
        <w:jc w:val="both"/>
        <w:rPr>
          <w:rFonts w:cs="Tahoma" w:hAnsi="Tahoma" w:ascii="Tahoma"/>
          <w:lang w:val="pl-PL"/>
        </w:rPr>
      </w:pPr>
      <w:r w:rsidRPr="009E0C08">
        <w:rPr>
          <w:rFonts w:cs="Tahoma" w:hAnsi="Tahoma" w:ascii="Tahoma"/>
          <w:lang w:val="pl-PL"/>
        </w:rPr>
        <w:t xml:space="preserve">upisane u z.k.ul. 1392 k.o. Varaždin-Breg, i z.k.ul. 2918 k.o. Varaždin-Breg, vlasnički dio 1/1, </w:t>
      </w:r>
      <w:r>
        <w:rPr>
          <w:rFonts w:cs="Tahoma" w:hAnsi="Tahoma" w:ascii="Tahoma"/>
          <w:lang w:val="pl-PL"/>
        </w:rPr>
        <w:t xml:space="preserve">po početnoj prodajnoj vrijednosti u iznosu procijenjene vrijednosti od </w:t>
      </w:r>
      <w:r w:rsidRPr="009E0C08">
        <w:rPr>
          <w:rFonts w:cs="Tahoma" w:hAnsi="Tahoma" w:ascii="Tahoma"/>
          <w:lang w:val="pl-PL"/>
        </w:rPr>
        <w:t>i 1.360.000,00 kn,</w:t>
      </w:r>
    </w:p>
    <w:p w:rsidRDefault="00800998" w:rsidP="009E0C08" w:rsidR="00800998" w:rsidRPr="009E0C08">
      <w:pPr>
        <w:pStyle w:val="Odlomakpopisa"/>
        <w:numPr>
          <w:ilvl w:val="0"/>
          <w:numId w:val="19"/>
        </w:numPr>
        <w:spacing w:lineRule="auto" w:line="288" w:after="0"/>
        <w:jc w:val="both"/>
        <w:rPr>
          <w:rFonts w:cs="Tahoma" w:hAnsi="Tahoma" w:ascii="Tahoma"/>
        </w:rPr>
      </w:pPr>
      <w:r w:rsidRPr="009E0C08">
        <w:rPr>
          <w:rFonts w:cs="Tahoma" w:hAnsi="Tahoma" w:ascii="Tahoma"/>
          <w:lang w:val="pl-PL"/>
        </w:rPr>
        <w:t xml:space="preserve">upisane u z.k.ul. 3187 k.o. Vinica, vlasnički dio 1/1, po početnoj prodajnoj vrijednosti u iznosu procijenjene </w:t>
      </w:r>
      <w:r>
        <w:rPr>
          <w:rFonts w:cs="Tahoma" w:hAnsi="Tahoma" w:ascii="Tahoma"/>
          <w:lang w:val="pl-PL"/>
        </w:rPr>
        <w:t xml:space="preserve">vrijednosti </w:t>
      </w:r>
      <w:r w:rsidRPr="009E0C08">
        <w:rPr>
          <w:rFonts w:cs="Tahoma" w:hAnsi="Tahoma" w:ascii="Tahoma"/>
          <w:lang w:val="pl-PL"/>
        </w:rPr>
        <w:t>od 780.000,00 kn.</w:t>
      </w:r>
    </w:p>
    <w:p w:rsidRDefault="00800998" w:rsidP="001A7E38" w:rsidR="00800998">
      <w:pPr>
        <w:spacing w:lineRule="auto" w:line="288" w:after="0"/>
        <w:ind w:left="4956"/>
        <w:jc w:val="both"/>
        <w:rPr>
          <w:rFonts w:cs="Tahoma" w:hAnsi="Tahoma" w:ascii="Tahoma"/>
          <w:lang w:eastAsia="hr-HR" w:val="pl-PL"/>
        </w:rPr>
      </w:pPr>
    </w:p>
    <w:p w:rsidRDefault="00800998" w:rsidP="001A7E38" w:rsidR="00800998" w:rsidRPr="000E1F39">
      <w:pPr>
        <w:spacing w:lineRule="auto" w:line="288" w:after="0"/>
        <w:ind w:left="4956"/>
        <w:jc w:val="both"/>
        <w:rPr>
          <w:lang w:val="pl-PL"/>
        </w:rPr>
      </w:pPr>
      <w:r>
        <w:rPr>
          <w:rFonts w:cs="Tahoma" w:hAnsi="Tahoma" w:ascii="Tahoma"/>
          <w:lang w:eastAsia="hr-HR" w:val="pl-PL"/>
        </w:rPr>
        <w:t>Stečajni upravitelj Stanko Makar</w:t>
      </w:r>
    </w:p>
    <w:sectPr w:rsidSect="002647EC" w:rsidR="00800998" w:rsidRPr="000E1F39">
      <w:headerReference w:type="default" r:id="rId9"/>
      <w:foot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0998" w:rsidP="0006486C" w:rsidR="00800998">
      <w:pPr>
        <w:spacing w:after="0"/>
      </w:pPr>
      <w:r>
        <w:separator/>
      </w:r>
    </w:p>
  </w:endnote>
  <w:endnote w:id="0" w:type="continuationSeparator">
    <w:p w:rsidRDefault="00800998" w:rsidP="0006486C" w:rsidR="0080099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0998" w:rsidP="002647EC" w:rsidR="00800998">
    <w:pPr>
      <w:pStyle w:val="Podnoje"/>
      <w:jc w:val="center"/>
      <w:rPr>
        <w:sz w:val="20"/>
        <w:szCs w:val="20"/>
      </w:rPr>
    </w:pPr>
  </w:p>
  <w:p w:rsidRDefault="00800998" w:rsidP="002647EC" w:rsidR="00800998"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3A727D">
      <w:rPr>
        <w:rFonts w:cs="Tahoma" w:hAnsi="Tahoma" w:ascii="Tahoma"/>
        <w:b/>
        <w:noProof/>
        <w:sz w:val="20"/>
        <w:szCs w:val="20"/>
      </w:rPr>
      <w:t>6</w:t>
    </w:r>
    <w:r w:rsidRPr="00B84C68">
      <w:rPr>
        <w:rFonts w:cs="Tahoma" w:hAnsi="Tahoma" w:ascii="Tahoma"/>
        <w:b/>
        <w:sz w:val="20"/>
        <w:szCs w:val="20"/>
      </w:rPr>
      <w:fldChar w:fldCharType="end"/>
    </w:r>
    <w:r w:rsidRPr="00B84C68">
      <w:rPr>
        <w:rFonts w:cs="Tahoma" w:hAnsi="Tahoma" w:ascii="Tahoma"/>
        <w:b/>
        <w:sz w:val="20"/>
        <w:szCs w:val="20"/>
      </w:rPr>
      <w:t>.</w:t>
    </w:r>
  </w:p>
  <w:p w:rsidRDefault="00800998" w:rsidP="002647EC" w:rsidR="00800998" w:rsidRPr="00B84C68">
    <w:pPr>
      <w:pStyle w:val="Podnoje"/>
      <w:rPr>
        <w:rFonts w:cs="Tahoma" w:hAnsi="Tahoma" w:ascii="Tahoma"/>
        <w:i/>
        <w:sz w:val="20"/>
        <w:szCs w:val="20"/>
      </w:rPr>
    </w:pPr>
    <w:r>
      <w:rPr>
        <w:rFonts w:cs="Tahoma" w:hAnsi="Tahoma" w:ascii="Tahoma"/>
        <w:sz w:val="20"/>
        <w:szCs w:val="20"/>
      </w:rPr>
      <w:t>Varaždin,</w:t>
    </w:r>
    <w:r w:rsidRPr="008519C8">
      <w:rPr>
        <w:rFonts w:cs="Tahoma" w:hAnsi="Tahoma" w:ascii="Tahoma"/>
        <w:sz w:val="20"/>
        <w:szCs w:val="20"/>
      </w:rPr>
      <w:t xml:space="preserve"> </w:t>
    </w:r>
    <w:r>
      <w:rPr>
        <w:rFonts w:cs="Tahoma" w:hAnsi="Tahoma" w:ascii="Tahoma"/>
        <w:sz w:val="20"/>
        <w:szCs w:val="20"/>
      </w:rPr>
      <w:t>9.5.2018</w:t>
    </w:r>
    <w:r>
      <w:rPr>
        <w:rFonts w:cs="Tahoma" w:hAnsi="Tahoma" w:ascii="Tahoma"/>
        <w:i/>
        <w:sz w:val="20"/>
        <w:szCs w:val="20"/>
      </w:rPr>
      <w:t xml:space="preserve">. </w:t>
    </w:r>
  </w:p>
  <w:p w:rsidRDefault="00800998" w:rsidR="00800998"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0998" w:rsidP="0006486C" w:rsidR="00800998">
      <w:pPr>
        <w:spacing w:after="0"/>
      </w:pPr>
      <w:r>
        <w:separator/>
      </w:r>
    </w:p>
  </w:footnote>
  <w:footnote w:id="0" w:type="continuationSeparator">
    <w:p w:rsidRDefault="00800998" w:rsidP="0006486C" w:rsidR="0080099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0998" w:rsidP="009E0C08" w:rsidR="00800998" w:rsidRPr="00625EA3">
    <w:pPr>
      <w:pBdr>
        <w:bottom w:space="1" w:sz="4" w:color="auto" w:val="single"/>
      </w:pBdr>
      <w:spacing w:lineRule="auto" w:line="288" w:after="0"/>
      <w:jc w:val="center"/>
      <w:rPr>
        <w:rFonts w:cs="Tahoma" w:eastAsia="SimSun" w:hAnsi="Tahoma" w:ascii="Tahoma"/>
        <w:b/>
        <w:kern w:val="3"/>
        <w:sz w:val="24"/>
        <w:szCs w:val="24"/>
        <w:lang w:bidi="hi-IN" w:eastAsia="zh-CN"/>
      </w:rPr>
    </w:pPr>
    <w:r w:rsidRPr="00625EA3">
      <w:rPr>
        <w:rFonts w:cs="Tahoma" w:eastAsia="SimSun" w:hAnsi="Tahoma" w:ascii="Tahoma"/>
        <w:b/>
        <w:kern w:val="3"/>
        <w:sz w:val="24"/>
        <w:szCs w:val="24"/>
        <w:lang w:bidi="hi-IN" w:eastAsia="zh-CN"/>
      </w:rPr>
      <w:t>STANKO MAKAR, A.Šenoe 6, Sigetec Ludbreški</w:t>
    </w:r>
  </w:p>
  <w:p w:rsidRDefault="00800998" w:rsidP="009E0C08" w:rsidR="00800998"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Stečajni upravitelj nad dužnikom PPI VARAŽDINKA d.o.o. u stečaju</w:t>
    </w:r>
  </w:p>
  <w:p w:rsidRDefault="00800998" w:rsidP="009E0C08" w:rsidR="00800998"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Optujska 184, 42000 Varaždin, OIB: 32603561404</w:t>
    </w:r>
    <w:r>
      <w:rPr>
        <w:rFonts w:cs="Tahoma" w:eastAsia="SimSun" w:hAnsi="Tahoma" w:ascii="Tahoma"/>
        <w:kern w:val="3"/>
        <w:lang w:bidi="hi-IN" w:eastAsia="zh-CN"/>
      </w:rPr>
      <w:t>, St-112/15</w:t>
    </w:r>
  </w:p>
  <w:p w:rsidRDefault="00800998" w:rsidR="008009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9A35D6"/>
    <w:multiLevelType w:val="hybridMultilevel"/>
    <w:tmpl w:val="1B804C82"/>
    <w:lvl w:tplc="1E84F856"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
    <w:nsid w:val="0C315C74"/>
    <w:multiLevelType w:val="hybridMultilevel"/>
    <w:tmpl w:val="800A98AC"/>
    <w:lvl w:tplc="87A8CE14"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13137922"/>
    <w:multiLevelType w:val="hybridMultilevel"/>
    <w:tmpl w:val="2F86B518"/>
    <w:lvl w:tplc="041A000F" w:ilvl="0">
      <w:start w:val="1"/>
      <w:numFmt w:val="decimal"/>
      <w:lvlText w:val="%1."/>
      <w:lvlJc w:val="left"/>
      <w:pPr>
        <w:ind w:hanging="360" w:left="644"/>
      </w:pPr>
      <w:rPr>
        <w:rFonts w:cs="Times New Roman" w:hint="default"/>
        <w:b/>
      </w:rPr>
    </w:lvl>
    <w:lvl w:tentative="true" w:tplc="041A0019" w:ilvl="1">
      <w:start w:val="1"/>
      <w:numFmt w:val="lowerLetter"/>
      <w:lvlText w:val="%2."/>
      <w:lvlJc w:val="left"/>
      <w:pPr>
        <w:ind w:hanging="360" w:left="1222"/>
      </w:pPr>
      <w:rPr>
        <w:rFonts w:cs="Times New Roman"/>
      </w:rPr>
    </w:lvl>
    <w:lvl w:tentative="true" w:tplc="041A001B" w:ilvl="2">
      <w:start w:val="1"/>
      <w:numFmt w:val="lowerRoman"/>
      <w:lvlText w:val="%3."/>
      <w:lvlJc w:val="right"/>
      <w:pPr>
        <w:ind w:hanging="180" w:left="1942"/>
      </w:pPr>
      <w:rPr>
        <w:rFonts w:cs="Times New Roman"/>
      </w:rPr>
    </w:lvl>
    <w:lvl w:tentative="true" w:tplc="041A000F" w:ilvl="3">
      <w:start w:val="1"/>
      <w:numFmt w:val="decimal"/>
      <w:lvlText w:val="%4."/>
      <w:lvlJc w:val="left"/>
      <w:pPr>
        <w:ind w:hanging="360" w:left="2662"/>
      </w:pPr>
      <w:rPr>
        <w:rFonts w:cs="Times New Roman"/>
      </w:rPr>
    </w:lvl>
    <w:lvl w:tentative="true" w:tplc="041A0019" w:ilvl="4">
      <w:start w:val="1"/>
      <w:numFmt w:val="lowerLetter"/>
      <w:lvlText w:val="%5."/>
      <w:lvlJc w:val="left"/>
      <w:pPr>
        <w:ind w:hanging="360" w:left="3382"/>
      </w:pPr>
      <w:rPr>
        <w:rFonts w:cs="Times New Roman"/>
      </w:rPr>
    </w:lvl>
    <w:lvl w:tentative="true" w:tplc="041A001B" w:ilvl="5">
      <w:start w:val="1"/>
      <w:numFmt w:val="lowerRoman"/>
      <w:lvlText w:val="%6."/>
      <w:lvlJc w:val="right"/>
      <w:pPr>
        <w:ind w:hanging="180" w:left="4102"/>
      </w:pPr>
      <w:rPr>
        <w:rFonts w:cs="Times New Roman"/>
      </w:rPr>
    </w:lvl>
    <w:lvl w:tentative="true" w:tplc="041A000F" w:ilvl="6">
      <w:start w:val="1"/>
      <w:numFmt w:val="decimal"/>
      <w:lvlText w:val="%7."/>
      <w:lvlJc w:val="left"/>
      <w:pPr>
        <w:ind w:hanging="360" w:left="4822"/>
      </w:pPr>
      <w:rPr>
        <w:rFonts w:cs="Times New Roman"/>
      </w:rPr>
    </w:lvl>
    <w:lvl w:tentative="true" w:tplc="041A0019" w:ilvl="7">
      <w:start w:val="1"/>
      <w:numFmt w:val="lowerLetter"/>
      <w:lvlText w:val="%8."/>
      <w:lvlJc w:val="left"/>
      <w:pPr>
        <w:ind w:hanging="360" w:left="5542"/>
      </w:pPr>
      <w:rPr>
        <w:rFonts w:cs="Times New Roman"/>
      </w:rPr>
    </w:lvl>
    <w:lvl w:tentative="true" w:tplc="041A001B" w:ilvl="8">
      <w:start w:val="1"/>
      <w:numFmt w:val="lowerRoman"/>
      <w:lvlText w:val="%9."/>
      <w:lvlJc w:val="right"/>
      <w:pPr>
        <w:ind w:hanging="180" w:left="6262"/>
      </w:pPr>
      <w:rPr>
        <w:rFonts w:cs="Times New Roman"/>
      </w:rPr>
    </w:lvl>
  </w:abstractNum>
  <w:abstractNum w:abstractNumId="3">
    <w:nsid w:val="15690CC5"/>
    <w:multiLevelType w:val="hybridMultilevel"/>
    <w:tmpl w:val="03426FFC"/>
    <w:lvl w:tplc="C3B8F2D0" w:ilvl="0">
      <w:start w:val="1"/>
      <w:numFmt w:val="lowerLetter"/>
      <w:lvlText w:val="%1)"/>
      <w:lvlJc w:val="left"/>
      <w:pPr>
        <w:ind w:hanging="360" w:left="1495"/>
      </w:pPr>
      <w:rPr>
        <w:rFonts w:cs="Times New Roman" w:hint="default"/>
        <w:b/>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4">
    <w:nsid w:val="34182855"/>
    <w:multiLevelType w:val="hybridMultilevel"/>
    <w:tmpl w:val="A6E08480"/>
    <w:lvl w:tplc="041A000F" w:ilvl="0">
      <w:start w:val="1"/>
      <w:numFmt w:val="decimal"/>
      <w:lvlText w:val="%1."/>
      <w:lvlJc w:val="left"/>
      <w:pPr>
        <w:ind w:hanging="360" w:left="1637"/>
      </w:pPr>
      <w:rPr>
        <w:rFonts w:cs="Times New Roman"/>
      </w:rPr>
    </w:lvl>
    <w:lvl w:tentative="true" w:tplc="041A0019" w:ilvl="1">
      <w:start w:val="1"/>
      <w:numFmt w:val="lowerLetter"/>
      <w:lvlText w:val="%2."/>
      <w:lvlJc w:val="left"/>
      <w:pPr>
        <w:ind w:hanging="360" w:left="2357"/>
      </w:pPr>
      <w:rPr>
        <w:rFonts w:cs="Times New Roman"/>
      </w:rPr>
    </w:lvl>
    <w:lvl w:tentative="true" w:tplc="041A001B" w:ilvl="2">
      <w:start w:val="1"/>
      <w:numFmt w:val="lowerRoman"/>
      <w:lvlText w:val="%3."/>
      <w:lvlJc w:val="right"/>
      <w:pPr>
        <w:ind w:hanging="180" w:left="3077"/>
      </w:pPr>
      <w:rPr>
        <w:rFonts w:cs="Times New Roman"/>
      </w:rPr>
    </w:lvl>
    <w:lvl w:tentative="true" w:tplc="041A000F" w:ilvl="3">
      <w:start w:val="1"/>
      <w:numFmt w:val="decimal"/>
      <w:lvlText w:val="%4."/>
      <w:lvlJc w:val="left"/>
      <w:pPr>
        <w:ind w:hanging="360" w:left="3797"/>
      </w:pPr>
      <w:rPr>
        <w:rFonts w:cs="Times New Roman"/>
      </w:rPr>
    </w:lvl>
    <w:lvl w:tentative="true" w:tplc="041A0019" w:ilvl="4">
      <w:start w:val="1"/>
      <w:numFmt w:val="lowerLetter"/>
      <w:lvlText w:val="%5."/>
      <w:lvlJc w:val="left"/>
      <w:pPr>
        <w:ind w:hanging="360" w:left="4517"/>
      </w:pPr>
      <w:rPr>
        <w:rFonts w:cs="Times New Roman"/>
      </w:rPr>
    </w:lvl>
    <w:lvl w:tentative="true" w:tplc="041A001B" w:ilvl="5">
      <w:start w:val="1"/>
      <w:numFmt w:val="lowerRoman"/>
      <w:lvlText w:val="%6."/>
      <w:lvlJc w:val="right"/>
      <w:pPr>
        <w:ind w:hanging="180" w:left="5237"/>
      </w:pPr>
      <w:rPr>
        <w:rFonts w:cs="Times New Roman"/>
      </w:rPr>
    </w:lvl>
    <w:lvl w:tentative="true" w:tplc="041A000F" w:ilvl="6">
      <w:start w:val="1"/>
      <w:numFmt w:val="decimal"/>
      <w:lvlText w:val="%7."/>
      <w:lvlJc w:val="left"/>
      <w:pPr>
        <w:ind w:hanging="360" w:left="5957"/>
      </w:pPr>
      <w:rPr>
        <w:rFonts w:cs="Times New Roman"/>
      </w:rPr>
    </w:lvl>
    <w:lvl w:tentative="true" w:tplc="041A0019" w:ilvl="7">
      <w:start w:val="1"/>
      <w:numFmt w:val="lowerLetter"/>
      <w:lvlText w:val="%8."/>
      <w:lvlJc w:val="left"/>
      <w:pPr>
        <w:ind w:hanging="360" w:left="6677"/>
      </w:pPr>
      <w:rPr>
        <w:rFonts w:cs="Times New Roman"/>
      </w:rPr>
    </w:lvl>
    <w:lvl w:tentative="true" w:tplc="041A001B" w:ilvl="8">
      <w:start w:val="1"/>
      <w:numFmt w:val="lowerRoman"/>
      <w:lvlText w:val="%9."/>
      <w:lvlJc w:val="right"/>
      <w:pPr>
        <w:ind w:hanging="180" w:left="7397"/>
      </w:pPr>
      <w:rPr>
        <w:rFonts w:cs="Times New Roman"/>
      </w:rPr>
    </w:lvl>
  </w:abstractNum>
  <w:abstractNum w:abstractNumId="5">
    <w:nsid w:val="3A5D3C85"/>
    <w:multiLevelType w:val="hybridMultilevel"/>
    <w:tmpl w:val="FB3CF056"/>
    <w:lvl w:tplc="041A0017" w:ilvl="0">
      <w:start w:val="1"/>
      <w:numFmt w:val="lowerLetter"/>
      <w:lvlText w:val="%1)"/>
      <w:lvlJc w:val="left"/>
      <w:pPr>
        <w:ind w:hanging="360" w:left="1080"/>
      </w:pPr>
      <w:rPr>
        <w:rFonts w:cs="Times New Roman"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07D41E0"/>
    <w:multiLevelType w:val="hybridMultilevel"/>
    <w:tmpl w:val="FA1CA42A"/>
    <w:lvl w:tplc="041A0017" w:ilvl="0">
      <w:start w:val="1"/>
      <w:numFmt w:val="lowerLetter"/>
      <w:lvlText w:val="%1)"/>
      <w:lvlJc w:val="lef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4C86473"/>
    <w:multiLevelType w:val="hybridMultilevel"/>
    <w:tmpl w:val="51EC5BF2"/>
    <w:lvl w:tplc="041A000F" w:ilvl="0">
      <w:start w:val="1"/>
      <w:numFmt w:val="decimal"/>
      <w:lvlText w:val="%1."/>
      <w:lvlJc w:val="left"/>
      <w:pPr>
        <w:ind w:hanging="360" w:left="720"/>
      </w:pPr>
      <w:rPr>
        <w:rFonts w:cs="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8FB7722"/>
    <w:multiLevelType w:val="hybridMultilevel"/>
    <w:tmpl w:val="0AF003D6"/>
    <w:lvl w:tplc="041A0017" w:ilvl="0">
      <w:start w:val="1"/>
      <w:numFmt w:val="lowerLetter"/>
      <w:lvlText w:val="%1)"/>
      <w:lvlJc w:val="left"/>
      <w:pPr>
        <w:ind w:hanging="360" w:left="1353"/>
      </w:pPr>
      <w:rPr>
        <w:rFonts w:cs="Times New Roman" w:hint="default"/>
      </w:rPr>
    </w:lvl>
    <w:lvl w:tentative="true" w:tplc="041A0003" w:ilvl="1">
      <w:start w:val="1"/>
      <w:numFmt w:val="bullet"/>
      <w:lvlText w:val="o"/>
      <w:lvlJc w:val="left"/>
      <w:pPr>
        <w:ind w:hanging="360" w:left="2073"/>
      </w:pPr>
      <w:rPr>
        <w:rFonts w:hAnsi="Courier New" w:ascii="Courier New" w:hint="default"/>
      </w:rPr>
    </w:lvl>
    <w:lvl w:tentative="true" w:tplc="041A0005" w:ilvl="2">
      <w:start w:val="1"/>
      <w:numFmt w:val="bullet"/>
      <w:lvlText w:val=""/>
      <w:lvlJc w:val="left"/>
      <w:pPr>
        <w:ind w:hanging="360" w:left="2793"/>
      </w:pPr>
      <w:rPr>
        <w:rFonts w:hAnsi="Wingdings" w:ascii="Wingdings" w:hint="default"/>
      </w:rPr>
    </w:lvl>
    <w:lvl w:tentative="true" w:tplc="041A0001" w:ilvl="3">
      <w:start w:val="1"/>
      <w:numFmt w:val="bullet"/>
      <w:lvlText w:val=""/>
      <w:lvlJc w:val="left"/>
      <w:pPr>
        <w:ind w:hanging="360" w:left="3513"/>
      </w:pPr>
      <w:rPr>
        <w:rFonts w:hAnsi="Symbol" w:ascii="Symbol" w:hint="default"/>
      </w:rPr>
    </w:lvl>
    <w:lvl w:tentative="true" w:tplc="041A0003" w:ilvl="4">
      <w:start w:val="1"/>
      <w:numFmt w:val="bullet"/>
      <w:lvlText w:val="o"/>
      <w:lvlJc w:val="left"/>
      <w:pPr>
        <w:ind w:hanging="360" w:left="4233"/>
      </w:pPr>
      <w:rPr>
        <w:rFonts w:hAnsi="Courier New" w:ascii="Courier New" w:hint="default"/>
      </w:rPr>
    </w:lvl>
    <w:lvl w:tentative="true" w:tplc="041A0005" w:ilvl="5">
      <w:start w:val="1"/>
      <w:numFmt w:val="bullet"/>
      <w:lvlText w:val=""/>
      <w:lvlJc w:val="left"/>
      <w:pPr>
        <w:ind w:hanging="360" w:left="4953"/>
      </w:pPr>
      <w:rPr>
        <w:rFonts w:hAnsi="Wingdings" w:ascii="Wingdings" w:hint="default"/>
      </w:rPr>
    </w:lvl>
    <w:lvl w:tentative="true" w:tplc="041A0001" w:ilvl="6">
      <w:start w:val="1"/>
      <w:numFmt w:val="bullet"/>
      <w:lvlText w:val=""/>
      <w:lvlJc w:val="left"/>
      <w:pPr>
        <w:ind w:hanging="360" w:left="5673"/>
      </w:pPr>
      <w:rPr>
        <w:rFonts w:hAnsi="Symbol" w:ascii="Symbol" w:hint="default"/>
      </w:rPr>
    </w:lvl>
    <w:lvl w:tentative="true" w:tplc="041A0003" w:ilvl="7">
      <w:start w:val="1"/>
      <w:numFmt w:val="bullet"/>
      <w:lvlText w:val="o"/>
      <w:lvlJc w:val="left"/>
      <w:pPr>
        <w:ind w:hanging="360" w:left="6393"/>
      </w:pPr>
      <w:rPr>
        <w:rFonts w:hAnsi="Courier New" w:ascii="Courier New" w:hint="default"/>
      </w:rPr>
    </w:lvl>
    <w:lvl w:tentative="true" w:tplc="041A0005" w:ilvl="8">
      <w:start w:val="1"/>
      <w:numFmt w:val="bullet"/>
      <w:lvlText w:val=""/>
      <w:lvlJc w:val="left"/>
      <w:pPr>
        <w:ind w:hanging="360" w:left="7113"/>
      </w:pPr>
      <w:rPr>
        <w:rFonts w:hAnsi="Wingdings" w:ascii="Wingdings" w:hint="default"/>
      </w:rPr>
    </w:lvl>
  </w:abstractNum>
  <w:abstractNum w:abstractNumId="9">
    <w:nsid w:val="4FC92045"/>
    <w:multiLevelType w:val="hybridMultilevel"/>
    <w:tmpl w:val="776849B8"/>
    <w:lvl w:tplc="041A0001" w:ilvl="0">
      <w:start w:val="1"/>
      <w:numFmt w:val="bullet"/>
      <w:lvlText w:val=""/>
      <w:lvlJc w:val="left"/>
      <w:pPr>
        <w:ind w:hanging="360" w:left="1495"/>
      </w:pPr>
      <w:rPr>
        <w:rFonts w:hAnsi="Symbol" w:ascii="Symbol" w:hint="default"/>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0">
    <w:nsid w:val="54A159FB"/>
    <w:multiLevelType w:val="hybridMultilevel"/>
    <w:tmpl w:val="A54CDB22"/>
    <w:lvl w:tplc="041A000F" w:ilvl="0">
      <w:start w:val="1"/>
      <w:numFmt w:val="decimal"/>
      <w:lvlText w:val="%1."/>
      <w:lvlJc w:val="left"/>
      <w:pPr>
        <w:ind w:hanging="360" w:left="1211"/>
      </w:pPr>
      <w:rPr>
        <w:rFonts w:cs="Times New Roman" w:hint="default"/>
        <w:b w:val="false"/>
      </w:rPr>
    </w:lvl>
    <w:lvl w:tentative="true" w:tplc="041A0019" w:ilvl="1">
      <w:start w:val="1"/>
      <w:numFmt w:val="lowerLetter"/>
      <w:lvlText w:val="%2."/>
      <w:lvlJc w:val="left"/>
      <w:pPr>
        <w:ind w:hanging="360" w:left="1931"/>
      </w:pPr>
      <w:rPr>
        <w:rFonts w:cs="Times New Roman"/>
      </w:rPr>
    </w:lvl>
    <w:lvl w:tentative="true" w:tplc="041A001B" w:ilvl="2">
      <w:start w:val="1"/>
      <w:numFmt w:val="lowerRoman"/>
      <w:lvlText w:val="%3."/>
      <w:lvlJc w:val="right"/>
      <w:pPr>
        <w:ind w:hanging="180" w:left="2651"/>
      </w:pPr>
      <w:rPr>
        <w:rFonts w:cs="Times New Roman"/>
      </w:rPr>
    </w:lvl>
    <w:lvl w:tentative="true" w:tplc="041A000F" w:ilvl="3">
      <w:start w:val="1"/>
      <w:numFmt w:val="decimal"/>
      <w:lvlText w:val="%4."/>
      <w:lvlJc w:val="left"/>
      <w:pPr>
        <w:ind w:hanging="360" w:left="3371"/>
      </w:pPr>
      <w:rPr>
        <w:rFonts w:cs="Times New Roman"/>
      </w:rPr>
    </w:lvl>
    <w:lvl w:tentative="true" w:tplc="041A0019" w:ilvl="4">
      <w:start w:val="1"/>
      <w:numFmt w:val="lowerLetter"/>
      <w:lvlText w:val="%5."/>
      <w:lvlJc w:val="left"/>
      <w:pPr>
        <w:ind w:hanging="360" w:left="4091"/>
      </w:pPr>
      <w:rPr>
        <w:rFonts w:cs="Times New Roman"/>
      </w:rPr>
    </w:lvl>
    <w:lvl w:tentative="true" w:tplc="041A001B" w:ilvl="5">
      <w:start w:val="1"/>
      <w:numFmt w:val="lowerRoman"/>
      <w:lvlText w:val="%6."/>
      <w:lvlJc w:val="right"/>
      <w:pPr>
        <w:ind w:hanging="180" w:left="4811"/>
      </w:pPr>
      <w:rPr>
        <w:rFonts w:cs="Times New Roman"/>
      </w:rPr>
    </w:lvl>
    <w:lvl w:tentative="true" w:tplc="041A000F" w:ilvl="6">
      <w:start w:val="1"/>
      <w:numFmt w:val="decimal"/>
      <w:lvlText w:val="%7."/>
      <w:lvlJc w:val="left"/>
      <w:pPr>
        <w:ind w:hanging="360" w:left="5531"/>
      </w:pPr>
      <w:rPr>
        <w:rFonts w:cs="Times New Roman"/>
      </w:rPr>
    </w:lvl>
    <w:lvl w:tentative="true" w:tplc="041A0019" w:ilvl="7">
      <w:start w:val="1"/>
      <w:numFmt w:val="lowerLetter"/>
      <w:lvlText w:val="%8."/>
      <w:lvlJc w:val="left"/>
      <w:pPr>
        <w:ind w:hanging="360" w:left="6251"/>
      </w:pPr>
      <w:rPr>
        <w:rFonts w:cs="Times New Roman"/>
      </w:rPr>
    </w:lvl>
    <w:lvl w:tentative="true" w:tplc="041A001B" w:ilvl="8">
      <w:start w:val="1"/>
      <w:numFmt w:val="lowerRoman"/>
      <w:lvlText w:val="%9."/>
      <w:lvlJc w:val="right"/>
      <w:pPr>
        <w:ind w:hanging="180" w:left="6971"/>
      </w:pPr>
      <w:rPr>
        <w:rFonts w:cs="Times New Roman"/>
      </w:rPr>
    </w:lvl>
  </w:abstractNum>
  <w:abstractNum w:abstractNumId="11">
    <w:nsid w:val="59A7138F"/>
    <w:multiLevelType w:val="hybridMultilevel"/>
    <w:tmpl w:val="365E4234"/>
    <w:lvl w:tplc="041A0005" w:ilvl="0">
      <w:start w:val="1"/>
      <w:numFmt w:val="bullet"/>
      <w:lvlText w:val=""/>
      <w:lvlJc w:val="left"/>
      <w:pPr>
        <w:ind w:hanging="360" w:left="360"/>
      </w:pPr>
      <w:rPr>
        <w:rFonts w:hAnsi="Wingdings" w:ascii="Wingdings" w:hint="default"/>
        <w:b w:val="false"/>
        <w:i w:val="false"/>
        <w:caps w:val="false"/>
        <w:smallCaps w:val="false"/>
        <w:strike w:val="false"/>
        <w:dstrike w:val="false"/>
        <w:outline w:val="false"/>
        <w:emboss w:val="false"/>
        <w:imprint w:val="false"/>
        <w:spacing w:val="0"/>
        <w:w w:val="100"/>
        <w:kern w:val="0"/>
        <w:position w:val="0"/>
        <w:vertAlign w:val="baseline"/>
      </w:rPr>
    </w:lvl>
    <w:lvl w:tplc="486AA0FE" w:ilvl="1">
      <w:start w:val="1"/>
      <w:numFmt w:val="bullet"/>
      <w:lvlText w:val="o"/>
      <w:lvlJc w:val="left"/>
      <w:pPr>
        <w:ind w:hanging="360" w:left="144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D4AE9C1E" w:ilvl="2">
      <w:start w:val="1"/>
      <w:numFmt w:val="bullet"/>
      <w:lvlText w:val="▪"/>
      <w:lvlJc w:val="left"/>
      <w:pPr>
        <w:ind w:hanging="360" w:left="216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91E2F2F0" w:ilvl="3">
      <w:start w:val="1"/>
      <w:numFmt w:val="bullet"/>
      <w:lvlText w:val="•"/>
      <w:lvlJc w:val="left"/>
      <w:pPr>
        <w:ind w:hanging="360" w:left="288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A2A04700" w:ilvl="4">
      <w:start w:val="1"/>
      <w:numFmt w:val="bullet"/>
      <w:lvlText w:val="o"/>
      <w:lvlJc w:val="left"/>
      <w:pPr>
        <w:ind w:hanging="360" w:left="360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3A3EAA64" w:ilvl="5">
      <w:start w:val="1"/>
      <w:numFmt w:val="bullet"/>
      <w:lvlText w:val="▪"/>
      <w:lvlJc w:val="left"/>
      <w:pPr>
        <w:ind w:hanging="360" w:left="432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561E4E1A" w:ilvl="6">
      <w:start w:val="1"/>
      <w:numFmt w:val="bullet"/>
      <w:lvlText w:val="•"/>
      <w:lvlJc w:val="left"/>
      <w:pPr>
        <w:ind w:hanging="360" w:left="504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9F0AB2E2" w:ilvl="7">
      <w:start w:val="1"/>
      <w:numFmt w:val="bullet"/>
      <w:lvlText w:val="o"/>
      <w:lvlJc w:val="left"/>
      <w:pPr>
        <w:ind w:hanging="360" w:left="576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lvl w:tplc="2E22188A" w:ilvl="8">
      <w:start w:val="1"/>
      <w:numFmt w:val="bullet"/>
      <w:lvlText w:val="▪"/>
      <w:lvlJc w:val="left"/>
      <w:pPr>
        <w:ind w:hanging="360" w:left="6480"/>
      </w:pPr>
      <w:rPr>
        <w:rFonts w:eastAsia="Times New Roman" w:hAnsi="Tahoma" w:ascii="Tahoma"/>
        <w:b w:val="false"/>
        <w:i w:val="false"/>
        <w:caps w:val="false"/>
        <w:smallCaps w:val="false"/>
        <w:strike w:val="false"/>
        <w:dstrike w:val="false"/>
        <w:outline w:val="false"/>
        <w:emboss w:val="false"/>
        <w:imprint w:val="false"/>
        <w:spacing w:val="0"/>
        <w:w w:val="100"/>
        <w:kern w:val="0"/>
        <w:position w:val="0"/>
        <w:vertAlign w:val="baseline"/>
      </w:rPr>
    </w:lvl>
  </w:abstractNum>
  <w:abstractNum w:abstractNumId="12">
    <w:nsid w:val="5FB275B0"/>
    <w:multiLevelType w:val="hybridMultilevel"/>
    <w:tmpl w:val="706AF6F2"/>
    <w:lvl w:tplc="041A0001" w:ilvl="0">
      <w:start w:val="1"/>
      <w:numFmt w:val="bullet"/>
      <w:lvlText w:val=""/>
      <w:lvlJc w:val="left"/>
      <w:pPr>
        <w:ind w:hanging="360" w:left="1070"/>
      </w:pPr>
      <w:rPr>
        <w:rFonts w:hAnsi="Symbol" w:ascii="Symbol" w:hint="default"/>
      </w:rPr>
    </w:lvl>
    <w:lvl w:tentative="true" w:tplc="041A0003" w:ilvl="1">
      <w:start w:val="1"/>
      <w:numFmt w:val="bullet"/>
      <w:lvlText w:val="o"/>
      <w:lvlJc w:val="left"/>
      <w:pPr>
        <w:ind w:hanging="360" w:left="1790"/>
      </w:pPr>
      <w:rPr>
        <w:rFonts w:hAnsi="Courier New" w:ascii="Courier New" w:hint="default"/>
      </w:rPr>
    </w:lvl>
    <w:lvl w:tentative="true" w:tplc="041A0005" w:ilvl="2">
      <w:start w:val="1"/>
      <w:numFmt w:val="bullet"/>
      <w:lvlText w:val=""/>
      <w:lvlJc w:val="left"/>
      <w:pPr>
        <w:ind w:hanging="360" w:left="2510"/>
      </w:pPr>
      <w:rPr>
        <w:rFonts w:hAnsi="Wingdings" w:ascii="Wingdings" w:hint="default"/>
      </w:rPr>
    </w:lvl>
    <w:lvl w:tentative="true" w:tplc="041A0001" w:ilvl="3">
      <w:start w:val="1"/>
      <w:numFmt w:val="bullet"/>
      <w:lvlText w:val=""/>
      <w:lvlJc w:val="left"/>
      <w:pPr>
        <w:ind w:hanging="360" w:left="3230"/>
      </w:pPr>
      <w:rPr>
        <w:rFonts w:hAnsi="Symbol" w:ascii="Symbol" w:hint="default"/>
      </w:rPr>
    </w:lvl>
    <w:lvl w:tentative="true" w:tplc="041A0003" w:ilvl="4">
      <w:start w:val="1"/>
      <w:numFmt w:val="bullet"/>
      <w:lvlText w:val="o"/>
      <w:lvlJc w:val="left"/>
      <w:pPr>
        <w:ind w:hanging="360" w:left="3950"/>
      </w:pPr>
      <w:rPr>
        <w:rFonts w:hAnsi="Courier New" w:ascii="Courier New" w:hint="default"/>
      </w:rPr>
    </w:lvl>
    <w:lvl w:tentative="true" w:tplc="041A0005" w:ilvl="5">
      <w:start w:val="1"/>
      <w:numFmt w:val="bullet"/>
      <w:lvlText w:val=""/>
      <w:lvlJc w:val="left"/>
      <w:pPr>
        <w:ind w:hanging="360" w:left="4670"/>
      </w:pPr>
      <w:rPr>
        <w:rFonts w:hAnsi="Wingdings" w:ascii="Wingdings" w:hint="default"/>
      </w:rPr>
    </w:lvl>
    <w:lvl w:tentative="true" w:tplc="041A0001" w:ilvl="6">
      <w:start w:val="1"/>
      <w:numFmt w:val="bullet"/>
      <w:lvlText w:val=""/>
      <w:lvlJc w:val="left"/>
      <w:pPr>
        <w:ind w:hanging="360" w:left="5390"/>
      </w:pPr>
      <w:rPr>
        <w:rFonts w:hAnsi="Symbol" w:ascii="Symbol" w:hint="default"/>
      </w:rPr>
    </w:lvl>
    <w:lvl w:tentative="true" w:tplc="041A0003" w:ilvl="7">
      <w:start w:val="1"/>
      <w:numFmt w:val="bullet"/>
      <w:lvlText w:val="o"/>
      <w:lvlJc w:val="left"/>
      <w:pPr>
        <w:ind w:hanging="360" w:left="6110"/>
      </w:pPr>
      <w:rPr>
        <w:rFonts w:hAnsi="Courier New" w:ascii="Courier New" w:hint="default"/>
      </w:rPr>
    </w:lvl>
    <w:lvl w:tentative="true" w:tplc="041A0005" w:ilvl="8">
      <w:start w:val="1"/>
      <w:numFmt w:val="bullet"/>
      <w:lvlText w:val=""/>
      <w:lvlJc w:val="left"/>
      <w:pPr>
        <w:ind w:hanging="360" w:left="6830"/>
      </w:pPr>
      <w:rPr>
        <w:rFonts w:hAnsi="Wingdings" w:ascii="Wingdings" w:hint="default"/>
      </w:rPr>
    </w:lvl>
  </w:abstractNum>
  <w:abstractNum w:abstractNumId="13">
    <w:nsid w:val="61793B9C"/>
    <w:multiLevelType w:val="hybridMultilevel"/>
    <w:tmpl w:val="6C406FB0"/>
    <w:lvl w:tplc="041A000F" w:ilvl="0">
      <w:start w:val="1"/>
      <w:numFmt w:val="decimal"/>
      <w:lvlText w:val="%1."/>
      <w:lvlJc w:val="left"/>
      <w:pPr>
        <w:ind w:hanging="360" w:left="1353"/>
      </w:pPr>
      <w:rPr>
        <w:rFonts w:cs="Times New Roman"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abstractNum w:abstractNumId="14">
    <w:nsid w:val="641B3BD8"/>
    <w:multiLevelType w:val="hybridMultilevel"/>
    <w:tmpl w:val="ACDADB90"/>
    <w:lvl w:tplc="041A0001"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5">
    <w:nsid w:val="6B6724B0"/>
    <w:multiLevelType w:val="hybridMultilevel"/>
    <w:tmpl w:val="6E205568"/>
    <w:lvl w:tplc="041A000F" w:ilvl="0">
      <w:start w:val="1"/>
      <w:numFmt w:val="decimal"/>
      <w:lvlText w:val="%1."/>
      <w:lvlJc w:val="left"/>
      <w:pPr>
        <w:ind w:hanging="360" w:left="1440"/>
      </w:pPr>
      <w:rPr>
        <w:rFonts w:cs="Times New Roman"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6">
    <w:nsid w:val="71EF1D84"/>
    <w:multiLevelType w:val="hybridMultilevel"/>
    <w:tmpl w:val="68309590"/>
    <w:lvl w:tplc="041A000F" w:ilvl="0">
      <w:start w:val="1"/>
      <w:numFmt w:val="decimal"/>
      <w:lvlText w:val="%1."/>
      <w:lvlJc w:val="left"/>
      <w:pPr>
        <w:ind w:hanging="360" w:left="1495"/>
      </w:pPr>
      <w:rPr>
        <w:rFonts w:cs="Times New Roman" w:hint="default"/>
        <w:b/>
      </w:rPr>
    </w:lvl>
    <w:lvl w:tentative="true" w:tplc="041A0003" w:ilvl="1">
      <w:start w:val="1"/>
      <w:numFmt w:val="bullet"/>
      <w:lvlText w:val="o"/>
      <w:lvlJc w:val="left"/>
      <w:pPr>
        <w:ind w:hanging="360" w:left="2215"/>
      </w:pPr>
      <w:rPr>
        <w:rFonts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7">
    <w:nsid w:val="721B51BD"/>
    <w:multiLevelType w:val="hybridMultilevel"/>
    <w:tmpl w:val="20EC7EFE"/>
    <w:lvl w:tplc="041A000F" w:ilvl="0">
      <w:start w:val="1"/>
      <w:numFmt w:val="decimal"/>
      <w:lvlText w:val="%1."/>
      <w:lvlJc w:val="left"/>
      <w:pPr>
        <w:ind w:hanging="360" w:left="1495"/>
      </w:pPr>
      <w:rPr>
        <w:rFonts w:cs="Times New Roman" w:hint="default"/>
      </w:rPr>
    </w:lvl>
    <w:lvl w:tentative="true" w:tplc="041A0019" w:ilvl="1">
      <w:start w:val="1"/>
      <w:numFmt w:val="lowerLetter"/>
      <w:lvlText w:val="%2."/>
      <w:lvlJc w:val="left"/>
      <w:pPr>
        <w:ind w:hanging="360" w:left="2215"/>
      </w:pPr>
      <w:rPr>
        <w:rFonts w:cs="Times New Roman"/>
      </w:rPr>
    </w:lvl>
    <w:lvl w:tentative="true" w:tplc="041A001B" w:ilvl="2">
      <w:start w:val="1"/>
      <w:numFmt w:val="lowerRoman"/>
      <w:lvlText w:val="%3."/>
      <w:lvlJc w:val="right"/>
      <w:pPr>
        <w:ind w:hanging="180" w:left="2935"/>
      </w:pPr>
      <w:rPr>
        <w:rFonts w:cs="Times New Roman"/>
      </w:rPr>
    </w:lvl>
    <w:lvl w:tentative="true" w:tplc="041A000F" w:ilvl="3">
      <w:start w:val="1"/>
      <w:numFmt w:val="decimal"/>
      <w:lvlText w:val="%4."/>
      <w:lvlJc w:val="left"/>
      <w:pPr>
        <w:ind w:hanging="360" w:left="3655"/>
      </w:pPr>
      <w:rPr>
        <w:rFonts w:cs="Times New Roman"/>
      </w:rPr>
    </w:lvl>
    <w:lvl w:tentative="true" w:tplc="041A0019" w:ilvl="4">
      <w:start w:val="1"/>
      <w:numFmt w:val="lowerLetter"/>
      <w:lvlText w:val="%5."/>
      <w:lvlJc w:val="left"/>
      <w:pPr>
        <w:ind w:hanging="360" w:left="4375"/>
      </w:pPr>
      <w:rPr>
        <w:rFonts w:cs="Times New Roman"/>
      </w:rPr>
    </w:lvl>
    <w:lvl w:tentative="true" w:tplc="041A001B" w:ilvl="5">
      <w:start w:val="1"/>
      <w:numFmt w:val="lowerRoman"/>
      <w:lvlText w:val="%6."/>
      <w:lvlJc w:val="right"/>
      <w:pPr>
        <w:ind w:hanging="180" w:left="5095"/>
      </w:pPr>
      <w:rPr>
        <w:rFonts w:cs="Times New Roman"/>
      </w:rPr>
    </w:lvl>
    <w:lvl w:tentative="true" w:tplc="041A000F" w:ilvl="6">
      <w:start w:val="1"/>
      <w:numFmt w:val="decimal"/>
      <w:lvlText w:val="%7."/>
      <w:lvlJc w:val="left"/>
      <w:pPr>
        <w:ind w:hanging="360" w:left="5815"/>
      </w:pPr>
      <w:rPr>
        <w:rFonts w:cs="Times New Roman"/>
      </w:rPr>
    </w:lvl>
    <w:lvl w:tentative="true" w:tplc="041A0019" w:ilvl="7">
      <w:start w:val="1"/>
      <w:numFmt w:val="lowerLetter"/>
      <w:lvlText w:val="%8."/>
      <w:lvlJc w:val="left"/>
      <w:pPr>
        <w:ind w:hanging="360" w:left="6535"/>
      </w:pPr>
      <w:rPr>
        <w:rFonts w:cs="Times New Roman"/>
      </w:rPr>
    </w:lvl>
    <w:lvl w:tentative="true" w:tplc="041A001B" w:ilvl="8">
      <w:start w:val="1"/>
      <w:numFmt w:val="lowerRoman"/>
      <w:lvlText w:val="%9."/>
      <w:lvlJc w:val="right"/>
      <w:pPr>
        <w:ind w:hanging="180" w:left="7255"/>
      </w:pPr>
      <w:rPr>
        <w:rFonts w:cs="Times New Roman"/>
      </w:rPr>
    </w:lvl>
  </w:abstractNum>
  <w:abstractNum w:abstractNumId="18">
    <w:nsid w:val="7BCF024D"/>
    <w:multiLevelType w:val="hybridMultilevel"/>
    <w:tmpl w:val="AEA6BB5E"/>
    <w:lvl w:tplc="041A000F" w:ilvl="0">
      <w:start w:val="1"/>
      <w:numFmt w:val="decimal"/>
      <w:lvlText w:val="%1."/>
      <w:lvlJc w:val="left"/>
      <w:pPr>
        <w:ind w:hanging="360" w:left="1353"/>
      </w:pPr>
      <w:rPr>
        <w:rFonts w:cs="Times New Roman"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num w:numId="1">
    <w:abstractNumId w:val="7"/>
  </w:num>
  <w:num w:numId="2">
    <w:abstractNumId w:val="6"/>
  </w:num>
  <w:num w:numId="3">
    <w:abstractNumId w:val="9"/>
  </w:num>
  <w:num w:numId="4">
    <w:abstractNumId w:val="8"/>
  </w:num>
  <w:num w:numId="5">
    <w:abstractNumId w:val="13"/>
  </w:num>
  <w:num w:numId="6">
    <w:abstractNumId w:val="0"/>
  </w:num>
  <w:num w:numId="7">
    <w:abstractNumId w:val="1"/>
  </w:num>
  <w:num w:numId="8">
    <w:abstractNumId w:val="5"/>
  </w:num>
  <w:num w:numId="9">
    <w:abstractNumId w:val="12"/>
  </w:num>
  <w:num w:numId="10">
    <w:abstractNumId w:val="14"/>
  </w:num>
  <w:num w:numId="11">
    <w:abstractNumId w:val="15"/>
  </w:num>
  <w:num w:numId="12">
    <w:abstractNumId w:val="11"/>
  </w:num>
  <w:num w:numId="13">
    <w:abstractNumId w:val="10"/>
  </w:num>
  <w:num w:numId="14">
    <w:abstractNumId w:val="2"/>
  </w:num>
  <w:num w:numId="15">
    <w:abstractNumId w:val="18"/>
  </w:num>
  <w:num w:numId="16">
    <w:abstractNumId w:val="3"/>
  </w:num>
  <w:num w:numId="17">
    <w:abstractNumId w:val="16"/>
  </w:num>
  <w:num w:numId="18">
    <w:abstractNumId w:val="17"/>
  </w:num>
  <w:num w:numId="19">
    <w:abstractNumId w:val="4"/>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F39"/>
    <w:rsid w:val="00020841"/>
    <w:rsid w:val="00022F78"/>
    <w:rsid w:val="00023165"/>
    <w:rsid w:val="00032982"/>
    <w:rsid w:val="0004136A"/>
    <w:rsid w:val="00046F1F"/>
    <w:rsid w:val="00047DE1"/>
    <w:rsid w:val="00055C2A"/>
    <w:rsid w:val="00062F66"/>
    <w:rsid w:val="0006486C"/>
    <w:rsid w:val="000A62CE"/>
    <w:rsid w:val="000B74AC"/>
    <w:rsid w:val="000C2262"/>
    <w:rsid w:val="000C7D4E"/>
    <w:rsid w:val="000D489B"/>
    <w:rsid w:val="000D4A24"/>
    <w:rsid w:val="000E1F39"/>
    <w:rsid w:val="001014BB"/>
    <w:rsid w:val="00112307"/>
    <w:rsid w:val="001372B7"/>
    <w:rsid w:val="00145870"/>
    <w:rsid w:val="00155013"/>
    <w:rsid w:val="0015716D"/>
    <w:rsid w:val="001621A7"/>
    <w:rsid w:val="0016383D"/>
    <w:rsid w:val="00165960"/>
    <w:rsid w:val="0017104C"/>
    <w:rsid w:val="001758E2"/>
    <w:rsid w:val="00175B4B"/>
    <w:rsid w:val="001817CE"/>
    <w:rsid w:val="00191491"/>
    <w:rsid w:val="00193C39"/>
    <w:rsid w:val="001A05D1"/>
    <w:rsid w:val="001A3DD7"/>
    <w:rsid w:val="001A5A65"/>
    <w:rsid w:val="001A7E38"/>
    <w:rsid w:val="001B3D1C"/>
    <w:rsid w:val="001D71F2"/>
    <w:rsid w:val="001E2321"/>
    <w:rsid w:val="001F5F55"/>
    <w:rsid w:val="00210139"/>
    <w:rsid w:val="00224FA9"/>
    <w:rsid w:val="00226ACF"/>
    <w:rsid w:val="0023296D"/>
    <w:rsid w:val="00233F76"/>
    <w:rsid w:val="002351C3"/>
    <w:rsid w:val="00244B7A"/>
    <w:rsid w:val="00251F4D"/>
    <w:rsid w:val="002524D7"/>
    <w:rsid w:val="00255104"/>
    <w:rsid w:val="002647EC"/>
    <w:rsid w:val="00277DB8"/>
    <w:rsid w:val="00281E73"/>
    <w:rsid w:val="00284C50"/>
    <w:rsid w:val="002873B2"/>
    <w:rsid w:val="00291AE6"/>
    <w:rsid w:val="00297E38"/>
    <w:rsid w:val="002A4ED3"/>
    <w:rsid w:val="002B4FD3"/>
    <w:rsid w:val="002C3641"/>
    <w:rsid w:val="002D0F96"/>
    <w:rsid w:val="002E1621"/>
    <w:rsid w:val="002E62C3"/>
    <w:rsid w:val="002E7666"/>
    <w:rsid w:val="002F1691"/>
    <w:rsid w:val="002F2A71"/>
    <w:rsid w:val="003163D2"/>
    <w:rsid w:val="00317A86"/>
    <w:rsid w:val="00341159"/>
    <w:rsid w:val="00364797"/>
    <w:rsid w:val="0037302E"/>
    <w:rsid w:val="003845CA"/>
    <w:rsid w:val="003917EB"/>
    <w:rsid w:val="003A727D"/>
    <w:rsid w:val="003C175C"/>
    <w:rsid w:val="003D0A2C"/>
    <w:rsid w:val="003E7AAD"/>
    <w:rsid w:val="003F5BCF"/>
    <w:rsid w:val="00426C53"/>
    <w:rsid w:val="004546DD"/>
    <w:rsid w:val="004549DF"/>
    <w:rsid w:val="00457795"/>
    <w:rsid w:val="0046259A"/>
    <w:rsid w:val="00462F52"/>
    <w:rsid w:val="00464DAD"/>
    <w:rsid w:val="004767B8"/>
    <w:rsid w:val="00486D79"/>
    <w:rsid w:val="00487D0C"/>
    <w:rsid w:val="00491280"/>
    <w:rsid w:val="00491658"/>
    <w:rsid w:val="00495D7F"/>
    <w:rsid w:val="004A6ABC"/>
    <w:rsid w:val="004B3B2C"/>
    <w:rsid w:val="004D123F"/>
    <w:rsid w:val="004D1754"/>
    <w:rsid w:val="004D5F44"/>
    <w:rsid w:val="005057C0"/>
    <w:rsid w:val="00510C47"/>
    <w:rsid w:val="00514AC3"/>
    <w:rsid w:val="00530E63"/>
    <w:rsid w:val="005349AA"/>
    <w:rsid w:val="0053692F"/>
    <w:rsid w:val="0053705B"/>
    <w:rsid w:val="005428A1"/>
    <w:rsid w:val="0054537E"/>
    <w:rsid w:val="00547893"/>
    <w:rsid w:val="005535BE"/>
    <w:rsid w:val="00554339"/>
    <w:rsid w:val="00560E09"/>
    <w:rsid w:val="00561AB4"/>
    <w:rsid w:val="005677F6"/>
    <w:rsid w:val="0057287E"/>
    <w:rsid w:val="0057649B"/>
    <w:rsid w:val="00581457"/>
    <w:rsid w:val="00583D88"/>
    <w:rsid w:val="005924EF"/>
    <w:rsid w:val="00597624"/>
    <w:rsid w:val="005A00C6"/>
    <w:rsid w:val="005A1A85"/>
    <w:rsid w:val="005B177D"/>
    <w:rsid w:val="005B79E4"/>
    <w:rsid w:val="005D4811"/>
    <w:rsid w:val="00600E2B"/>
    <w:rsid w:val="00604335"/>
    <w:rsid w:val="0061070D"/>
    <w:rsid w:val="00612718"/>
    <w:rsid w:val="006150A9"/>
    <w:rsid w:val="00616DB1"/>
    <w:rsid w:val="00625EA3"/>
    <w:rsid w:val="006307BD"/>
    <w:rsid w:val="0063386D"/>
    <w:rsid w:val="0063561D"/>
    <w:rsid w:val="00637802"/>
    <w:rsid w:val="00644015"/>
    <w:rsid w:val="00663CB9"/>
    <w:rsid w:val="00673C8C"/>
    <w:rsid w:val="006A02E8"/>
    <w:rsid w:val="006B19FE"/>
    <w:rsid w:val="006B2628"/>
    <w:rsid w:val="006C038F"/>
    <w:rsid w:val="006C3CE6"/>
    <w:rsid w:val="006E0408"/>
    <w:rsid w:val="006E2F4A"/>
    <w:rsid w:val="006F2C63"/>
    <w:rsid w:val="006F41F8"/>
    <w:rsid w:val="007064CC"/>
    <w:rsid w:val="00710452"/>
    <w:rsid w:val="00712F82"/>
    <w:rsid w:val="00713F9B"/>
    <w:rsid w:val="0072170A"/>
    <w:rsid w:val="0072343B"/>
    <w:rsid w:val="0072378F"/>
    <w:rsid w:val="00723F17"/>
    <w:rsid w:val="007302F0"/>
    <w:rsid w:val="00732F04"/>
    <w:rsid w:val="00740D69"/>
    <w:rsid w:val="0074370F"/>
    <w:rsid w:val="00750167"/>
    <w:rsid w:val="00765383"/>
    <w:rsid w:val="007719F9"/>
    <w:rsid w:val="00772D16"/>
    <w:rsid w:val="0077757D"/>
    <w:rsid w:val="0078715A"/>
    <w:rsid w:val="00797430"/>
    <w:rsid w:val="007B0A91"/>
    <w:rsid w:val="007E2B35"/>
    <w:rsid w:val="007E2FC9"/>
    <w:rsid w:val="007E5D4D"/>
    <w:rsid w:val="00800998"/>
    <w:rsid w:val="00805D2A"/>
    <w:rsid w:val="0080658D"/>
    <w:rsid w:val="00811273"/>
    <w:rsid w:val="00811760"/>
    <w:rsid w:val="0081656E"/>
    <w:rsid w:val="00834210"/>
    <w:rsid w:val="00834937"/>
    <w:rsid w:val="008369AC"/>
    <w:rsid w:val="00840774"/>
    <w:rsid w:val="00841D70"/>
    <w:rsid w:val="008479E5"/>
    <w:rsid w:val="008500B5"/>
    <w:rsid w:val="008512FB"/>
    <w:rsid w:val="008519C8"/>
    <w:rsid w:val="00856FE8"/>
    <w:rsid w:val="008603D9"/>
    <w:rsid w:val="008619F4"/>
    <w:rsid w:val="00867EA8"/>
    <w:rsid w:val="00870BF1"/>
    <w:rsid w:val="0088130F"/>
    <w:rsid w:val="008865C1"/>
    <w:rsid w:val="00892202"/>
    <w:rsid w:val="008A47BD"/>
    <w:rsid w:val="008A64C7"/>
    <w:rsid w:val="008B5F40"/>
    <w:rsid w:val="008C2528"/>
    <w:rsid w:val="008D47F9"/>
    <w:rsid w:val="008E0FA6"/>
    <w:rsid w:val="008E1D77"/>
    <w:rsid w:val="00903BD8"/>
    <w:rsid w:val="009056C1"/>
    <w:rsid w:val="00916E06"/>
    <w:rsid w:val="00923042"/>
    <w:rsid w:val="00930156"/>
    <w:rsid w:val="00943B10"/>
    <w:rsid w:val="00955F74"/>
    <w:rsid w:val="00975130"/>
    <w:rsid w:val="00975E1B"/>
    <w:rsid w:val="009A1CF5"/>
    <w:rsid w:val="009B3BF7"/>
    <w:rsid w:val="009D06C4"/>
    <w:rsid w:val="009E0C08"/>
    <w:rsid w:val="009F5421"/>
    <w:rsid w:val="00A01041"/>
    <w:rsid w:val="00A0524F"/>
    <w:rsid w:val="00A241E0"/>
    <w:rsid w:val="00A341BB"/>
    <w:rsid w:val="00A412AF"/>
    <w:rsid w:val="00A61E12"/>
    <w:rsid w:val="00A75C38"/>
    <w:rsid w:val="00A769BB"/>
    <w:rsid w:val="00A76B6D"/>
    <w:rsid w:val="00A77518"/>
    <w:rsid w:val="00A91EFD"/>
    <w:rsid w:val="00A92F67"/>
    <w:rsid w:val="00AA7C63"/>
    <w:rsid w:val="00AE4174"/>
    <w:rsid w:val="00AF39F5"/>
    <w:rsid w:val="00B057F4"/>
    <w:rsid w:val="00B13021"/>
    <w:rsid w:val="00B24889"/>
    <w:rsid w:val="00B32603"/>
    <w:rsid w:val="00B3771E"/>
    <w:rsid w:val="00B41B2B"/>
    <w:rsid w:val="00B42423"/>
    <w:rsid w:val="00B508BC"/>
    <w:rsid w:val="00B831A9"/>
    <w:rsid w:val="00B84C68"/>
    <w:rsid w:val="00BC0491"/>
    <w:rsid w:val="00BD4AAF"/>
    <w:rsid w:val="00BE433B"/>
    <w:rsid w:val="00BF3DE2"/>
    <w:rsid w:val="00C0121C"/>
    <w:rsid w:val="00C3408B"/>
    <w:rsid w:val="00C41C8A"/>
    <w:rsid w:val="00C4663B"/>
    <w:rsid w:val="00C55D31"/>
    <w:rsid w:val="00C61F72"/>
    <w:rsid w:val="00C64A39"/>
    <w:rsid w:val="00C654C7"/>
    <w:rsid w:val="00C7151B"/>
    <w:rsid w:val="00C726AC"/>
    <w:rsid w:val="00C81D1D"/>
    <w:rsid w:val="00C836C2"/>
    <w:rsid w:val="00C95622"/>
    <w:rsid w:val="00CA1321"/>
    <w:rsid w:val="00CA7E45"/>
    <w:rsid w:val="00CB370E"/>
    <w:rsid w:val="00CB4BB5"/>
    <w:rsid w:val="00CC2357"/>
    <w:rsid w:val="00CC2FF5"/>
    <w:rsid w:val="00CD02E9"/>
    <w:rsid w:val="00CE596B"/>
    <w:rsid w:val="00CE7B8A"/>
    <w:rsid w:val="00CF4776"/>
    <w:rsid w:val="00D03590"/>
    <w:rsid w:val="00D0456E"/>
    <w:rsid w:val="00D07F96"/>
    <w:rsid w:val="00D11D87"/>
    <w:rsid w:val="00D21A1D"/>
    <w:rsid w:val="00D21D8B"/>
    <w:rsid w:val="00D475A9"/>
    <w:rsid w:val="00D53221"/>
    <w:rsid w:val="00D66227"/>
    <w:rsid w:val="00D67F29"/>
    <w:rsid w:val="00D71F06"/>
    <w:rsid w:val="00D76016"/>
    <w:rsid w:val="00D760A2"/>
    <w:rsid w:val="00D837D9"/>
    <w:rsid w:val="00D840D1"/>
    <w:rsid w:val="00D908FD"/>
    <w:rsid w:val="00D93B55"/>
    <w:rsid w:val="00D94CA8"/>
    <w:rsid w:val="00D95BEE"/>
    <w:rsid w:val="00D96FBC"/>
    <w:rsid w:val="00DA4009"/>
    <w:rsid w:val="00DB28B3"/>
    <w:rsid w:val="00DB6DCD"/>
    <w:rsid w:val="00DC707D"/>
    <w:rsid w:val="00DC7634"/>
    <w:rsid w:val="00DE1192"/>
    <w:rsid w:val="00DE472D"/>
    <w:rsid w:val="00DF1270"/>
    <w:rsid w:val="00DF246F"/>
    <w:rsid w:val="00DF2A2B"/>
    <w:rsid w:val="00E001E5"/>
    <w:rsid w:val="00E0119D"/>
    <w:rsid w:val="00E01C11"/>
    <w:rsid w:val="00E327BA"/>
    <w:rsid w:val="00E43D41"/>
    <w:rsid w:val="00E47E69"/>
    <w:rsid w:val="00E62AE8"/>
    <w:rsid w:val="00E62FF5"/>
    <w:rsid w:val="00E67A94"/>
    <w:rsid w:val="00E917EC"/>
    <w:rsid w:val="00E93CF5"/>
    <w:rsid w:val="00EB570E"/>
    <w:rsid w:val="00EC1D66"/>
    <w:rsid w:val="00EC7215"/>
    <w:rsid w:val="00ED25AC"/>
    <w:rsid w:val="00ED58D3"/>
    <w:rsid w:val="00EE1D6B"/>
    <w:rsid w:val="00F1658A"/>
    <w:rsid w:val="00F17B6D"/>
    <w:rsid w:val="00F26ABD"/>
    <w:rsid w:val="00F37F7C"/>
    <w:rsid w:val="00F75F4D"/>
    <w:rsid w:val="00FA47D3"/>
    <w:rsid w:val="00FA49E8"/>
    <w:rsid w:val="00FA7718"/>
    <w:rsid w:val="00FB345E"/>
    <w:rsid w:val="00FC4997"/>
    <w:rsid w:val="00FC7297"/>
    <w:rsid w:val="00FD1A26"/>
    <w:rsid w:val="00FE3EEA"/>
    <w:rsid w:val="00FF13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486C"/>
    <w:pPr>
      <w:tabs>
        <w:tab w:pos="4536" w:val="center"/>
        <w:tab w:pos="9072" w:val="right"/>
      </w:tabs>
      <w:spacing w:after="0"/>
    </w:pPr>
  </w:style>
  <w:style w:customStyle="true" w:styleId="ZaglavljeChar" w:type="character">
    <w:name w:val="Zaglavlje Char"/>
    <w:basedOn w:val="Zadanifontodlomka"/>
    <w:link w:val="Zaglavlje"/>
    <w:uiPriority w:val="99"/>
    <w:locked/>
    <w:rsid w:val="0006486C"/>
    <w:rPr>
      <w:rFonts w:cs="Times New Roman" w:eastAsia="Times New Roman" w:hAnsi="Calibri" w:ascii="Calibri"/>
      <w:lang w:eastAsia="en-US"/>
    </w:rPr>
  </w:style>
  <w:style w:styleId="Podnoje" w:type="paragraph">
    <w:name w:val="footer"/>
    <w:basedOn w:val="Normal"/>
    <w:link w:val="PodnojeChar"/>
    <w:uiPriority w:val="99"/>
    <w:rsid w:val="0006486C"/>
    <w:pPr>
      <w:tabs>
        <w:tab w:pos="4536" w:val="center"/>
        <w:tab w:pos="9072" w:val="right"/>
      </w:tabs>
      <w:spacing w:after="0"/>
    </w:pPr>
  </w:style>
  <w:style w:customStyle="true" w:styleId="PodnojeChar" w:type="character">
    <w:name w:val="Podnožje Char"/>
    <w:basedOn w:val="Zadanifontodlomka"/>
    <w:link w:val="Podnoje"/>
    <w:uiPriority w:val="99"/>
    <w:locked/>
    <w:rsid w:val="0006486C"/>
    <w:rPr>
      <w:rFonts w:cs="Times New Roman" w:eastAsia="Times New Roman" w:hAnsi="Calibri" w:ascii="Calibri"/>
      <w:lang w:eastAsia="en-US"/>
    </w:rPr>
  </w:style>
  <w:style w:styleId="Tekstbalonia" w:type="paragraph">
    <w:name w:val="Balloon Text"/>
    <w:basedOn w:val="Normal"/>
    <w:link w:val="TekstbaloniaChar"/>
    <w:uiPriority w:val="99"/>
    <w:semiHidden/>
    <w:rsid w:val="0006486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6486C"/>
    <w:rPr>
      <w:rFonts w:cs="Tahoma" w:eastAsia="Times New Roman" w:hAnsi="Tahoma" w:ascii="Tahoma"/>
      <w:sz w:val="16"/>
      <w:szCs w:val="16"/>
      <w:lang w:eastAsia="en-US"/>
    </w:rPr>
  </w:style>
  <w:style w:styleId="Odlomakpopisa" w:type="paragraph">
    <w:name w:val="List Paragraph"/>
    <w:basedOn w:val="Normal"/>
    <w:uiPriority w:val="99"/>
    <w:qFormat/>
    <w:rsid w:val="00597624"/>
    <w:pPr>
      <w:ind w:left="720"/>
      <w:contextualSpacing/>
    </w:pPr>
  </w:style>
  <w:style w:styleId="Reetkatablice" w:type="table">
    <w:name w:val="Table Grid"/>
    <w:basedOn w:val="Obinatablica"/>
    <w:uiPriority w:val="99"/>
    <w:rsid w:val="005924EF"/>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Elegantnatablica" w:type="table">
    <w:name w:val="Table Elegant"/>
    <w:basedOn w:val="Obinatablica"/>
    <w:uiPriority w:val="99"/>
    <w:semiHidden/>
    <w:rsid w:val="00032982"/>
    <w:pPr>
      <w:spacing w:after="80"/>
    </w:pPr>
    <w:rPr>
      <w:sz w:val="20"/>
      <w:szCs w:val="20"/>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blStylePr w:type="firstRow">
      <w:rPr>
        <w:rFonts w:cs="Times New Roman"/>
        <w:caps/>
        <w:color w:val="auto"/>
      </w:rPr>
      <w:tblPr/>
      <w:tcPr>
        <w:tcBorders>
          <w:tl2br w:space="0" w:sz="0" w:color="auto" w:val="none"/>
          <w:tr2bl w:space="0" w:sz="0" w:color="auto" w:val="none"/>
        </w:tcBorders>
      </w:tcPr>
    </w:tblStylePr>
  </w:style>
  <w:style w:customStyle="true" w:styleId="Standard" w:type="paragraph">
    <w:name w:val="Standard"/>
    <w:uiPriority w:val="99"/>
    <w:rsid w:val="00765383"/>
    <w:pPr>
      <w:widowControl w:val="false"/>
      <w:suppressAutoHyphens/>
      <w:autoSpaceDN w:val="false"/>
      <w:spacing w:lineRule="auto" w:line="276" w:after="200"/>
      <w:textAlignment w:val="baseline"/>
    </w:pPr>
    <w:rPr>
      <w:rFonts w:cs="Mangal" w:eastAsia="SimSun" w:hAnsi="Times New Roman" w:ascii="Times New Roman"/>
      <w:kern w:val="3"/>
      <w:sz w:val="24"/>
      <w:szCs w:val="24"/>
      <w:lang w:bidi="hi-IN" w:eastAsia="zh-CN"/>
    </w:rPr>
  </w:style>
  <w:style w:customStyle="true" w:styleId="Reetkatablice1" w:type="table">
    <w:name w:val="Rešetka tablice1"/>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 w:type="table">
    <w:name w:val="Rešetka tablice2"/>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3" w:type="table">
    <w:name w:val="Rešetka tablice3"/>
    <w:uiPriority w:val="99"/>
    <w:rsid w:val="00B831A9"/>
    <w:rPr>
      <w:sz w:val="20"/>
      <w:szCs w:val="20"/>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A727D"/>
    <w:rPr>
      <w:color w:val="808080"/>
      <w:bdr w:space="0" w:sz="0" w:color="auto" w:val="none"/>
      <w:shd w:fill="auto" w:color="auto" w:val="clear"/>
    </w:rPr>
  </w:style>
  <w:style w:customStyle="true" w:styleId="eSPISCCParagraphDefaultFont" w:type="character">
    <w:name w:val="eSPIS_CC_Paragraph Default Font"/>
    <w:basedOn w:val="Zadanifontodlomka"/>
    <w:rsid w:val="003A72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A727D"/>
    <w:rPr>
      <w:rFonts w:cs="Tahoma" w:hAnsi="Tahoma" w:ascii="Tahoma"/>
      <w:b/>
      <w:bdr w:space="0" w:sz="0" w:color="auto" w:val="none"/>
      <w:shd w:fill="FFFFCC" w:color="auto" w:val="clear"/>
      <w:lang w:val="hr-HR"/>
    </w:rPr>
  </w:style>
  <w:style w:customStyle="true" w:styleId="PozadinaSvijetloCrvena" w:type="character">
    <w:name w:val="Pozadina_SvijetloCrvena"/>
    <w:basedOn w:val="eSPISCCParagraphDefaultFont"/>
    <w:rsid w:val="003A727D"/>
    <w:rPr>
      <w:rFonts w:cs="Tahoma" w:hAnsi="Tahoma" w:ascii="Tahom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A727D"/>
    <w:rPr>
      <w:rFonts w:cs="Tahoma" w:hAnsi="Tahoma" w:ascii="Tahom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9282077">
      <w:marLeft w:val="0"/>
      <w:marRight w:val="0"/>
      <w:marTop w:val="0"/>
      <w:marBottom w:val="0"/>
      <w:divBdr>
        <w:top w:space="0" w:sz="0" w:color="auto" w:val="none"/>
        <w:left w:space="0" w:sz="0" w:color="auto" w:val="none"/>
        <w:bottom w:space="0" w:sz="0" w:color="auto" w:val="none"/>
        <w:right w:space="0" w:sz="0" w:color="auto" w:val="none"/>
      </w:divBdr>
    </w:div>
    <w:div w:id="2009282078">
      <w:marLeft w:val="0"/>
      <w:marRight w:val="0"/>
      <w:marTop w:val="0"/>
      <w:marBottom w:val="0"/>
      <w:divBdr>
        <w:top w:space="0" w:sz="0" w:color="auto" w:val="none"/>
        <w:left w:space="0" w:sz="0" w:color="auto" w:val="none"/>
        <w:bottom w:space="0" w:sz="0" w:color="auto" w:val="none"/>
        <w:right w:space="0" w:sz="0" w:color="auto" w:val="none"/>
      </w:divBdr>
    </w:div>
    <w:div w:id="2009282079">
      <w:marLeft w:val="0"/>
      <w:marRight w:val="0"/>
      <w:marTop w:val="0"/>
      <w:marBottom w:val="0"/>
      <w:divBdr>
        <w:top w:space="0" w:sz="0" w:color="auto" w:val="none"/>
        <w:left w:space="0" w:sz="0" w:color="auto" w:val="none"/>
        <w:bottom w:space="0" w:sz="0" w:color="auto" w:val="none"/>
        <w:right w:space="0" w:sz="0" w:color="auto" w:val="none"/>
      </w:divBdr>
    </w:div>
    <w:div w:id="2009282080">
      <w:marLeft w:val="0"/>
      <w:marRight w:val="0"/>
      <w:marTop w:val="0"/>
      <w:marBottom w:val="0"/>
      <w:divBdr>
        <w:top w:space="0" w:sz="0" w:color="auto" w:val="none"/>
        <w:left w:space="0" w:sz="0" w:color="auto" w:val="none"/>
        <w:bottom w:space="0" w:sz="0" w:color="auto" w:val="none"/>
        <w:right w:space="0" w:sz="0" w:color="auto" w:val="none"/>
      </w:divBdr>
    </w:div>
    <w:div w:id="2009282081">
      <w:marLeft w:val="0"/>
      <w:marRight w:val="0"/>
      <w:marTop w:val="0"/>
      <w:marBottom w:val="0"/>
      <w:divBdr>
        <w:top w:space="0" w:sz="0" w:color="auto" w:val="none"/>
        <w:left w:space="0" w:sz="0" w:color="auto" w:val="none"/>
        <w:bottom w:space="0" w:sz="0" w:color="auto" w:val="none"/>
        <w:right w:space="0" w:sz="0" w:color="auto" w:val="none"/>
      </w:divBdr>
    </w:div>
    <w:div w:id="2009282082">
      <w:marLeft w:val="0"/>
      <w:marRight w:val="0"/>
      <w:marTop w:val="0"/>
      <w:marBottom w:val="0"/>
      <w:divBdr>
        <w:top w:space="0" w:sz="0" w:color="auto" w:val="none"/>
        <w:left w:space="0" w:sz="0" w:color="auto" w:val="none"/>
        <w:bottom w:space="0" w:sz="0" w:color="auto" w:val="none"/>
        <w:right w:space="0" w:sz="0" w:color="auto" w:val="none"/>
      </w:divBdr>
    </w:div>
    <w:div w:id="2009282083">
      <w:marLeft w:val="0"/>
      <w:marRight w:val="0"/>
      <w:marTop w:val="0"/>
      <w:marBottom w:val="0"/>
      <w:divBdr>
        <w:top w:space="0" w:sz="0" w:color="auto" w:val="none"/>
        <w:left w:space="0" w:sz="0" w:color="auto" w:val="none"/>
        <w:bottom w:space="0" w:sz="0" w:color="auto" w:val="none"/>
        <w:right w:space="0" w:sz="0" w:color="auto" w:val="none"/>
      </w:divBdr>
    </w:div>
    <w:div w:id="2009282084">
      <w:marLeft w:val="0"/>
      <w:marRight w:val="0"/>
      <w:marTop w:val="0"/>
      <w:marBottom w:val="0"/>
      <w:divBdr>
        <w:top w:space="0" w:sz="0" w:color="auto" w:val="none"/>
        <w:left w:space="0" w:sz="0" w:color="auto" w:val="none"/>
        <w:bottom w:space="0" w:sz="0" w:color="auto" w:val="none"/>
        <w:right w:space="0" w:sz="0" w:color="auto" w:val="none"/>
      </w:divBdr>
    </w:div>
    <w:div w:id="2009282085">
      <w:marLeft w:val="0"/>
      <w:marRight w:val="0"/>
      <w:marTop w:val="0"/>
      <w:marBottom w:val="0"/>
      <w:divBdr>
        <w:top w:space="0" w:sz="0" w:color="auto" w:val="none"/>
        <w:left w:space="0" w:sz="0" w:color="auto" w:val="none"/>
        <w:bottom w:space="0" w:sz="0" w:color="auto" w:val="none"/>
        <w:right w:space="0" w:sz="0" w:color="auto" w:val="none"/>
      </w:divBdr>
    </w:div>
    <w:div w:id="2009282086">
      <w:marLeft w:val="0"/>
      <w:marRight w:val="0"/>
      <w:marTop w:val="0"/>
      <w:marBottom w:val="0"/>
      <w:divBdr>
        <w:top w:space="0" w:sz="0" w:color="auto" w:val="none"/>
        <w:left w:space="0" w:sz="0" w:color="auto" w:val="none"/>
        <w:bottom w:space="0" w:sz="0" w:color="auto" w:val="none"/>
        <w:right w:space="0" w:sz="0" w:color="auto" w:val="none"/>
      </w:divBdr>
    </w:div>
    <w:div w:id="200928208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6</properties:Pages>
  <properties:Words>1660</properties:Words>
  <properties:Characters>9761</properties:Characters>
  <properties:Lines>298</properties:Lines>
  <properties:Paragraphs>167</properties:Paragraphs>
  <properties:TotalTime>2</properties:TotalTime>
  <properties:ScaleCrop>false</properties:ScaleCrop>
  <properties:LinksUpToDate>false</properties:LinksUpToDate>
  <properties:CharactersWithSpaces>11287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2018-05-14T09:37:00Z</dcterms:created>
  <dc:creator>ADMINIBM</dc:creator>
  <dc:description/>
  <cp:keywords/>
  <cp:lastModifiedBy>Tatjana Rukelj</cp:lastModifiedBy>
  <cp:lastPrinted>2018-05-09T13:38:00Z</cp:lastPrinted>
  <dcterms:modified xmlns:xsi="http://www.w3.org/2001/XMLSchema-instance" xsi:type="dcterms:W3CDTF">2018-05-15T11:04:00Z</dcterms:modified>
  <cp:revision>3</cp:revision>
  <dc:subject/>
  <dc:title>Nadležan trgovački sud: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St-112/2015-171 / Podnesak - Izvješće stečajnog upravitelja (PPI  izvjesce 30.4.2018.docx)</vt:lpwstr>
  </prop:property>
  <prop:property name="CC_coloring" pid="4" fmtid="{D5CDD505-2E9C-101B-9397-08002B2CF9AE}">
    <vt:bool>false</vt:bool>
  </prop:property>
  <prop:property name="BrojStranica" pid="5" fmtid="{D5CDD505-2E9C-101B-9397-08002B2CF9AE}">
    <vt:i4>6</vt:i4>
  </prop:property>
</prop:Properties>
</file>