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4957a9" w14:paraId="44957a9" w:rsidRDefault="004D555B" w:rsidR="004D555B" w:rsidRPr="00681AB8">
      <w:pPr>
        <w15:collapsed w:val="false"/>
        <w:rPr>
          <w:sz w:val="24"/>
          <w:szCs w:val="24"/>
        </w:rPr>
      </w:pPr>
      <w:bookmarkStart w:name="_GoBack" w:id="0"/>
      <w:bookmarkEnd w:id="0"/>
      <w:r w:rsidRPr="00681AB8">
        <w:rPr>
          <w:noProof/>
          <w:sz w:val="24"/>
          <w:szCs w:val="24"/>
          <w:lang w:val="hr-HR"/>
        </w:rPr>
        <w:drawing>
          <wp:inline distR="0" distL="0" distB="0" distT="0">
            <wp:extent cy="723265" cx="579755"/>
            <wp:effectExtent b="635" r="0" t="0" l="0"/>
            <wp:docPr descr="cid:image001.jpg@01C5F68A.E0453980" name="Slika 1" id="1"/>
            <wp:cNvGraphicFramePr>
              <a:graphicFrameLocks noChangeAspect="true"/>
            </wp:cNvGraphicFramePr>
            <a:graphic>
              <a:graphicData uri="http://schemas.openxmlformats.org/drawingml/2006/picture">
                <pic:pic>
                  <pic:nvPicPr>
                    <pic:cNvPr descr="cid:image001.jpg@01C5F68A.E0453980"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265" cx="579755"/>
                    </a:xfrm>
                    <a:prstGeom prst="rect">
                      <a:avLst/>
                    </a:prstGeom>
                    <a:noFill/>
                    <a:ln>
                      <a:noFill/>
                    </a:ln>
                  </pic:spPr>
                </pic:pic>
              </a:graphicData>
            </a:graphic>
          </wp:inline>
        </w:drawing>
      </w:r>
    </w:p>
    <w:p w:rsidRDefault="00F57780" w:rsidP="00F57780" w:rsidR="00F57780" w:rsidRPr="00681AB8">
      <w:pPr>
        <w:rPr>
          <w:sz w:val="24"/>
          <w:szCs w:val="24"/>
        </w:rPr>
      </w:pPr>
      <w:r w:rsidRPr="00681AB8">
        <w:rPr>
          <w:sz w:val="24"/>
          <w:szCs w:val="24"/>
        </w:rPr>
        <w:t>REPUBLIKA HRVATSKA</w:t>
      </w:r>
    </w:p>
    <w:p w:rsidRDefault="00F57780" w:rsidP="00F57780" w:rsidR="00F57780" w:rsidRPr="00681AB8">
      <w:pPr>
        <w:rPr>
          <w:sz w:val="24"/>
          <w:szCs w:val="24"/>
        </w:rPr>
      </w:pPr>
      <w:r w:rsidRPr="00681AB8">
        <w:rPr>
          <w:sz w:val="24"/>
          <w:szCs w:val="24"/>
        </w:rPr>
        <w:t>Trgovački sud u Zagrebu</w:t>
      </w:r>
    </w:p>
    <w:p w:rsidRDefault="00F57780" w:rsidP="00F57780" w:rsidR="00F57780" w:rsidRPr="00681AB8">
      <w:pPr>
        <w:rPr>
          <w:sz w:val="24"/>
          <w:szCs w:val="24"/>
        </w:rPr>
      </w:pPr>
      <w:r w:rsidRPr="00681AB8">
        <w:rPr>
          <w:sz w:val="24"/>
          <w:szCs w:val="24"/>
        </w:rPr>
        <w:t xml:space="preserve">Zagreb, Amruševa 2/II                                                                     </w:t>
      </w:r>
    </w:p>
    <w:p w:rsidRDefault="00F57780" w:rsidP="00F57780" w:rsidR="00F57780" w:rsidRPr="00681AB8">
      <w:pPr>
        <w:jc w:val="right"/>
        <w:rPr>
          <w:sz w:val="24"/>
          <w:szCs w:val="24"/>
        </w:rPr>
      </w:pPr>
    </w:p>
    <w:p w:rsidRDefault="007B206B" w:rsidP="00F57780" w:rsidR="007B206B">
      <w:pPr>
        <w:jc w:val="center"/>
        <w:rPr>
          <w:sz w:val="24"/>
          <w:szCs w:val="24"/>
        </w:rPr>
      </w:pPr>
    </w:p>
    <w:p w:rsidRDefault="00F57780" w:rsidP="00F57780" w:rsidR="00F57780" w:rsidRPr="00681AB8">
      <w:pPr>
        <w:jc w:val="center"/>
        <w:rPr>
          <w:sz w:val="24"/>
          <w:szCs w:val="24"/>
        </w:rPr>
      </w:pPr>
      <w:r w:rsidRPr="00681AB8">
        <w:rPr>
          <w:sz w:val="24"/>
          <w:szCs w:val="24"/>
        </w:rPr>
        <w:t>U I</w:t>
      </w:r>
      <w:r w:rsidR="00681AB8">
        <w:rPr>
          <w:sz w:val="24"/>
          <w:szCs w:val="24"/>
        </w:rPr>
        <w:t xml:space="preserve"> </w:t>
      </w:r>
      <w:r w:rsidRPr="00681AB8">
        <w:rPr>
          <w:sz w:val="24"/>
          <w:szCs w:val="24"/>
        </w:rPr>
        <w:t>M</w:t>
      </w:r>
      <w:r w:rsidR="00681AB8">
        <w:rPr>
          <w:sz w:val="24"/>
          <w:szCs w:val="24"/>
        </w:rPr>
        <w:t xml:space="preserve"> </w:t>
      </w:r>
      <w:r w:rsidRPr="00681AB8">
        <w:rPr>
          <w:sz w:val="24"/>
          <w:szCs w:val="24"/>
        </w:rPr>
        <w:t>E</w:t>
      </w:r>
      <w:r w:rsidR="00681AB8">
        <w:rPr>
          <w:sz w:val="24"/>
          <w:szCs w:val="24"/>
        </w:rPr>
        <w:t xml:space="preserve"> </w:t>
      </w:r>
      <w:r w:rsidRPr="00681AB8">
        <w:rPr>
          <w:sz w:val="24"/>
          <w:szCs w:val="24"/>
        </w:rPr>
        <w:t xml:space="preserve"> R</w:t>
      </w:r>
      <w:r w:rsidR="00681AB8">
        <w:rPr>
          <w:sz w:val="24"/>
          <w:szCs w:val="24"/>
        </w:rPr>
        <w:t xml:space="preserve"> </w:t>
      </w:r>
      <w:r w:rsidRPr="00681AB8">
        <w:rPr>
          <w:sz w:val="24"/>
          <w:szCs w:val="24"/>
        </w:rPr>
        <w:t>E</w:t>
      </w:r>
      <w:r w:rsidR="00681AB8">
        <w:rPr>
          <w:sz w:val="24"/>
          <w:szCs w:val="24"/>
        </w:rPr>
        <w:t xml:space="preserve"> </w:t>
      </w:r>
      <w:r w:rsidRPr="00681AB8">
        <w:rPr>
          <w:sz w:val="24"/>
          <w:szCs w:val="24"/>
        </w:rPr>
        <w:t>P</w:t>
      </w:r>
      <w:r w:rsidR="00681AB8">
        <w:rPr>
          <w:sz w:val="24"/>
          <w:szCs w:val="24"/>
        </w:rPr>
        <w:t xml:space="preserve"> </w:t>
      </w:r>
      <w:r w:rsidRPr="00681AB8">
        <w:rPr>
          <w:sz w:val="24"/>
          <w:szCs w:val="24"/>
        </w:rPr>
        <w:t>U</w:t>
      </w:r>
      <w:r w:rsidR="00681AB8">
        <w:rPr>
          <w:sz w:val="24"/>
          <w:szCs w:val="24"/>
        </w:rPr>
        <w:t xml:space="preserve"> </w:t>
      </w:r>
      <w:r w:rsidRPr="00681AB8">
        <w:rPr>
          <w:sz w:val="24"/>
          <w:szCs w:val="24"/>
        </w:rPr>
        <w:t>B</w:t>
      </w:r>
      <w:r w:rsidR="00681AB8">
        <w:rPr>
          <w:sz w:val="24"/>
          <w:szCs w:val="24"/>
        </w:rPr>
        <w:t xml:space="preserve"> </w:t>
      </w:r>
      <w:r w:rsidRPr="00681AB8">
        <w:rPr>
          <w:sz w:val="24"/>
          <w:szCs w:val="24"/>
        </w:rPr>
        <w:t>L</w:t>
      </w:r>
      <w:r w:rsidR="00681AB8">
        <w:rPr>
          <w:sz w:val="24"/>
          <w:szCs w:val="24"/>
        </w:rPr>
        <w:t xml:space="preserve"> </w:t>
      </w:r>
      <w:r w:rsidRPr="00681AB8">
        <w:rPr>
          <w:sz w:val="24"/>
          <w:szCs w:val="24"/>
        </w:rPr>
        <w:t>I</w:t>
      </w:r>
      <w:r w:rsidR="00681AB8">
        <w:rPr>
          <w:sz w:val="24"/>
          <w:szCs w:val="24"/>
        </w:rPr>
        <w:t xml:space="preserve"> </w:t>
      </w:r>
      <w:r w:rsidRPr="00681AB8">
        <w:rPr>
          <w:sz w:val="24"/>
          <w:szCs w:val="24"/>
        </w:rPr>
        <w:t>K</w:t>
      </w:r>
      <w:r w:rsidR="00681AB8">
        <w:rPr>
          <w:sz w:val="24"/>
          <w:szCs w:val="24"/>
        </w:rPr>
        <w:t xml:space="preserve"> </w:t>
      </w:r>
      <w:r w:rsidRPr="00681AB8">
        <w:rPr>
          <w:sz w:val="24"/>
          <w:szCs w:val="24"/>
        </w:rPr>
        <w:t>E</w:t>
      </w:r>
      <w:r w:rsidR="00681AB8">
        <w:rPr>
          <w:sz w:val="24"/>
          <w:szCs w:val="24"/>
        </w:rPr>
        <w:t xml:space="preserve"> </w:t>
      </w:r>
      <w:r w:rsidRPr="00681AB8">
        <w:rPr>
          <w:sz w:val="24"/>
          <w:szCs w:val="24"/>
        </w:rPr>
        <w:t xml:space="preserve"> H</w:t>
      </w:r>
      <w:r w:rsidR="00681AB8">
        <w:rPr>
          <w:sz w:val="24"/>
          <w:szCs w:val="24"/>
        </w:rPr>
        <w:t xml:space="preserve"> </w:t>
      </w:r>
      <w:r w:rsidRPr="00681AB8">
        <w:rPr>
          <w:sz w:val="24"/>
          <w:szCs w:val="24"/>
        </w:rPr>
        <w:t>R</w:t>
      </w:r>
      <w:r w:rsidR="00681AB8">
        <w:rPr>
          <w:sz w:val="24"/>
          <w:szCs w:val="24"/>
        </w:rPr>
        <w:t xml:space="preserve"> </w:t>
      </w:r>
      <w:r w:rsidRPr="00681AB8">
        <w:rPr>
          <w:sz w:val="24"/>
          <w:szCs w:val="24"/>
        </w:rPr>
        <w:t>V</w:t>
      </w:r>
      <w:r w:rsidR="00681AB8">
        <w:rPr>
          <w:sz w:val="24"/>
          <w:szCs w:val="24"/>
        </w:rPr>
        <w:t xml:space="preserve"> </w:t>
      </w:r>
      <w:r w:rsidRPr="00681AB8">
        <w:rPr>
          <w:sz w:val="24"/>
          <w:szCs w:val="24"/>
        </w:rPr>
        <w:t>A</w:t>
      </w:r>
      <w:r w:rsidR="00681AB8">
        <w:rPr>
          <w:sz w:val="24"/>
          <w:szCs w:val="24"/>
        </w:rPr>
        <w:t xml:space="preserve"> </w:t>
      </w:r>
      <w:r w:rsidRPr="00681AB8">
        <w:rPr>
          <w:sz w:val="24"/>
          <w:szCs w:val="24"/>
        </w:rPr>
        <w:t>T</w:t>
      </w:r>
      <w:r w:rsidR="00681AB8">
        <w:rPr>
          <w:sz w:val="24"/>
          <w:szCs w:val="24"/>
        </w:rPr>
        <w:t xml:space="preserve"> </w:t>
      </w:r>
      <w:r w:rsidRPr="00681AB8">
        <w:rPr>
          <w:sz w:val="24"/>
          <w:szCs w:val="24"/>
        </w:rPr>
        <w:t>S</w:t>
      </w:r>
      <w:r w:rsidR="00681AB8">
        <w:rPr>
          <w:sz w:val="24"/>
          <w:szCs w:val="24"/>
        </w:rPr>
        <w:t xml:space="preserve"> </w:t>
      </w:r>
      <w:r w:rsidRPr="00681AB8">
        <w:rPr>
          <w:sz w:val="24"/>
          <w:szCs w:val="24"/>
        </w:rPr>
        <w:t>K</w:t>
      </w:r>
      <w:r w:rsidR="00681AB8">
        <w:rPr>
          <w:sz w:val="24"/>
          <w:szCs w:val="24"/>
        </w:rPr>
        <w:t xml:space="preserve"> </w:t>
      </w:r>
      <w:r w:rsidRPr="00681AB8">
        <w:rPr>
          <w:sz w:val="24"/>
          <w:szCs w:val="24"/>
        </w:rPr>
        <w:t>E</w:t>
      </w:r>
    </w:p>
    <w:p w:rsidRDefault="00F57780" w:rsidP="00F57780" w:rsidR="00F57780" w:rsidRPr="00681AB8">
      <w:pPr>
        <w:jc w:val="center"/>
        <w:rPr>
          <w:sz w:val="24"/>
          <w:szCs w:val="24"/>
        </w:rPr>
      </w:pPr>
    </w:p>
    <w:p w:rsidRDefault="00F57780" w:rsidP="00F57780" w:rsidR="00F57780" w:rsidRPr="00681AB8">
      <w:pPr>
        <w:jc w:val="center"/>
        <w:rPr>
          <w:sz w:val="24"/>
          <w:szCs w:val="24"/>
        </w:rPr>
      </w:pPr>
      <w:r w:rsidRPr="00681AB8">
        <w:rPr>
          <w:sz w:val="24"/>
          <w:szCs w:val="24"/>
        </w:rPr>
        <w:t>R J E Š E NJ E</w:t>
      </w:r>
    </w:p>
    <w:p w:rsidRDefault="00F57780" w:rsidP="00F57780" w:rsidR="00F57780" w:rsidRPr="00681AB8">
      <w:pPr>
        <w:jc w:val="center"/>
        <w:rPr>
          <w:b/>
          <w:sz w:val="24"/>
          <w:szCs w:val="24"/>
        </w:rPr>
      </w:pPr>
    </w:p>
    <w:p w:rsidRDefault="00D13C70" w:rsidP="000B2E95" w:rsidR="000B2E95" w:rsidRPr="00681AB8">
      <w:pPr>
        <w:overflowPunct/>
        <w:jc w:val="both"/>
        <w:textAlignment w:val="auto"/>
        <w:rPr>
          <w:sz w:val="24"/>
          <w:szCs w:val="24"/>
          <w:lang w:val="pt-BR"/>
        </w:rPr>
      </w:pPr>
      <w:r w:rsidRPr="00681AB8">
        <w:rPr>
          <w:sz w:val="24"/>
          <w:szCs w:val="24"/>
        </w:rPr>
        <w:tab/>
      </w:r>
      <w:r w:rsidR="00F828A1" w:rsidRPr="00681AB8">
        <w:rPr>
          <w:sz w:val="24"/>
          <w:szCs w:val="24"/>
          <w:lang w:val="pt-BR"/>
        </w:rPr>
        <w:t>Trgovački sud u Zagrebu, po sucu Nikoli Ribarić, u stečajnom predmetu nad dužnikom BUCHBERGER d.o.o. u stečaju, Velika Gorica, Nikole Bonifačića 31, OIB: 82719887342, MBS: 080433616, dana 10. prosinca 2018. godine</w:t>
      </w:r>
    </w:p>
    <w:p w:rsidRDefault="000B2E95" w:rsidP="000B2E95" w:rsidR="000B2E95" w:rsidRPr="00681AB8">
      <w:pPr>
        <w:overflowPunct/>
        <w:jc w:val="both"/>
        <w:textAlignment w:val="auto"/>
        <w:rPr>
          <w:sz w:val="24"/>
          <w:szCs w:val="24"/>
          <w:lang w:val="pt-BR"/>
        </w:rPr>
      </w:pPr>
    </w:p>
    <w:p w:rsidRDefault="0043096E" w:rsidP="000B2E95" w:rsidR="0043096E" w:rsidRPr="00681AB8">
      <w:pPr>
        <w:jc w:val="center"/>
        <w:rPr>
          <w:sz w:val="24"/>
          <w:szCs w:val="24"/>
          <w:lang w:val="hr-HR"/>
        </w:rPr>
      </w:pPr>
      <w:r w:rsidRPr="00681AB8">
        <w:rPr>
          <w:sz w:val="24"/>
          <w:szCs w:val="24"/>
          <w:lang w:val="hr-HR"/>
        </w:rPr>
        <w:t>r i j e š i o  j e</w:t>
      </w:r>
    </w:p>
    <w:p w:rsidRDefault="0043096E" w:rsidR="0043096E" w:rsidRPr="00681AB8">
      <w:pPr>
        <w:jc w:val="both"/>
        <w:rPr>
          <w:sz w:val="24"/>
          <w:szCs w:val="24"/>
          <w:lang w:val="hr-HR"/>
        </w:rPr>
      </w:pPr>
    </w:p>
    <w:p w:rsidRDefault="009469F8" w:rsidR="0089460B" w:rsidRPr="00681AB8">
      <w:pPr>
        <w:ind w:firstLine="720"/>
        <w:jc w:val="both"/>
        <w:rPr>
          <w:sz w:val="24"/>
          <w:szCs w:val="24"/>
        </w:rPr>
      </w:pPr>
      <w:r w:rsidRPr="00681AB8">
        <w:rPr>
          <w:b/>
          <w:sz w:val="24"/>
          <w:szCs w:val="24"/>
          <w:lang w:val="hr-HR"/>
        </w:rPr>
        <w:t xml:space="preserve">I. </w:t>
      </w:r>
      <w:r w:rsidR="0043096E" w:rsidRPr="00681AB8">
        <w:rPr>
          <w:b/>
          <w:sz w:val="24"/>
          <w:szCs w:val="24"/>
          <w:lang w:val="hr-HR"/>
        </w:rPr>
        <w:t xml:space="preserve">Obustavlja se i zaključuje </w:t>
      </w:r>
      <w:r w:rsidR="0043096E" w:rsidRPr="00681AB8">
        <w:rPr>
          <w:sz w:val="24"/>
          <w:szCs w:val="24"/>
          <w:lang w:val="hr-HR"/>
        </w:rPr>
        <w:t xml:space="preserve">stečajni postupak nad dužnikom </w:t>
      </w:r>
      <w:r w:rsidR="00F828A1" w:rsidRPr="00681AB8">
        <w:rPr>
          <w:sz w:val="24"/>
          <w:szCs w:val="24"/>
          <w:lang w:val="pt-BR"/>
        </w:rPr>
        <w:t>BUCHBERGER d.o.o. u stečaju, Velika Gorica, Nikole Bonifačića 31, OIB: 82719887342, MBS: 080433616</w:t>
      </w:r>
      <w:r w:rsidR="00363D7B" w:rsidRPr="00681AB8">
        <w:rPr>
          <w:sz w:val="24"/>
          <w:szCs w:val="24"/>
        </w:rPr>
        <w:t>.</w:t>
      </w:r>
    </w:p>
    <w:p w:rsidRDefault="00363D7B" w:rsidR="00363D7B" w:rsidRPr="00681AB8">
      <w:pPr>
        <w:ind w:firstLine="720"/>
        <w:jc w:val="both"/>
        <w:rPr>
          <w:sz w:val="24"/>
          <w:szCs w:val="24"/>
          <w:lang w:val="hr-HR"/>
        </w:rPr>
      </w:pPr>
    </w:p>
    <w:p w:rsidRDefault="009469F8" w:rsidR="0043096E" w:rsidRPr="00681AB8">
      <w:pPr>
        <w:ind w:firstLine="720"/>
        <w:jc w:val="both"/>
        <w:rPr>
          <w:sz w:val="24"/>
          <w:szCs w:val="24"/>
          <w:lang w:val="hr-HR"/>
        </w:rPr>
      </w:pPr>
      <w:r w:rsidRPr="00681AB8">
        <w:rPr>
          <w:sz w:val="24"/>
          <w:szCs w:val="24"/>
          <w:lang w:val="hr-HR"/>
        </w:rPr>
        <w:t xml:space="preserve">II. </w:t>
      </w:r>
      <w:r w:rsidR="0043096E" w:rsidRPr="00681AB8">
        <w:rPr>
          <w:sz w:val="24"/>
          <w:szCs w:val="24"/>
          <w:lang w:val="hr-HR"/>
        </w:rPr>
        <w:t xml:space="preserve">Ovo rješenje objaviti </w:t>
      </w:r>
      <w:r w:rsidR="00F57780" w:rsidRPr="00681AB8">
        <w:rPr>
          <w:sz w:val="24"/>
          <w:szCs w:val="24"/>
          <w:lang w:val="hr-HR"/>
        </w:rPr>
        <w:t xml:space="preserve">će se na mrežnim stranicama E oglasna ploča </w:t>
      </w:r>
      <w:r w:rsidRPr="00681AB8">
        <w:rPr>
          <w:sz w:val="24"/>
          <w:szCs w:val="24"/>
          <w:lang w:val="hr-HR"/>
        </w:rPr>
        <w:t>i nakon pravomoćnosti dostaviti registru ovog suda radi brisanja dužnika iz istog.</w:t>
      </w:r>
    </w:p>
    <w:p w:rsidRDefault="0043096E" w:rsidR="0043096E" w:rsidRPr="00681AB8">
      <w:pPr>
        <w:ind w:firstLine="720"/>
        <w:jc w:val="both"/>
        <w:rPr>
          <w:sz w:val="24"/>
          <w:szCs w:val="24"/>
          <w:lang w:val="hr-HR"/>
        </w:rPr>
      </w:pPr>
    </w:p>
    <w:p w:rsidRDefault="0043096E" w:rsidR="0043096E" w:rsidRPr="00681AB8">
      <w:pPr>
        <w:ind w:firstLine="720"/>
        <w:jc w:val="center"/>
        <w:rPr>
          <w:sz w:val="24"/>
          <w:szCs w:val="24"/>
          <w:lang w:val="hr-HR"/>
        </w:rPr>
      </w:pPr>
    </w:p>
    <w:p w:rsidRDefault="0043096E" w:rsidR="0043096E" w:rsidRPr="00681AB8">
      <w:pPr>
        <w:ind w:firstLine="720"/>
        <w:jc w:val="center"/>
        <w:rPr>
          <w:sz w:val="24"/>
          <w:szCs w:val="24"/>
          <w:lang w:val="hr-HR"/>
        </w:rPr>
      </w:pPr>
      <w:r w:rsidRPr="00681AB8">
        <w:rPr>
          <w:sz w:val="24"/>
          <w:szCs w:val="24"/>
          <w:lang w:val="hr-HR"/>
        </w:rPr>
        <w:t>Obrazloženje</w:t>
      </w:r>
    </w:p>
    <w:p w:rsidRDefault="009469F8" w:rsidR="009469F8" w:rsidRPr="00681AB8">
      <w:pPr>
        <w:jc w:val="both"/>
        <w:rPr>
          <w:sz w:val="24"/>
          <w:szCs w:val="24"/>
          <w:lang w:val="hr-HR"/>
        </w:rPr>
      </w:pPr>
    </w:p>
    <w:p w:rsidRDefault="009469F8" w:rsidP="009469F8" w:rsidR="009469F8" w:rsidRPr="00681AB8">
      <w:pPr>
        <w:jc w:val="both"/>
        <w:rPr>
          <w:sz w:val="24"/>
          <w:szCs w:val="24"/>
        </w:rPr>
      </w:pPr>
      <w:r w:rsidRPr="00681AB8">
        <w:rPr>
          <w:sz w:val="24"/>
          <w:szCs w:val="24"/>
          <w:lang w:val="hr-HR"/>
        </w:rPr>
        <w:tab/>
      </w:r>
      <w:r w:rsidRPr="00681AB8">
        <w:rPr>
          <w:sz w:val="24"/>
          <w:szCs w:val="24"/>
        </w:rPr>
        <w:t>U stečajnom postupku nad gore navedenim stečajnim dužnikom, stečajni upravitelj podnio je prijedlog za obustavu i zaključenje st</w:t>
      </w:r>
      <w:r w:rsidR="00F96493" w:rsidRPr="00681AB8">
        <w:rPr>
          <w:sz w:val="24"/>
          <w:szCs w:val="24"/>
        </w:rPr>
        <w:t>ečajnog postupka u smislu čl.</w:t>
      </w:r>
      <w:r w:rsidRPr="00681AB8">
        <w:rPr>
          <w:sz w:val="24"/>
          <w:szCs w:val="24"/>
        </w:rPr>
        <w:t xml:space="preserve"> 203 Stečajnog zakona (“Narodne novine” broj 44/96, 29/99, 129/00, 123/03</w:t>
      </w:r>
      <w:r w:rsidR="00D13C70" w:rsidRPr="00681AB8">
        <w:rPr>
          <w:sz w:val="24"/>
          <w:szCs w:val="24"/>
        </w:rPr>
        <w:t>.</w:t>
      </w:r>
      <w:r w:rsidRPr="00681AB8">
        <w:rPr>
          <w:sz w:val="24"/>
          <w:szCs w:val="24"/>
        </w:rPr>
        <w:t xml:space="preserve"> 82/06,</w:t>
      </w:r>
      <w:r w:rsidR="00D13C70" w:rsidRPr="00681AB8">
        <w:rPr>
          <w:sz w:val="24"/>
          <w:szCs w:val="24"/>
        </w:rPr>
        <w:t xml:space="preserve"> 116/10, 25/12 i 133/13;</w:t>
      </w:r>
      <w:r w:rsidRPr="00681AB8">
        <w:rPr>
          <w:sz w:val="24"/>
          <w:szCs w:val="24"/>
        </w:rPr>
        <w:t xml:space="preserve"> dalje: SZ), jer stečajna masa nije dostatna za </w:t>
      </w:r>
      <w:r w:rsidR="00007EDD" w:rsidRPr="00681AB8">
        <w:rPr>
          <w:sz w:val="24"/>
          <w:szCs w:val="24"/>
        </w:rPr>
        <w:t xml:space="preserve">pokriće troškova </w:t>
      </w:r>
      <w:r w:rsidRPr="00681AB8">
        <w:rPr>
          <w:sz w:val="24"/>
          <w:szCs w:val="24"/>
        </w:rPr>
        <w:t xml:space="preserve"> u stečajnom postupku.</w:t>
      </w:r>
    </w:p>
    <w:p w:rsidRDefault="00007EDD" w:rsidP="009469F8" w:rsidR="00007EDD" w:rsidRPr="00681AB8">
      <w:pPr>
        <w:jc w:val="both"/>
        <w:rPr>
          <w:sz w:val="24"/>
          <w:szCs w:val="24"/>
        </w:rPr>
      </w:pPr>
    </w:p>
    <w:p w:rsidRDefault="00007EDD" w:rsidP="009469F8" w:rsidR="00007EDD" w:rsidRPr="00681AB8">
      <w:pPr>
        <w:jc w:val="both"/>
        <w:rPr>
          <w:sz w:val="24"/>
          <w:szCs w:val="24"/>
          <w:lang w:val="hr-HR"/>
        </w:rPr>
      </w:pPr>
      <w:r w:rsidRPr="00681AB8">
        <w:rPr>
          <w:sz w:val="24"/>
          <w:szCs w:val="24"/>
        </w:rPr>
        <w:tab/>
      </w:r>
      <w:r w:rsidRPr="00681AB8">
        <w:rPr>
          <w:sz w:val="24"/>
          <w:szCs w:val="24"/>
          <w:lang w:val="hr-HR"/>
        </w:rPr>
        <w:t>Stečajni upravitelj predao</w:t>
      </w:r>
      <w:r w:rsidR="00DF74B4" w:rsidRPr="00681AB8">
        <w:rPr>
          <w:sz w:val="24"/>
          <w:szCs w:val="24"/>
          <w:lang w:val="hr-HR"/>
        </w:rPr>
        <w:t xml:space="preserve"> je,</w:t>
      </w:r>
      <w:r w:rsidRPr="00681AB8">
        <w:rPr>
          <w:sz w:val="24"/>
          <w:szCs w:val="24"/>
          <w:lang w:val="hr-HR"/>
        </w:rPr>
        <w:t xml:space="preserve"> </w:t>
      </w:r>
      <w:r w:rsidR="00DE4048" w:rsidRPr="00681AB8">
        <w:rPr>
          <w:sz w:val="24"/>
          <w:szCs w:val="24"/>
          <w:lang w:val="hr-HR"/>
        </w:rPr>
        <w:t>u sklopu izvješća</w:t>
      </w:r>
      <w:r w:rsidR="00DF74B4" w:rsidRPr="00681AB8">
        <w:rPr>
          <w:sz w:val="24"/>
          <w:szCs w:val="24"/>
          <w:lang w:val="hr-HR"/>
        </w:rPr>
        <w:t>,</w:t>
      </w:r>
      <w:r w:rsidR="00DE4048" w:rsidRPr="00681AB8">
        <w:rPr>
          <w:sz w:val="24"/>
          <w:szCs w:val="24"/>
          <w:lang w:val="hr-HR"/>
        </w:rPr>
        <w:t xml:space="preserve"> </w:t>
      </w:r>
      <w:r w:rsidRPr="00681AB8">
        <w:rPr>
          <w:sz w:val="24"/>
          <w:szCs w:val="24"/>
          <w:lang w:val="hr-HR"/>
        </w:rPr>
        <w:t>završni račun</w:t>
      </w:r>
      <w:r w:rsidR="00DE4048" w:rsidRPr="00681AB8">
        <w:rPr>
          <w:sz w:val="24"/>
          <w:szCs w:val="24"/>
          <w:lang w:val="hr-HR"/>
        </w:rPr>
        <w:t xml:space="preserve"> </w:t>
      </w:r>
      <w:r w:rsidRPr="00681AB8">
        <w:rPr>
          <w:sz w:val="24"/>
          <w:szCs w:val="24"/>
          <w:lang w:val="hr-HR"/>
        </w:rPr>
        <w:t xml:space="preserve">koji je </w:t>
      </w:r>
      <w:r w:rsidR="00F828A1" w:rsidRPr="00681AB8">
        <w:rPr>
          <w:sz w:val="24"/>
          <w:szCs w:val="24"/>
          <w:lang w:val="hr-HR"/>
        </w:rPr>
        <w:t>bio objavljen na E oglasnoj ploči suda.</w:t>
      </w:r>
    </w:p>
    <w:p w:rsidRDefault="00007EDD" w:rsidP="009469F8" w:rsidR="00007EDD" w:rsidRPr="00681AB8">
      <w:pPr>
        <w:jc w:val="both"/>
        <w:rPr>
          <w:sz w:val="24"/>
          <w:szCs w:val="24"/>
          <w:lang w:val="hr-HR"/>
        </w:rPr>
      </w:pPr>
    </w:p>
    <w:p w:rsidRDefault="00007EDD" w:rsidP="009469F8" w:rsidR="00007EDD" w:rsidRPr="00681AB8">
      <w:pPr>
        <w:jc w:val="both"/>
        <w:rPr>
          <w:sz w:val="24"/>
          <w:szCs w:val="24"/>
        </w:rPr>
      </w:pPr>
      <w:r w:rsidRPr="00681AB8">
        <w:rPr>
          <w:sz w:val="24"/>
          <w:szCs w:val="24"/>
          <w:lang w:val="hr-HR"/>
        </w:rPr>
        <w:tab/>
        <w:t>Na</w:t>
      </w:r>
      <w:r w:rsidR="00CF28FB" w:rsidRPr="00681AB8">
        <w:rPr>
          <w:sz w:val="24"/>
          <w:szCs w:val="24"/>
          <w:lang w:val="hr-HR"/>
        </w:rPr>
        <w:t xml:space="preserve"> skupštini vjerovnika održanoj </w:t>
      </w:r>
      <w:r w:rsidR="00F828A1" w:rsidRPr="00681AB8">
        <w:rPr>
          <w:sz w:val="24"/>
          <w:szCs w:val="24"/>
          <w:lang w:val="hr-HR"/>
        </w:rPr>
        <w:t>10</w:t>
      </w:r>
      <w:r w:rsidR="0089460B" w:rsidRPr="00681AB8">
        <w:rPr>
          <w:sz w:val="24"/>
          <w:szCs w:val="24"/>
          <w:lang w:val="hr-HR"/>
        </w:rPr>
        <w:t>.</w:t>
      </w:r>
      <w:r w:rsidR="000B2E95" w:rsidRPr="00681AB8">
        <w:rPr>
          <w:sz w:val="24"/>
          <w:szCs w:val="24"/>
          <w:lang w:val="hr-HR"/>
        </w:rPr>
        <w:t xml:space="preserve"> </w:t>
      </w:r>
      <w:r w:rsidR="00C253A1" w:rsidRPr="00681AB8">
        <w:rPr>
          <w:sz w:val="24"/>
          <w:szCs w:val="24"/>
          <w:lang w:val="hr-HR"/>
        </w:rPr>
        <w:t>prosinca</w:t>
      </w:r>
      <w:r w:rsidRPr="00681AB8">
        <w:rPr>
          <w:sz w:val="24"/>
          <w:szCs w:val="24"/>
          <w:lang w:val="hr-HR"/>
        </w:rPr>
        <w:t xml:space="preserve"> 201</w:t>
      </w:r>
      <w:r w:rsidR="00C253A1" w:rsidRPr="00681AB8">
        <w:rPr>
          <w:sz w:val="24"/>
          <w:szCs w:val="24"/>
          <w:lang w:val="hr-HR"/>
        </w:rPr>
        <w:t>8</w:t>
      </w:r>
      <w:r w:rsidRPr="00681AB8">
        <w:rPr>
          <w:sz w:val="24"/>
          <w:szCs w:val="24"/>
          <w:lang w:val="hr-HR"/>
        </w:rPr>
        <w:t>. nazočni vjerovnici prihvatili su izvješće stečajnog upravitelja, kao i sve poduzete radnje u ovom postupku.</w:t>
      </w:r>
    </w:p>
    <w:p w:rsidRDefault="0043096E" w:rsidR="0043096E" w:rsidRPr="00681AB8">
      <w:pPr>
        <w:jc w:val="both"/>
        <w:rPr>
          <w:sz w:val="24"/>
          <w:szCs w:val="24"/>
          <w:lang w:val="hr-HR"/>
        </w:rPr>
      </w:pPr>
    </w:p>
    <w:p w:rsidRDefault="00C253A1" w:rsidP="00C253A1" w:rsidR="00C253A1" w:rsidRPr="00681AB8">
      <w:pPr>
        <w:ind w:firstLine="720"/>
        <w:jc w:val="both"/>
        <w:rPr>
          <w:sz w:val="24"/>
          <w:szCs w:val="24"/>
          <w:lang w:val="hr-HR"/>
        </w:rPr>
      </w:pPr>
      <w:r w:rsidRPr="00681AB8">
        <w:rPr>
          <w:sz w:val="24"/>
          <w:szCs w:val="24"/>
          <w:lang w:val="hr-HR"/>
        </w:rPr>
        <w:t>N</w:t>
      </w:r>
      <w:r w:rsidR="000B2E95" w:rsidRPr="00681AB8">
        <w:rPr>
          <w:sz w:val="24"/>
          <w:szCs w:val="24"/>
          <w:lang w:val="hr-HR"/>
        </w:rPr>
        <w:t xml:space="preserve">a skupštini vjerovnika </w:t>
      </w:r>
      <w:r w:rsidRPr="00681AB8">
        <w:rPr>
          <w:sz w:val="24"/>
          <w:szCs w:val="24"/>
          <w:lang w:val="hr-HR"/>
        </w:rPr>
        <w:t>održanoj 10. prosinca</w:t>
      </w:r>
      <w:r w:rsidR="000B2E95" w:rsidRPr="00681AB8">
        <w:rPr>
          <w:sz w:val="24"/>
          <w:szCs w:val="24"/>
          <w:lang w:val="hr-HR"/>
        </w:rPr>
        <w:t xml:space="preserve"> 201</w:t>
      </w:r>
      <w:r w:rsidRPr="00681AB8">
        <w:rPr>
          <w:sz w:val="24"/>
          <w:szCs w:val="24"/>
          <w:lang w:val="hr-HR"/>
        </w:rPr>
        <w:t>8</w:t>
      </w:r>
      <w:r w:rsidR="000B2E95" w:rsidRPr="00681AB8">
        <w:rPr>
          <w:sz w:val="24"/>
          <w:szCs w:val="24"/>
          <w:lang w:val="hr-HR"/>
        </w:rPr>
        <w:t xml:space="preserve">. godine, </w:t>
      </w:r>
      <w:r w:rsidR="0043096E" w:rsidRPr="00681AB8">
        <w:rPr>
          <w:sz w:val="24"/>
          <w:szCs w:val="24"/>
          <w:lang w:val="hr-HR"/>
        </w:rPr>
        <w:t xml:space="preserve"> stečajni upravitelj </w:t>
      </w:r>
      <w:r w:rsidRPr="00681AB8">
        <w:rPr>
          <w:sz w:val="24"/>
          <w:szCs w:val="24"/>
          <w:lang w:val="hr-HR"/>
        </w:rPr>
        <w:t xml:space="preserve">je naveo kako je u tijeku stečajnog postupka priljev stečajne mase iznosio 62.950,00 kn s osnove unovčenja nekretnina i pokretnina. Unovčene nekretnine i pokretnine bile su opterećene razlučnim pravima u korist RH, te je ista nakon prodaje nekretnina i pokretnina rješenjima suda, kao razlučni vjerovnik i namirivana u tijeku stečajnog postupka u ukupnom iznosu od 62.950,00 kuna. Troškovi stečajnog postupka do dana 13.11.2018. godine ukupno iznose 65.716,90 kuna kako je to navedeno  u izvješću koje je bilo i objavljeno na e oglasnoj ploči. Slijedom navedenog vidljivo je kako ukupni prihodi stečajne mase nisu dostatni za </w:t>
      </w:r>
      <w:r w:rsidRPr="00681AB8">
        <w:rPr>
          <w:sz w:val="24"/>
          <w:szCs w:val="24"/>
          <w:lang w:val="hr-HR"/>
        </w:rPr>
        <w:lastRenderedPageBreak/>
        <w:t>podmirenje troškova stečajnog post</w:t>
      </w:r>
      <w:r w:rsidR="007272A4" w:rsidRPr="00681AB8">
        <w:rPr>
          <w:sz w:val="24"/>
          <w:szCs w:val="24"/>
          <w:lang w:val="hr-HR"/>
        </w:rPr>
        <w:t>upka. Daljnje imovine</w:t>
      </w:r>
      <w:r w:rsidRPr="00681AB8">
        <w:rPr>
          <w:sz w:val="24"/>
          <w:szCs w:val="24"/>
          <w:lang w:val="hr-HR"/>
        </w:rPr>
        <w:t xml:space="preserve"> koja bi se unovčavala nema, slijedom navedenog neće biti niti prihoda u steč</w:t>
      </w:r>
      <w:r w:rsidR="007272A4" w:rsidRPr="00681AB8">
        <w:rPr>
          <w:sz w:val="24"/>
          <w:szCs w:val="24"/>
          <w:lang w:val="hr-HR"/>
        </w:rPr>
        <w:t>ajnu</w:t>
      </w:r>
      <w:r w:rsidRPr="00681AB8">
        <w:rPr>
          <w:sz w:val="24"/>
          <w:szCs w:val="24"/>
          <w:lang w:val="hr-HR"/>
        </w:rPr>
        <w:t xml:space="preserve"> masu.</w:t>
      </w:r>
      <w:r w:rsidR="007272A4" w:rsidRPr="00681AB8">
        <w:rPr>
          <w:sz w:val="24"/>
          <w:szCs w:val="24"/>
          <w:lang w:val="hr-HR"/>
        </w:rPr>
        <w:t xml:space="preserve"> Stečajni</w:t>
      </w:r>
      <w:r w:rsidRPr="00681AB8">
        <w:rPr>
          <w:sz w:val="24"/>
          <w:szCs w:val="24"/>
          <w:lang w:val="hr-HR"/>
        </w:rPr>
        <w:t xml:space="preserve"> upravitelj</w:t>
      </w:r>
      <w:r w:rsidR="007272A4" w:rsidRPr="00681AB8">
        <w:rPr>
          <w:sz w:val="24"/>
          <w:szCs w:val="24"/>
          <w:lang w:val="hr-HR"/>
        </w:rPr>
        <w:t>,</w:t>
      </w:r>
      <w:r w:rsidRPr="00681AB8">
        <w:rPr>
          <w:sz w:val="24"/>
          <w:szCs w:val="24"/>
          <w:lang w:val="hr-HR"/>
        </w:rPr>
        <w:t xml:space="preserve"> nastavno</w:t>
      </w:r>
      <w:r w:rsidR="007272A4" w:rsidRPr="00681AB8">
        <w:rPr>
          <w:sz w:val="24"/>
          <w:szCs w:val="24"/>
          <w:lang w:val="hr-HR"/>
        </w:rPr>
        <w:t>,</w:t>
      </w:r>
      <w:r w:rsidRPr="00681AB8">
        <w:rPr>
          <w:sz w:val="24"/>
          <w:szCs w:val="24"/>
          <w:lang w:val="hr-HR"/>
        </w:rPr>
        <w:t xml:space="preserve"> navodi kako je pogrešno u izvješću prezentirao završni diobeni popis u dijelu vjerovnika pod točkom 5 – RH, na način da se isti namiruje za iznos od 53.195,00 kuna, odnosno u visini 8,45 % od prijavljenog iznosa tražbine kao vjerovnika 2. višeg isplatnog reda. </w:t>
      </w:r>
      <w:r w:rsidR="007272A4" w:rsidRPr="00681AB8">
        <w:rPr>
          <w:sz w:val="24"/>
          <w:szCs w:val="24"/>
          <w:lang w:val="hr-HR"/>
        </w:rPr>
        <w:t xml:space="preserve"> </w:t>
      </w:r>
      <w:r w:rsidRPr="00681AB8">
        <w:rPr>
          <w:sz w:val="24"/>
          <w:szCs w:val="24"/>
          <w:lang w:val="hr-HR"/>
        </w:rPr>
        <w:t>Naime, vjerovnik RH je navedeni iznos zaprimila, međutim, ne kao vjerovnik 2. višeg isplatnog reda već kao vjerovnik s osnova razlučnog prava na nekretni</w:t>
      </w:r>
      <w:r w:rsidR="007B206B">
        <w:rPr>
          <w:sz w:val="24"/>
          <w:szCs w:val="24"/>
          <w:lang w:val="hr-HR"/>
        </w:rPr>
        <w:t>na</w:t>
      </w:r>
      <w:r w:rsidRPr="00681AB8">
        <w:rPr>
          <w:sz w:val="24"/>
          <w:szCs w:val="24"/>
          <w:lang w:val="hr-HR"/>
        </w:rPr>
        <w:t>ma i pokretninama koje su unovčene u tijeku steč</w:t>
      </w:r>
      <w:r w:rsidR="007272A4" w:rsidRPr="00681AB8">
        <w:rPr>
          <w:sz w:val="24"/>
          <w:szCs w:val="24"/>
          <w:lang w:val="hr-HR"/>
        </w:rPr>
        <w:t>ajnog</w:t>
      </w:r>
      <w:r w:rsidRPr="00681AB8">
        <w:rPr>
          <w:sz w:val="24"/>
          <w:szCs w:val="24"/>
          <w:lang w:val="hr-HR"/>
        </w:rPr>
        <w:t xml:space="preserve"> postupka. Navedena rješenja kojima je utvrđena visina namirenja donesena su tijekom steč</w:t>
      </w:r>
      <w:r w:rsidR="007272A4" w:rsidRPr="00681AB8">
        <w:rPr>
          <w:sz w:val="24"/>
          <w:szCs w:val="24"/>
          <w:lang w:val="hr-HR"/>
        </w:rPr>
        <w:t>ajnog</w:t>
      </w:r>
      <w:r w:rsidRPr="00681AB8">
        <w:rPr>
          <w:sz w:val="24"/>
          <w:szCs w:val="24"/>
          <w:lang w:val="hr-HR"/>
        </w:rPr>
        <w:t xml:space="preserve"> post</w:t>
      </w:r>
      <w:r w:rsidR="007272A4" w:rsidRPr="00681AB8">
        <w:rPr>
          <w:sz w:val="24"/>
          <w:szCs w:val="24"/>
          <w:lang w:val="hr-HR"/>
        </w:rPr>
        <w:t xml:space="preserve">upka </w:t>
      </w:r>
      <w:r w:rsidRPr="00681AB8">
        <w:rPr>
          <w:sz w:val="24"/>
          <w:szCs w:val="24"/>
          <w:lang w:val="hr-HR"/>
        </w:rPr>
        <w:t>slijedom čega iznos od 53.195,00 kuna ne sudjeluje u završnoj diobi jer istog nema.</w:t>
      </w:r>
      <w:r w:rsidR="007272A4" w:rsidRPr="00681AB8">
        <w:rPr>
          <w:sz w:val="24"/>
          <w:szCs w:val="24"/>
          <w:lang w:val="hr-HR"/>
        </w:rPr>
        <w:t xml:space="preserve"> Stoga je upravitelj predložio</w:t>
      </w:r>
      <w:r w:rsidRPr="00681AB8">
        <w:rPr>
          <w:sz w:val="24"/>
          <w:szCs w:val="24"/>
          <w:lang w:val="hr-HR"/>
        </w:rPr>
        <w:t xml:space="preserve"> zaključiti stečajni postupak pozivom na čl. 203 SZ-a.</w:t>
      </w:r>
    </w:p>
    <w:p w:rsidRDefault="0089460B" w:rsidP="00363D7B" w:rsidR="0089460B" w:rsidRPr="00681AB8">
      <w:pPr>
        <w:ind w:firstLine="720"/>
        <w:jc w:val="both"/>
        <w:rPr>
          <w:sz w:val="24"/>
          <w:szCs w:val="24"/>
          <w:lang w:val="hr-HR"/>
        </w:rPr>
      </w:pPr>
    </w:p>
    <w:p w:rsidRDefault="00C33F86" w:rsidP="00007EDD" w:rsidR="00007EDD" w:rsidRPr="00681AB8">
      <w:pPr>
        <w:tabs>
          <w:tab w:pos="7230" w:val="left"/>
          <w:tab w:pos="7938" w:val="left"/>
        </w:tabs>
        <w:ind w:right="46"/>
        <w:jc w:val="both"/>
        <w:rPr>
          <w:sz w:val="24"/>
          <w:szCs w:val="24"/>
          <w:lang w:val="hr-HR"/>
        </w:rPr>
      </w:pPr>
      <w:r w:rsidRPr="00681AB8">
        <w:rPr>
          <w:sz w:val="24"/>
          <w:szCs w:val="24"/>
          <w:lang w:val="hr-HR"/>
        </w:rPr>
        <w:t xml:space="preserve">          </w:t>
      </w:r>
      <w:r w:rsidR="0043096E" w:rsidRPr="00681AB8">
        <w:rPr>
          <w:sz w:val="24"/>
          <w:szCs w:val="24"/>
          <w:lang w:val="hr-HR"/>
        </w:rPr>
        <w:t>Na</w:t>
      </w:r>
      <w:r w:rsidR="00F96493" w:rsidRPr="00681AB8">
        <w:rPr>
          <w:sz w:val="24"/>
          <w:szCs w:val="24"/>
          <w:lang w:val="hr-HR"/>
        </w:rPr>
        <w:t xml:space="preserve"> navedenoj</w:t>
      </w:r>
      <w:r w:rsidR="0043096E" w:rsidRPr="00681AB8">
        <w:rPr>
          <w:sz w:val="24"/>
          <w:szCs w:val="24"/>
          <w:lang w:val="hr-HR"/>
        </w:rPr>
        <w:t xml:space="preserve"> </w:t>
      </w:r>
      <w:r w:rsidR="00007EDD" w:rsidRPr="00681AB8">
        <w:rPr>
          <w:sz w:val="24"/>
          <w:szCs w:val="24"/>
          <w:lang w:val="hr-HR"/>
        </w:rPr>
        <w:t>skupštin</w:t>
      </w:r>
      <w:r w:rsidR="00F96493" w:rsidRPr="00681AB8">
        <w:rPr>
          <w:sz w:val="24"/>
          <w:szCs w:val="24"/>
          <w:lang w:val="hr-HR"/>
        </w:rPr>
        <w:t>i vjerovnika</w:t>
      </w:r>
      <w:r w:rsidR="0043096E" w:rsidRPr="00681AB8">
        <w:rPr>
          <w:sz w:val="24"/>
          <w:szCs w:val="24"/>
          <w:lang w:val="hr-HR"/>
        </w:rPr>
        <w:t xml:space="preserve"> pribavljena</w:t>
      </w:r>
      <w:r w:rsidR="00007EDD" w:rsidRPr="00681AB8">
        <w:rPr>
          <w:sz w:val="24"/>
          <w:szCs w:val="24"/>
          <w:lang w:val="hr-HR"/>
        </w:rPr>
        <w:t xml:space="preserve"> su</w:t>
      </w:r>
      <w:r w:rsidR="0043096E" w:rsidRPr="00681AB8">
        <w:rPr>
          <w:sz w:val="24"/>
          <w:szCs w:val="24"/>
          <w:lang w:val="hr-HR"/>
        </w:rPr>
        <w:t xml:space="preserve"> i mišljenja nazočnih vjerovnika u pogledu p</w:t>
      </w:r>
      <w:r w:rsidR="00007EDD" w:rsidRPr="00681AB8">
        <w:rPr>
          <w:sz w:val="24"/>
          <w:szCs w:val="24"/>
          <w:lang w:val="hr-HR"/>
        </w:rPr>
        <w:t>rijedloga stečajnog upravitelja</w:t>
      </w:r>
      <w:r w:rsidR="0043096E" w:rsidRPr="00681AB8">
        <w:rPr>
          <w:sz w:val="24"/>
          <w:szCs w:val="24"/>
          <w:lang w:val="hr-HR"/>
        </w:rPr>
        <w:t xml:space="preserve"> te </w:t>
      </w:r>
      <w:r w:rsidR="00C35EBF" w:rsidRPr="00681AB8">
        <w:rPr>
          <w:sz w:val="24"/>
          <w:szCs w:val="24"/>
          <w:lang w:val="hr-HR"/>
        </w:rPr>
        <w:t>su</w:t>
      </w:r>
      <w:r w:rsidR="0043096E" w:rsidRPr="00681AB8">
        <w:rPr>
          <w:sz w:val="24"/>
          <w:szCs w:val="24"/>
          <w:lang w:val="hr-HR"/>
        </w:rPr>
        <w:t xml:space="preserve"> vjerovni</w:t>
      </w:r>
      <w:r w:rsidR="00C35EBF" w:rsidRPr="00681AB8">
        <w:rPr>
          <w:sz w:val="24"/>
          <w:szCs w:val="24"/>
          <w:lang w:val="hr-HR"/>
        </w:rPr>
        <w:t>ci</w:t>
      </w:r>
      <w:r w:rsidR="0043096E" w:rsidRPr="00681AB8">
        <w:rPr>
          <w:sz w:val="24"/>
          <w:szCs w:val="24"/>
          <w:lang w:val="hr-HR"/>
        </w:rPr>
        <w:t xml:space="preserve"> bi</w:t>
      </w:r>
      <w:r w:rsidR="00C35EBF" w:rsidRPr="00681AB8">
        <w:rPr>
          <w:sz w:val="24"/>
          <w:szCs w:val="24"/>
          <w:lang w:val="hr-HR"/>
        </w:rPr>
        <w:t>li</w:t>
      </w:r>
      <w:r w:rsidR="0043096E" w:rsidRPr="00681AB8">
        <w:rPr>
          <w:sz w:val="24"/>
          <w:szCs w:val="24"/>
          <w:lang w:val="hr-HR"/>
        </w:rPr>
        <w:t xml:space="preserve"> suglas</w:t>
      </w:r>
      <w:r w:rsidR="00C35EBF" w:rsidRPr="00681AB8">
        <w:rPr>
          <w:sz w:val="24"/>
          <w:szCs w:val="24"/>
          <w:lang w:val="hr-HR"/>
        </w:rPr>
        <w:t>ni</w:t>
      </w:r>
      <w:r w:rsidR="0043096E" w:rsidRPr="00681AB8">
        <w:rPr>
          <w:sz w:val="24"/>
          <w:szCs w:val="24"/>
          <w:lang w:val="hr-HR"/>
        </w:rPr>
        <w:t xml:space="preserve"> s prijedlogom stečajnog upravitelja da se nad dužnikom obustavi i zaključi stečajni postupak pozivom na odredbe čl. 203. S</w:t>
      </w:r>
      <w:r w:rsidR="00007EDD" w:rsidRPr="00681AB8">
        <w:rPr>
          <w:sz w:val="24"/>
          <w:szCs w:val="24"/>
          <w:lang w:val="hr-HR"/>
        </w:rPr>
        <w:t>Z-a</w:t>
      </w:r>
      <w:r w:rsidR="00BD7106" w:rsidRPr="00681AB8">
        <w:rPr>
          <w:sz w:val="24"/>
          <w:szCs w:val="24"/>
          <w:lang w:val="hr-HR"/>
        </w:rPr>
        <w:t xml:space="preserve">. </w:t>
      </w:r>
    </w:p>
    <w:p w:rsidRDefault="0043096E" w:rsidP="00007EDD" w:rsidR="0043096E" w:rsidRPr="00681AB8">
      <w:pPr>
        <w:tabs>
          <w:tab w:pos="7230" w:val="left"/>
          <w:tab w:pos="7938" w:val="left"/>
        </w:tabs>
        <w:ind w:right="46"/>
        <w:jc w:val="both"/>
        <w:rPr>
          <w:sz w:val="24"/>
          <w:szCs w:val="24"/>
          <w:lang w:val="hr-HR"/>
        </w:rPr>
      </w:pPr>
      <w:r w:rsidRPr="00681AB8">
        <w:rPr>
          <w:sz w:val="24"/>
          <w:szCs w:val="24"/>
          <w:lang w:val="hr-HR"/>
        </w:rPr>
        <w:tab/>
      </w:r>
      <w:r w:rsidRPr="00681AB8">
        <w:rPr>
          <w:sz w:val="24"/>
          <w:szCs w:val="24"/>
          <w:lang w:val="hr-HR"/>
        </w:rPr>
        <w:tab/>
      </w:r>
      <w:r w:rsidRPr="00681AB8">
        <w:rPr>
          <w:sz w:val="24"/>
          <w:szCs w:val="24"/>
          <w:lang w:val="hr-HR"/>
        </w:rPr>
        <w:tab/>
      </w:r>
      <w:r w:rsidRPr="00681AB8">
        <w:rPr>
          <w:sz w:val="24"/>
          <w:szCs w:val="24"/>
          <w:lang w:val="hr-HR"/>
        </w:rPr>
        <w:tab/>
      </w:r>
    </w:p>
    <w:p w:rsidRDefault="0043096E" w:rsidP="00F96493" w:rsidR="00657F1F" w:rsidRPr="00681AB8">
      <w:pPr>
        <w:ind w:firstLine="720" w:right="46"/>
        <w:jc w:val="both"/>
        <w:rPr>
          <w:sz w:val="24"/>
          <w:szCs w:val="24"/>
          <w:lang w:val="hr-HR"/>
        </w:rPr>
      </w:pPr>
      <w:r w:rsidRPr="00681AB8">
        <w:rPr>
          <w:sz w:val="24"/>
          <w:szCs w:val="24"/>
          <w:lang w:val="hr-HR"/>
        </w:rPr>
        <w:t>Uz nazočn</w:t>
      </w:r>
      <w:r w:rsidR="00C35EBF" w:rsidRPr="00681AB8">
        <w:rPr>
          <w:sz w:val="24"/>
          <w:szCs w:val="24"/>
          <w:lang w:val="hr-HR"/>
        </w:rPr>
        <w:t xml:space="preserve">e </w:t>
      </w:r>
      <w:r w:rsidRPr="00681AB8">
        <w:rPr>
          <w:sz w:val="24"/>
          <w:szCs w:val="24"/>
          <w:lang w:val="hr-HR"/>
        </w:rPr>
        <w:t>vjerovnik</w:t>
      </w:r>
      <w:r w:rsidR="00C35EBF" w:rsidRPr="00681AB8">
        <w:rPr>
          <w:sz w:val="24"/>
          <w:szCs w:val="24"/>
          <w:lang w:val="hr-HR"/>
        </w:rPr>
        <w:t>e</w:t>
      </w:r>
      <w:r w:rsidRPr="00681AB8">
        <w:rPr>
          <w:sz w:val="24"/>
          <w:szCs w:val="24"/>
          <w:lang w:val="hr-HR"/>
        </w:rPr>
        <w:t xml:space="preserve"> i s</w:t>
      </w:r>
      <w:r w:rsidR="00C33F86" w:rsidRPr="00681AB8">
        <w:rPr>
          <w:sz w:val="24"/>
          <w:szCs w:val="24"/>
          <w:lang w:val="hr-HR"/>
        </w:rPr>
        <w:t>tečajni upravitelj je dao svoju</w:t>
      </w:r>
      <w:r w:rsidR="00BD7106" w:rsidRPr="00681AB8">
        <w:rPr>
          <w:sz w:val="24"/>
          <w:szCs w:val="24"/>
          <w:lang w:val="hr-HR"/>
        </w:rPr>
        <w:t xml:space="preserve"> </w:t>
      </w:r>
      <w:r w:rsidRPr="00681AB8">
        <w:rPr>
          <w:sz w:val="24"/>
          <w:szCs w:val="24"/>
          <w:lang w:val="hr-HR"/>
        </w:rPr>
        <w:t>suglasnost da se nad stečajnim dužni</w:t>
      </w:r>
      <w:r w:rsidR="00F96493" w:rsidRPr="00681AB8">
        <w:rPr>
          <w:sz w:val="24"/>
          <w:szCs w:val="24"/>
          <w:lang w:val="hr-HR"/>
        </w:rPr>
        <w:t xml:space="preserve">kom pozivom na odredbe čl. </w:t>
      </w:r>
      <w:smartTag w:element="metricconverter" w:uri="urn:schemas-microsoft-com:office:smarttags">
        <w:smartTagPr>
          <w:attr w:val="203. st" w:name="ProductID"/>
        </w:smartTagPr>
        <w:r w:rsidR="00F96493" w:rsidRPr="00681AB8">
          <w:rPr>
            <w:sz w:val="24"/>
            <w:szCs w:val="24"/>
            <w:lang w:val="hr-HR"/>
          </w:rPr>
          <w:t xml:space="preserve">203. </w:t>
        </w:r>
        <w:r w:rsidRPr="00681AB8">
          <w:rPr>
            <w:sz w:val="24"/>
            <w:szCs w:val="24"/>
            <w:lang w:val="hr-HR"/>
          </w:rPr>
          <w:t>st</w:t>
        </w:r>
      </w:smartTag>
      <w:r w:rsidRPr="00681AB8">
        <w:rPr>
          <w:sz w:val="24"/>
          <w:szCs w:val="24"/>
          <w:lang w:val="hr-HR"/>
        </w:rPr>
        <w:t>.</w:t>
      </w:r>
      <w:r w:rsidR="00F96493" w:rsidRPr="00681AB8">
        <w:rPr>
          <w:sz w:val="24"/>
          <w:szCs w:val="24"/>
          <w:lang w:val="hr-HR"/>
        </w:rPr>
        <w:t xml:space="preserve"> </w:t>
      </w:r>
      <w:r w:rsidRPr="00681AB8">
        <w:rPr>
          <w:sz w:val="24"/>
          <w:szCs w:val="24"/>
          <w:lang w:val="hr-HR"/>
        </w:rPr>
        <w:t>2. SZ-a obustavi i zaključi stečajni postupak, jer stečajna masa nije dostatna ni za pokriće troškova stečajnog postupka</w:t>
      </w:r>
      <w:r w:rsidR="00B103B7" w:rsidRPr="00681AB8">
        <w:rPr>
          <w:sz w:val="24"/>
          <w:szCs w:val="24"/>
          <w:lang w:val="hr-HR"/>
        </w:rPr>
        <w:t>.</w:t>
      </w:r>
    </w:p>
    <w:p w:rsidRDefault="00F96493" w:rsidP="00F96493" w:rsidR="00F96493" w:rsidRPr="00681AB8">
      <w:pPr>
        <w:ind w:firstLine="720" w:right="46"/>
        <w:jc w:val="both"/>
        <w:rPr>
          <w:sz w:val="24"/>
          <w:szCs w:val="24"/>
          <w:lang w:val="hr-HR"/>
        </w:rPr>
      </w:pPr>
    </w:p>
    <w:p w:rsidRDefault="0043096E" w:rsidP="00F96493" w:rsidR="0043096E" w:rsidRPr="00681AB8">
      <w:pPr>
        <w:ind w:firstLine="720" w:right="46"/>
        <w:jc w:val="both"/>
        <w:rPr>
          <w:sz w:val="24"/>
          <w:szCs w:val="24"/>
          <w:lang w:val="hr-HR"/>
        </w:rPr>
      </w:pPr>
      <w:r w:rsidRPr="00681AB8">
        <w:rPr>
          <w:sz w:val="24"/>
          <w:szCs w:val="24"/>
          <w:lang w:val="hr-HR"/>
        </w:rPr>
        <w:t>Nakon pribavljenih mišljenja nazočnih vjerovnika i st</w:t>
      </w:r>
      <w:r w:rsidR="00F96493" w:rsidRPr="00681AB8">
        <w:rPr>
          <w:sz w:val="24"/>
          <w:szCs w:val="24"/>
          <w:lang w:val="hr-HR"/>
        </w:rPr>
        <w:t>ečajnog upravitelja te pošto</w:t>
      </w:r>
      <w:r w:rsidRPr="00681AB8">
        <w:rPr>
          <w:sz w:val="24"/>
          <w:szCs w:val="24"/>
          <w:lang w:val="hr-HR"/>
        </w:rPr>
        <w:t xml:space="preserve"> se nitko od pozvanih vjerovnika </w:t>
      </w:r>
      <w:r w:rsidR="005B609C" w:rsidRPr="00681AB8">
        <w:rPr>
          <w:sz w:val="24"/>
          <w:szCs w:val="24"/>
          <w:lang w:val="hr-HR"/>
        </w:rPr>
        <w:t xml:space="preserve">i vjerovnika stečajne mase </w:t>
      </w:r>
      <w:r w:rsidRPr="00681AB8">
        <w:rPr>
          <w:sz w:val="24"/>
          <w:szCs w:val="24"/>
          <w:lang w:val="hr-HR"/>
        </w:rPr>
        <w:t>nije protivio obustavi i</w:t>
      </w:r>
      <w:r w:rsidR="00BD7106" w:rsidRPr="00681AB8">
        <w:rPr>
          <w:sz w:val="24"/>
          <w:szCs w:val="24"/>
          <w:lang w:val="hr-HR"/>
        </w:rPr>
        <w:t xml:space="preserve"> zaključenju stečajnog postupka,</w:t>
      </w:r>
      <w:r w:rsidRPr="00681AB8">
        <w:rPr>
          <w:sz w:val="24"/>
          <w:szCs w:val="24"/>
          <w:lang w:val="hr-HR"/>
        </w:rPr>
        <w:t xml:space="preserve"> a daljnjom bi se provedbom stečaja stvarali samo novi troškovi, stečajni je sudac po službenoj dužnosti, pozivom na odredbe čl. </w:t>
      </w:r>
      <w:smartTag w:element="metricconverter" w:uri="urn:schemas-microsoft-com:office:smarttags">
        <w:smartTagPr>
          <w:attr w:val="203. st" w:name="ProductID"/>
        </w:smartTagPr>
        <w:r w:rsidRPr="00681AB8">
          <w:rPr>
            <w:sz w:val="24"/>
            <w:szCs w:val="24"/>
            <w:lang w:val="hr-HR"/>
          </w:rPr>
          <w:t>203. st</w:t>
        </w:r>
      </w:smartTag>
      <w:r w:rsidRPr="00681AB8">
        <w:rPr>
          <w:sz w:val="24"/>
          <w:szCs w:val="24"/>
          <w:lang w:val="hr-HR"/>
        </w:rPr>
        <w:t>.</w:t>
      </w:r>
      <w:r w:rsidR="00F96493" w:rsidRPr="00681AB8">
        <w:rPr>
          <w:sz w:val="24"/>
          <w:szCs w:val="24"/>
          <w:lang w:val="hr-HR"/>
        </w:rPr>
        <w:t xml:space="preserve"> </w:t>
      </w:r>
      <w:r w:rsidRPr="00681AB8">
        <w:rPr>
          <w:sz w:val="24"/>
          <w:szCs w:val="24"/>
          <w:lang w:val="hr-HR"/>
        </w:rPr>
        <w:t>1. Stečajnog zakona donio rješenje o obustavi i zaključenju stečajnog postupka, jer stečajna masa nije dostatna ni za pokriće troškova stečajnog postupka.</w:t>
      </w:r>
    </w:p>
    <w:p w:rsidRDefault="00B757DB" w:rsidP="00F96493" w:rsidR="00B757DB" w:rsidRPr="00681AB8">
      <w:pPr>
        <w:ind w:firstLine="720" w:right="46"/>
        <w:jc w:val="both"/>
        <w:rPr>
          <w:sz w:val="24"/>
          <w:szCs w:val="24"/>
          <w:lang w:val="hr-HR"/>
        </w:rPr>
      </w:pPr>
    </w:p>
    <w:p w:rsidRDefault="00B757DB" w:rsidP="00F96493" w:rsidR="00B757DB" w:rsidRPr="00681AB8">
      <w:pPr>
        <w:ind w:firstLine="720" w:right="46"/>
        <w:jc w:val="both"/>
        <w:rPr>
          <w:sz w:val="24"/>
          <w:szCs w:val="24"/>
          <w:lang w:val="hr-HR"/>
        </w:rPr>
      </w:pPr>
      <w:r w:rsidRPr="00681AB8">
        <w:rPr>
          <w:sz w:val="24"/>
          <w:szCs w:val="24"/>
          <w:lang w:val="hr-HR"/>
        </w:rPr>
        <w:t xml:space="preserve">Objava ovog rješenja izvršena je temeljem članka 12. u </w:t>
      </w:r>
      <w:r w:rsidR="009D4960" w:rsidRPr="00681AB8">
        <w:rPr>
          <w:sz w:val="24"/>
          <w:szCs w:val="24"/>
          <w:lang w:val="hr-HR"/>
        </w:rPr>
        <w:t>vezi članka 441</w:t>
      </w:r>
      <w:r w:rsidRPr="00681AB8">
        <w:rPr>
          <w:sz w:val="24"/>
          <w:szCs w:val="24"/>
          <w:lang w:val="hr-HR"/>
        </w:rPr>
        <w:t>. Stečajnog zakona („Narodne novine“ 71/15).</w:t>
      </w:r>
    </w:p>
    <w:p w:rsidRDefault="00B757DB" w:rsidP="00F96493" w:rsidR="00B757DB" w:rsidRPr="00681AB8">
      <w:pPr>
        <w:ind w:firstLine="720" w:right="46"/>
        <w:jc w:val="both"/>
        <w:rPr>
          <w:sz w:val="24"/>
          <w:szCs w:val="24"/>
          <w:lang w:val="hr-HR"/>
        </w:rPr>
      </w:pPr>
    </w:p>
    <w:p w:rsidRDefault="00B757DB" w:rsidP="00F96493" w:rsidR="00B757DB" w:rsidRPr="00681AB8">
      <w:pPr>
        <w:ind w:firstLine="720" w:right="46"/>
        <w:jc w:val="both"/>
        <w:rPr>
          <w:sz w:val="24"/>
          <w:szCs w:val="24"/>
          <w:lang w:val="hr-HR"/>
        </w:rPr>
      </w:pPr>
      <w:r w:rsidRPr="00681AB8">
        <w:rPr>
          <w:sz w:val="24"/>
          <w:szCs w:val="24"/>
          <w:lang w:val="hr-HR"/>
        </w:rPr>
        <w:t>Slijedom navedenoga odlučeno je kao u izreci.</w:t>
      </w:r>
    </w:p>
    <w:p w:rsidRDefault="0043096E" w:rsidR="0043096E" w:rsidRPr="00681AB8">
      <w:pPr>
        <w:jc w:val="both"/>
        <w:rPr>
          <w:b/>
          <w:sz w:val="24"/>
          <w:szCs w:val="24"/>
          <w:lang w:val="hr-HR"/>
        </w:rPr>
      </w:pPr>
    </w:p>
    <w:p w:rsidRDefault="0043096E" w:rsidR="0043096E" w:rsidRPr="00681AB8">
      <w:pPr>
        <w:jc w:val="both"/>
        <w:rPr>
          <w:sz w:val="24"/>
          <w:szCs w:val="24"/>
          <w:lang w:val="hr-HR"/>
        </w:rPr>
      </w:pPr>
      <w:r w:rsidRPr="00681AB8">
        <w:rPr>
          <w:b/>
          <w:sz w:val="24"/>
          <w:szCs w:val="24"/>
          <w:lang w:val="hr-HR"/>
        </w:rPr>
        <w:tab/>
      </w:r>
      <w:r w:rsidRPr="00681AB8">
        <w:rPr>
          <w:b/>
          <w:sz w:val="24"/>
          <w:szCs w:val="24"/>
          <w:lang w:val="hr-HR"/>
        </w:rPr>
        <w:tab/>
      </w:r>
      <w:r w:rsidRPr="00681AB8">
        <w:rPr>
          <w:b/>
          <w:sz w:val="24"/>
          <w:szCs w:val="24"/>
          <w:lang w:val="hr-HR"/>
        </w:rPr>
        <w:tab/>
      </w:r>
      <w:r w:rsidRPr="00681AB8">
        <w:rPr>
          <w:b/>
          <w:sz w:val="24"/>
          <w:szCs w:val="24"/>
          <w:lang w:val="hr-HR"/>
        </w:rPr>
        <w:tab/>
      </w:r>
      <w:r w:rsidR="00F96493" w:rsidRPr="00681AB8">
        <w:rPr>
          <w:sz w:val="24"/>
          <w:szCs w:val="24"/>
          <w:lang w:val="hr-HR"/>
        </w:rPr>
        <w:t>U</w:t>
      </w:r>
      <w:r w:rsidR="00CF28FB" w:rsidRPr="00681AB8">
        <w:rPr>
          <w:sz w:val="24"/>
          <w:szCs w:val="24"/>
          <w:lang w:val="hr-HR"/>
        </w:rPr>
        <w:t xml:space="preserve"> Zagrebu</w:t>
      </w:r>
      <w:r w:rsidR="00DE4048" w:rsidRPr="00681AB8">
        <w:rPr>
          <w:sz w:val="24"/>
          <w:szCs w:val="24"/>
          <w:lang w:val="hr-HR"/>
        </w:rPr>
        <w:t>,</w:t>
      </w:r>
      <w:r w:rsidR="00CF28FB" w:rsidRPr="00681AB8">
        <w:rPr>
          <w:sz w:val="24"/>
          <w:szCs w:val="24"/>
          <w:lang w:val="hr-HR"/>
        </w:rPr>
        <w:t xml:space="preserve"> </w:t>
      </w:r>
      <w:r w:rsidR="00B757DB" w:rsidRPr="00681AB8">
        <w:rPr>
          <w:sz w:val="24"/>
          <w:szCs w:val="24"/>
          <w:lang w:val="hr-HR"/>
        </w:rPr>
        <w:t>1</w:t>
      </w:r>
      <w:r w:rsidR="00B268B7" w:rsidRPr="00681AB8">
        <w:rPr>
          <w:sz w:val="24"/>
          <w:szCs w:val="24"/>
          <w:lang w:val="hr-HR"/>
        </w:rPr>
        <w:t>0</w:t>
      </w:r>
      <w:r w:rsidR="00F96493" w:rsidRPr="00681AB8">
        <w:rPr>
          <w:sz w:val="24"/>
          <w:szCs w:val="24"/>
          <w:lang w:val="hr-HR"/>
        </w:rPr>
        <w:t>.</w:t>
      </w:r>
      <w:r w:rsidR="00B268B7" w:rsidRPr="00681AB8">
        <w:rPr>
          <w:sz w:val="24"/>
          <w:szCs w:val="24"/>
          <w:lang w:val="hr-HR"/>
        </w:rPr>
        <w:t xml:space="preserve"> prosinca</w:t>
      </w:r>
      <w:r w:rsidR="00F96493" w:rsidRPr="00681AB8">
        <w:rPr>
          <w:sz w:val="24"/>
          <w:szCs w:val="24"/>
          <w:lang w:val="hr-HR"/>
        </w:rPr>
        <w:t xml:space="preserve"> 201</w:t>
      </w:r>
      <w:r w:rsidR="00B268B7" w:rsidRPr="00681AB8">
        <w:rPr>
          <w:sz w:val="24"/>
          <w:szCs w:val="24"/>
          <w:lang w:val="hr-HR"/>
        </w:rPr>
        <w:t>8</w:t>
      </w:r>
      <w:r w:rsidR="00F96493" w:rsidRPr="00681AB8">
        <w:rPr>
          <w:sz w:val="24"/>
          <w:szCs w:val="24"/>
          <w:lang w:val="hr-HR"/>
        </w:rPr>
        <w:t>.</w:t>
      </w:r>
      <w:r w:rsidRPr="00681AB8">
        <w:rPr>
          <w:sz w:val="24"/>
          <w:szCs w:val="24"/>
          <w:lang w:val="hr-HR"/>
        </w:rPr>
        <w:t xml:space="preserve"> </w:t>
      </w:r>
    </w:p>
    <w:p w:rsidRDefault="00B87504" w:rsidP="00E91121" w:rsidR="001F0F67" w:rsidRPr="00681AB8">
      <w:pPr>
        <w:pStyle w:val="Podnaslov"/>
        <w:ind w:firstLine="708" w:left="4956"/>
        <w:rPr>
          <w:rFonts w:hAnsi="Times New Roman" w:ascii="Times New Roman"/>
          <w:b w:val="false"/>
          <w:color w:val="auto"/>
          <w:szCs w:val="24"/>
        </w:rPr>
      </w:pPr>
      <w:r>
        <w:rPr>
          <w:rFonts w:hAnsi="Times New Roman" w:ascii="Times New Roman"/>
          <w:szCs w:val="24"/>
        </w:rPr>
        <w:tab/>
      </w:r>
      <w:r>
        <w:rPr>
          <w:rFonts w:hAnsi="Times New Roman" w:ascii="Times New Roman"/>
          <w:szCs w:val="24"/>
        </w:rPr>
        <w:tab/>
      </w:r>
      <w:r w:rsidR="004D555B" w:rsidRPr="00681AB8">
        <w:rPr>
          <w:rFonts w:hAnsi="Times New Roman" w:ascii="Times New Roman"/>
          <w:szCs w:val="24"/>
        </w:rPr>
        <w:tab/>
      </w:r>
      <w:r w:rsidR="00B028D6" w:rsidRPr="00681AB8">
        <w:rPr>
          <w:rFonts w:hAnsi="Times New Roman" w:ascii="Times New Roman"/>
          <w:szCs w:val="24"/>
        </w:rPr>
        <w:tab/>
      </w:r>
      <w:r w:rsidR="007B206B">
        <w:rPr>
          <w:rFonts w:hAnsi="Times New Roman" w:ascii="Times New Roman"/>
          <w:szCs w:val="24"/>
        </w:rPr>
        <w:tab/>
      </w:r>
      <w:r w:rsidR="00B268B7" w:rsidRPr="00681AB8">
        <w:rPr>
          <w:rFonts w:hAnsi="Times New Roman" w:ascii="Times New Roman"/>
          <w:szCs w:val="24"/>
        </w:rPr>
        <w:t xml:space="preserve"> </w:t>
      </w:r>
      <w:r>
        <w:rPr>
          <w:rFonts w:hAnsi="Times New Roman" w:ascii="Times New Roman"/>
          <w:szCs w:val="24"/>
        </w:rPr>
        <w:tab/>
        <w:t xml:space="preserve">     </w:t>
      </w:r>
      <w:r w:rsidR="00B268B7" w:rsidRPr="00681AB8">
        <w:rPr>
          <w:rFonts w:hAnsi="Times New Roman" w:ascii="Times New Roman"/>
          <w:b w:val="false"/>
          <w:color w:val="auto"/>
          <w:szCs w:val="24"/>
        </w:rPr>
        <w:t>Su</w:t>
      </w:r>
      <w:r w:rsidR="001F0F67" w:rsidRPr="00681AB8">
        <w:rPr>
          <w:rFonts w:hAnsi="Times New Roman" w:ascii="Times New Roman"/>
          <w:b w:val="false"/>
          <w:color w:val="auto"/>
          <w:szCs w:val="24"/>
        </w:rPr>
        <w:t>dac:</w:t>
      </w:r>
    </w:p>
    <w:p w:rsidRDefault="00B87504" w:rsidP="00B87504" w:rsidR="004D555B">
      <w:pPr>
        <w:pStyle w:val="Podnaslov"/>
        <w:ind w:left="5772"/>
        <w:rPr>
          <w:rFonts w:hAnsi="Times New Roman" w:ascii="Times New Roman"/>
          <w:b w:val="false"/>
          <w:color w:val="auto"/>
          <w:szCs w:val="24"/>
        </w:rPr>
      </w:pPr>
      <w:r>
        <w:rPr>
          <w:rFonts w:hAnsi="Times New Roman" w:ascii="Times New Roman"/>
          <w:b w:val="false"/>
          <w:color w:val="auto"/>
          <w:szCs w:val="24"/>
        </w:rPr>
        <w:t xml:space="preserve">     Nikola Ribarić, v.r.</w:t>
      </w:r>
    </w:p>
    <w:p w:rsidRDefault="00B87504" w:rsidP="00B87504" w:rsidR="00B87504">
      <w:pPr>
        <w:pStyle w:val="Podnaslov"/>
        <w:ind w:firstLine="720" w:left="2880"/>
        <w:rPr>
          <w:rFonts w:hAnsi="Times New Roman" w:ascii="Times New Roman"/>
          <w:b w:val="false"/>
          <w:color w:val="auto"/>
          <w:szCs w:val="24"/>
        </w:rPr>
      </w:pPr>
      <w:r>
        <w:rPr>
          <w:rFonts w:hAnsi="Times New Roman" w:ascii="Times New Roman"/>
          <w:b w:val="false"/>
          <w:color w:val="auto"/>
          <w:szCs w:val="24"/>
        </w:rPr>
        <w:t xml:space="preserve">      </w:t>
      </w:r>
    </w:p>
    <w:p w:rsidRDefault="00B87504" w:rsidP="00B87504" w:rsidR="00B87504">
      <w:pPr>
        <w:pStyle w:val="Podnaslov"/>
        <w:ind w:firstLine="720" w:left="2880"/>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B87504" w:rsidP="00B87504" w:rsidR="00B87504" w:rsidRPr="00681AB8">
      <w:pPr>
        <w:pStyle w:val="Podnaslov"/>
        <w:ind w:left="5772"/>
        <w:rPr>
          <w:rFonts w:hAnsi="Times New Roman" w:ascii="Times New Roman"/>
          <w:b w:val="false"/>
          <w:color w:val="auto"/>
          <w:szCs w:val="24"/>
        </w:rPr>
      </w:pPr>
      <w:r>
        <w:rPr>
          <w:rFonts w:hAnsi="Times New Roman" w:ascii="Times New Roman"/>
          <w:b w:val="false"/>
          <w:color w:val="auto"/>
          <w:szCs w:val="24"/>
        </w:rPr>
        <w:t xml:space="preserve">     Maja Hajtek</w:t>
      </w:r>
    </w:p>
    <w:p w:rsidRDefault="004D555B" w:rsidP="004D555B" w:rsidR="004D555B" w:rsidRPr="00681AB8">
      <w:pPr>
        <w:pStyle w:val="Podnaslov"/>
        <w:ind w:firstLine="708" w:left="4956"/>
        <w:rPr>
          <w:rFonts w:hAnsi="Times New Roman" w:ascii="Times New Roman"/>
          <w:b w:val="false"/>
          <w:color w:val="auto"/>
          <w:szCs w:val="24"/>
        </w:rPr>
      </w:pPr>
    </w:p>
    <w:p w:rsidRDefault="007B206B" w:rsidR="007B206B">
      <w:pPr>
        <w:jc w:val="both"/>
        <w:rPr>
          <w:sz w:val="24"/>
          <w:szCs w:val="24"/>
          <w:lang w:val="hr-HR"/>
        </w:rPr>
      </w:pPr>
    </w:p>
    <w:p w:rsidRDefault="0043096E" w:rsidR="0043096E" w:rsidRPr="00681AB8">
      <w:pPr>
        <w:jc w:val="both"/>
        <w:rPr>
          <w:sz w:val="24"/>
          <w:szCs w:val="24"/>
          <w:lang w:val="hr-HR"/>
        </w:rPr>
      </w:pPr>
      <w:r w:rsidRPr="00681AB8">
        <w:rPr>
          <w:sz w:val="24"/>
          <w:szCs w:val="24"/>
          <w:lang w:val="hr-HR"/>
        </w:rPr>
        <w:t>POUKA O PRAVNOM LIJEKU:</w:t>
      </w:r>
    </w:p>
    <w:p w:rsidRDefault="0043096E" w:rsidP="00B87504" w:rsidR="008D3567" w:rsidRPr="00681AB8">
      <w:pPr>
        <w:jc w:val="both"/>
        <w:rPr>
          <w:sz w:val="24"/>
          <w:szCs w:val="24"/>
          <w:lang w:val="hr-HR"/>
        </w:rPr>
      </w:pPr>
      <w:r w:rsidRPr="00681AB8">
        <w:rPr>
          <w:sz w:val="24"/>
          <w:szCs w:val="24"/>
          <w:lang w:val="hr-HR"/>
        </w:rPr>
        <w:t xml:space="preserve">Protiv ovog rješenja nezadovoljna stranka može uložiti žalbu Visokom trgovačkom sudu Republike Hrvatske u roku 8 dana po </w:t>
      </w:r>
      <w:r w:rsidR="00B268B7" w:rsidRPr="00681AB8">
        <w:rPr>
          <w:sz w:val="24"/>
          <w:szCs w:val="24"/>
          <w:lang w:val="hr-HR"/>
        </w:rPr>
        <w:t>dostavi</w:t>
      </w:r>
      <w:r w:rsidRPr="00681AB8">
        <w:rPr>
          <w:sz w:val="24"/>
          <w:szCs w:val="24"/>
          <w:lang w:val="hr-HR"/>
        </w:rPr>
        <w:t xml:space="preserve"> rješenja, a ulaže se putem ovog Suda u 2 primjerka za Sud i po 1 za svaku protivnu stranku.</w:t>
      </w:r>
      <w:r w:rsidR="00B268B7" w:rsidRPr="00681AB8">
        <w:rPr>
          <w:sz w:val="24"/>
          <w:szCs w:val="24"/>
          <w:lang w:val="hr-HR"/>
        </w:rPr>
        <w:t xml:space="preserve"> Dostava se smatra obavljenom istekom osmoga dana od dana objave pismena na mrežnoj stranici e-Oglasna ploča sudova.</w:t>
      </w:r>
    </w:p>
    <w:sectPr w:rsidSect="00B87504" w:rsidR="008D3567" w:rsidRPr="00681AB8">
      <w:headerReference w:type="default" r:id="rId10"/>
      <w:footerReference w:type="default" r:id="rId11"/>
      <w:headerReference w:type="first" r:id="rId12"/>
      <w:pgSz w:code="9" w:h="16840" w:w="11907"/>
      <w:pgMar w:gutter="0" w:footer="720" w:header="720" w:left="1797" w:bottom="1135" w:right="2126" w:top="1417"/>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23CD6" w:rsidR="00323CD6">
      <w:r>
        <w:separator/>
      </w:r>
    </w:p>
  </w:endnote>
  <w:endnote w:id="0" w:type="continuationSeparator">
    <w:p w:rsidRDefault="00323CD6" w:rsidR="00323CD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52A25" w:rsidR="00452A25">
    <w:pPr>
      <w:pStyle w:val="Podnoje"/>
      <w:framePr w:y="1" w:xAlign="center" w:vAnchor="text" w:hAnchor="margin" w:wrap="auto"/>
      <w:rPr>
        <w:rStyle w:val="Brojstranice"/>
      </w:rPr>
    </w:pPr>
    <w:r>
      <w:rPr>
        <w:rStyle w:val="Brojstranice"/>
      </w:rPr>
      <w:fldChar w:fldCharType="begin"/>
    </w:r>
    <w:r>
      <w:rPr>
        <w:rStyle w:val="Brojstranice"/>
      </w:rPr>
      <w:instrText xml:space="preserve">PAGE  </w:instrText>
    </w:r>
    <w:r>
      <w:rPr>
        <w:rStyle w:val="Brojstranice"/>
      </w:rPr>
      <w:fldChar w:fldCharType="separate"/>
    </w:r>
    <w:r w:rsidR="001F7D6D">
      <w:rPr>
        <w:rStyle w:val="Brojstranice"/>
        <w:noProof/>
      </w:rPr>
      <w:t>2</w:t>
    </w:r>
    <w:r>
      <w:rPr>
        <w:rStyle w:val="Brojstranice"/>
      </w:rPr>
      <w:fldChar w:fldCharType="end"/>
    </w:r>
  </w:p>
  <w:p w:rsidRDefault="00452A25" w:rsidR="00452A25">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23CD6" w:rsidR="00323CD6">
      <w:r>
        <w:separator/>
      </w:r>
    </w:p>
  </w:footnote>
  <w:footnote w:id="0" w:type="continuationSeparator">
    <w:p w:rsidRDefault="00323CD6" w:rsidR="00323CD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52A25" w:rsidR="00452A25" w:rsidRPr="00C5021C">
    <w:pPr>
      <w:pStyle w:val="Zaglavlje"/>
      <w:rPr>
        <w:sz w:val="24"/>
        <w:szCs w:val="24"/>
      </w:rPr>
    </w:pPr>
    <w:r>
      <w:tab/>
    </w:r>
    <w:r w:rsidRPr="00C5021C">
      <w:rPr>
        <w:sz w:val="24"/>
        <w:szCs w:val="24"/>
      </w:rPr>
      <w:t xml:space="preserve">                                                                                                 </w:t>
    </w:r>
    <w:r w:rsidR="00681AB8" w:rsidRPr="00C5021C">
      <w:rPr>
        <w:sz w:val="24"/>
        <w:szCs w:val="24"/>
      </w:rPr>
      <w:t>72. St-</w:t>
    </w:r>
    <w:r w:rsidR="00681AB8">
      <w:rPr>
        <w:sz w:val="24"/>
        <w:szCs w:val="24"/>
      </w:rPr>
      <w:t>898/2013-165</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52A25" w:rsidR="00452A25" w:rsidRPr="00C5021C">
    <w:pPr>
      <w:pStyle w:val="Zaglavlje"/>
      <w:rPr>
        <w:sz w:val="24"/>
        <w:szCs w:val="24"/>
      </w:rPr>
    </w:pPr>
    <w:r>
      <w:tab/>
      <w:t xml:space="preserve">                                                                                                       </w:t>
    </w:r>
    <w:r w:rsidRPr="00C5021C">
      <w:rPr>
        <w:sz w:val="24"/>
        <w:szCs w:val="24"/>
      </w:rPr>
      <w:t>72. St-</w:t>
    </w:r>
    <w:r w:rsidR="00F828A1">
      <w:rPr>
        <w:sz w:val="24"/>
        <w:szCs w:val="24"/>
      </w:rPr>
      <w:t>898/2013</w:t>
    </w:r>
    <w:r w:rsidR="00681AB8">
      <w:rPr>
        <w:sz w:val="24"/>
        <w:szCs w:val="24"/>
      </w:rPr>
      <w:t>-165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53E3A84"/>
    <w:multiLevelType w:val="hybridMultilevel"/>
    <w:tmpl w:val="D2D26E50"/>
    <w:lvl w:tplc="6352A85E" w:ilvl="0">
      <w:start w:val="1"/>
      <w:numFmt w:val="upperRoman"/>
      <w:lvlText w:val="%1."/>
      <w:lvlJc w:val="left"/>
      <w:pPr>
        <w:tabs>
          <w:tab w:pos="1440" w:val="num"/>
        </w:tabs>
        <w:ind w:hanging="720" w:left="1440"/>
      </w:pPr>
      <w:rPr>
        <w:rFonts w:hint="default"/>
        <w:b/>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
    <w:nsid w:val="17C4670B"/>
    <w:multiLevelType w:val="hybridMultilevel"/>
    <w:tmpl w:val="39EEB1A6"/>
    <w:lvl w:tplc="3A46F986"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20E53714"/>
    <w:multiLevelType w:val="hybridMultilevel"/>
    <w:tmpl w:val="F7FABB98"/>
    <w:lvl w:tplc="428EB332" w:ilvl="0">
      <w:start w:val="1"/>
      <w:numFmt w:val="upperRoman"/>
      <w:lvlText w:val="%1."/>
      <w:lvlJc w:val="left"/>
      <w:pPr>
        <w:tabs>
          <w:tab w:pos="1440" w:val="num"/>
        </w:tabs>
        <w:ind w:hanging="720" w:left="1440"/>
      </w:pPr>
      <w:rPr>
        <w:rFonts w:hint="default"/>
        <w:b/>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3">
    <w:nsid w:val="240C10C5"/>
    <w:multiLevelType w:val="hybridMultilevel"/>
    <w:tmpl w:val="D00E3EF0"/>
    <w:lvl w:tplc="785A789E" w:ilvl="0">
      <w:start w:val="1"/>
      <w:numFmt w:val="upperRoman"/>
      <w:lvlText w:val="%1."/>
      <w:lvlJc w:val="left"/>
      <w:pPr>
        <w:tabs>
          <w:tab w:pos="1440" w:val="num"/>
        </w:tabs>
        <w:ind w:hanging="720" w:left="1440"/>
      </w:pPr>
      <w:rPr>
        <w:rFonts w:hint="default"/>
        <w:b/>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4">
    <w:nsid w:val="279F45F1"/>
    <w:multiLevelType w:val="hybridMultilevel"/>
    <w:tmpl w:val="B8B6CF0C"/>
    <w:lvl w:tplc="68F285A0" w:ilvl="0">
      <w:start w:val="1"/>
      <w:numFmt w:val="upperRoman"/>
      <w:lvlText w:val="%1."/>
      <w:lvlJc w:val="left"/>
      <w:pPr>
        <w:tabs>
          <w:tab w:pos="1440" w:val="num"/>
        </w:tabs>
        <w:ind w:hanging="720" w:left="1440"/>
      </w:pPr>
      <w:rPr>
        <w:rFonts w:hint="default"/>
        <w:b/>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5">
    <w:nsid w:val="27F5269C"/>
    <w:multiLevelType w:val="hybridMultilevel"/>
    <w:tmpl w:val="582C1AE0"/>
    <w:lvl w:tplc="C480E3C4" w:ilvl="0">
      <w:start w:val="1"/>
      <w:numFmt w:val="upperRoman"/>
      <w:lvlText w:val="%1."/>
      <w:lvlJc w:val="left"/>
      <w:pPr>
        <w:tabs>
          <w:tab w:pos="1440" w:val="num"/>
        </w:tabs>
        <w:ind w:hanging="720" w:left="1440"/>
      </w:pPr>
      <w:rPr>
        <w:rFonts w:hint="default"/>
        <w:b/>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6">
    <w:nsid w:val="2BB46516"/>
    <w:multiLevelType w:val="hybridMultilevel"/>
    <w:tmpl w:val="62908FC0"/>
    <w:lvl w:tplc="20AEFE2C" w:ilvl="0">
      <w:start w:val="1"/>
      <w:numFmt w:val="upperRoman"/>
      <w:lvlText w:val="%1."/>
      <w:lvlJc w:val="left"/>
      <w:pPr>
        <w:tabs>
          <w:tab w:pos="2149" w:val="num"/>
        </w:tabs>
        <w:ind w:hanging="720" w:left="2149"/>
      </w:pPr>
      <w:rPr>
        <w:rFonts w:hint="default"/>
        <w:b/>
      </w:rPr>
    </w:lvl>
    <w:lvl w:tentative="true" w:tplc="041A0019" w:ilvl="1">
      <w:start w:val="1"/>
      <w:numFmt w:val="lowerLetter"/>
      <w:lvlText w:val="%2."/>
      <w:lvlJc w:val="left"/>
      <w:pPr>
        <w:tabs>
          <w:tab w:pos="2509" w:val="num"/>
        </w:tabs>
        <w:ind w:hanging="360" w:left="2509"/>
      </w:pPr>
    </w:lvl>
    <w:lvl w:tentative="true" w:tplc="041A001B" w:ilvl="2">
      <w:start w:val="1"/>
      <w:numFmt w:val="lowerRoman"/>
      <w:lvlText w:val="%3."/>
      <w:lvlJc w:val="right"/>
      <w:pPr>
        <w:tabs>
          <w:tab w:pos="3229" w:val="num"/>
        </w:tabs>
        <w:ind w:hanging="180" w:left="3229"/>
      </w:pPr>
    </w:lvl>
    <w:lvl w:tentative="true" w:tplc="041A000F" w:ilvl="3">
      <w:start w:val="1"/>
      <w:numFmt w:val="decimal"/>
      <w:lvlText w:val="%4."/>
      <w:lvlJc w:val="left"/>
      <w:pPr>
        <w:tabs>
          <w:tab w:pos="3949" w:val="num"/>
        </w:tabs>
        <w:ind w:hanging="360" w:left="3949"/>
      </w:pPr>
    </w:lvl>
    <w:lvl w:tentative="true" w:tplc="041A0019" w:ilvl="4">
      <w:start w:val="1"/>
      <w:numFmt w:val="lowerLetter"/>
      <w:lvlText w:val="%5."/>
      <w:lvlJc w:val="left"/>
      <w:pPr>
        <w:tabs>
          <w:tab w:pos="4669" w:val="num"/>
        </w:tabs>
        <w:ind w:hanging="360" w:left="4669"/>
      </w:pPr>
    </w:lvl>
    <w:lvl w:tentative="true" w:tplc="041A001B" w:ilvl="5">
      <w:start w:val="1"/>
      <w:numFmt w:val="lowerRoman"/>
      <w:lvlText w:val="%6."/>
      <w:lvlJc w:val="right"/>
      <w:pPr>
        <w:tabs>
          <w:tab w:pos="5389" w:val="num"/>
        </w:tabs>
        <w:ind w:hanging="180" w:left="5389"/>
      </w:pPr>
    </w:lvl>
    <w:lvl w:tentative="true" w:tplc="041A000F" w:ilvl="6">
      <w:start w:val="1"/>
      <w:numFmt w:val="decimal"/>
      <w:lvlText w:val="%7."/>
      <w:lvlJc w:val="left"/>
      <w:pPr>
        <w:tabs>
          <w:tab w:pos="6109" w:val="num"/>
        </w:tabs>
        <w:ind w:hanging="360" w:left="6109"/>
      </w:pPr>
    </w:lvl>
    <w:lvl w:tentative="true" w:tplc="041A0019" w:ilvl="7">
      <w:start w:val="1"/>
      <w:numFmt w:val="lowerLetter"/>
      <w:lvlText w:val="%8."/>
      <w:lvlJc w:val="left"/>
      <w:pPr>
        <w:tabs>
          <w:tab w:pos="6829" w:val="num"/>
        </w:tabs>
        <w:ind w:hanging="360" w:left="6829"/>
      </w:pPr>
    </w:lvl>
    <w:lvl w:tentative="true" w:tplc="041A001B" w:ilvl="8">
      <w:start w:val="1"/>
      <w:numFmt w:val="lowerRoman"/>
      <w:lvlText w:val="%9."/>
      <w:lvlJc w:val="right"/>
      <w:pPr>
        <w:tabs>
          <w:tab w:pos="7549" w:val="num"/>
        </w:tabs>
        <w:ind w:hanging="180" w:left="7549"/>
      </w:pPr>
    </w:lvl>
  </w:abstractNum>
  <w:abstractNum w:abstractNumId="7">
    <w:nsid w:val="40955C3D"/>
    <w:multiLevelType w:val="hybridMultilevel"/>
    <w:tmpl w:val="9C0A9672"/>
    <w:lvl w:tplc="C310E9DE" w:ilvl="0">
      <w:start w:val="1"/>
      <w:numFmt w:val="upperRoman"/>
      <w:lvlText w:val="%1."/>
      <w:lvlJc w:val="left"/>
      <w:pPr>
        <w:tabs>
          <w:tab w:pos="1440" w:val="num"/>
        </w:tabs>
        <w:ind w:hanging="720" w:left="1440"/>
      </w:pPr>
      <w:rPr>
        <w:rFonts w:hint="default"/>
        <w:b/>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8">
    <w:nsid w:val="45C00BFF"/>
    <w:multiLevelType w:val="hybridMultilevel"/>
    <w:tmpl w:val="0D2812A4"/>
    <w:lvl w:tplc="F25A098E"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9">
    <w:nsid w:val="493A75A0"/>
    <w:multiLevelType w:val="hybridMultilevel"/>
    <w:tmpl w:val="26CA5F52"/>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0">
    <w:nsid w:val="665C3165"/>
    <w:multiLevelType w:val="hybridMultilevel"/>
    <w:tmpl w:val="140EAE34"/>
    <w:lvl w:tplc="40F08126" w:ilvl="0">
      <w:start w:val="1"/>
      <w:numFmt w:val="upperRoman"/>
      <w:lvlText w:val="%1."/>
      <w:lvlJc w:val="left"/>
      <w:pPr>
        <w:tabs>
          <w:tab w:pos="1440" w:val="num"/>
        </w:tabs>
        <w:ind w:hanging="720" w:left="1440"/>
      </w:pPr>
      <w:rPr>
        <w:rFonts w:hint="default"/>
        <w:b/>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1">
    <w:nsid w:val="71C01ED3"/>
    <w:multiLevelType w:val="hybridMultilevel"/>
    <w:tmpl w:val="76C4AAEA"/>
    <w:lvl w:tplc="6E10EF2E" w:ilvl="0">
      <w:start w:val="1"/>
      <w:numFmt w:val="upperRoman"/>
      <w:lvlText w:val="%1."/>
      <w:lvlJc w:val="left"/>
      <w:pPr>
        <w:tabs>
          <w:tab w:pos="1440" w:val="num"/>
        </w:tabs>
        <w:ind w:hanging="720" w:left="1440"/>
      </w:pPr>
      <w:rPr>
        <w:rFonts w:hint="default"/>
        <w:b/>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num w:numId="1">
    <w:abstractNumId w:val="9"/>
  </w:num>
  <w:num w:numId="2">
    <w:abstractNumId w:val="1"/>
  </w:num>
  <w:num w:numId="3">
    <w:abstractNumId w:val="11"/>
  </w:num>
  <w:num w:numId="4">
    <w:abstractNumId w:val="4"/>
  </w:num>
  <w:num w:numId="5">
    <w:abstractNumId w:val="8"/>
  </w:num>
  <w:num w:numId="6">
    <w:abstractNumId w:val="7"/>
  </w:num>
  <w:num w:numId="7">
    <w:abstractNumId w:val="2"/>
  </w:num>
  <w:num w:numId="8">
    <w:abstractNumId w:val="6"/>
  </w:num>
  <w:num w:numId="9">
    <w:abstractNumId w:val="5"/>
  </w:num>
  <w:num w:numId="10">
    <w:abstractNumId w:val="3"/>
  </w:num>
  <w:num w:numId="11">
    <w:abstractNumId w:val="0"/>
  </w:num>
  <w:num w:numId="12">
    <w:abstractNumId w:val="1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6"/>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C55B8"/>
    <w:rsid w:val="00007EDD"/>
    <w:rsid w:val="00037FEC"/>
    <w:rsid w:val="00074DCE"/>
    <w:rsid w:val="000B1E0E"/>
    <w:rsid w:val="000B2E95"/>
    <w:rsid w:val="00122E95"/>
    <w:rsid w:val="001465FA"/>
    <w:rsid w:val="001F0F67"/>
    <w:rsid w:val="001F7D6D"/>
    <w:rsid w:val="00200BD2"/>
    <w:rsid w:val="00215F2A"/>
    <w:rsid w:val="00265CFF"/>
    <w:rsid w:val="00296105"/>
    <w:rsid w:val="002E3336"/>
    <w:rsid w:val="00301554"/>
    <w:rsid w:val="00323CD6"/>
    <w:rsid w:val="00363D7B"/>
    <w:rsid w:val="003C55B8"/>
    <w:rsid w:val="003D267C"/>
    <w:rsid w:val="003E342B"/>
    <w:rsid w:val="0043096E"/>
    <w:rsid w:val="00437F47"/>
    <w:rsid w:val="00452A25"/>
    <w:rsid w:val="004559AA"/>
    <w:rsid w:val="004572F3"/>
    <w:rsid w:val="0046133D"/>
    <w:rsid w:val="00471AC3"/>
    <w:rsid w:val="0048186C"/>
    <w:rsid w:val="0049493C"/>
    <w:rsid w:val="004D555B"/>
    <w:rsid w:val="004E1C63"/>
    <w:rsid w:val="00501CF2"/>
    <w:rsid w:val="00540422"/>
    <w:rsid w:val="005420E7"/>
    <w:rsid w:val="005B609C"/>
    <w:rsid w:val="00622D27"/>
    <w:rsid w:val="00646D7E"/>
    <w:rsid w:val="00653B24"/>
    <w:rsid w:val="00657F1F"/>
    <w:rsid w:val="00681AB8"/>
    <w:rsid w:val="006A7781"/>
    <w:rsid w:val="006C153E"/>
    <w:rsid w:val="00706E31"/>
    <w:rsid w:val="007272A4"/>
    <w:rsid w:val="007A2EB7"/>
    <w:rsid w:val="007B206B"/>
    <w:rsid w:val="00834554"/>
    <w:rsid w:val="00851B0D"/>
    <w:rsid w:val="00884401"/>
    <w:rsid w:val="0088455E"/>
    <w:rsid w:val="0089460B"/>
    <w:rsid w:val="0089523A"/>
    <w:rsid w:val="00896AD8"/>
    <w:rsid w:val="008A34D5"/>
    <w:rsid w:val="008B0F9C"/>
    <w:rsid w:val="008D3567"/>
    <w:rsid w:val="008E1FF0"/>
    <w:rsid w:val="008F6E36"/>
    <w:rsid w:val="00927107"/>
    <w:rsid w:val="00941681"/>
    <w:rsid w:val="009469F8"/>
    <w:rsid w:val="009826EB"/>
    <w:rsid w:val="009D4960"/>
    <w:rsid w:val="00A00080"/>
    <w:rsid w:val="00A036D6"/>
    <w:rsid w:val="00A06315"/>
    <w:rsid w:val="00A1418A"/>
    <w:rsid w:val="00A3262C"/>
    <w:rsid w:val="00B028D6"/>
    <w:rsid w:val="00B103B7"/>
    <w:rsid w:val="00B24E35"/>
    <w:rsid w:val="00B268B7"/>
    <w:rsid w:val="00B417B5"/>
    <w:rsid w:val="00B74E93"/>
    <w:rsid w:val="00B757DB"/>
    <w:rsid w:val="00B87504"/>
    <w:rsid w:val="00BD13C5"/>
    <w:rsid w:val="00BD7106"/>
    <w:rsid w:val="00C253A1"/>
    <w:rsid w:val="00C32E71"/>
    <w:rsid w:val="00C33F86"/>
    <w:rsid w:val="00C35EBF"/>
    <w:rsid w:val="00C42F1C"/>
    <w:rsid w:val="00C5021C"/>
    <w:rsid w:val="00CD0E3D"/>
    <w:rsid w:val="00CF28FB"/>
    <w:rsid w:val="00CF64AD"/>
    <w:rsid w:val="00D07437"/>
    <w:rsid w:val="00D13C70"/>
    <w:rsid w:val="00D24589"/>
    <w:rsid w:val="00D953A1"/>
    <w:rsid w:val="00DA2750"/>
    <w:rsid w:val="00DD2576"/>
    <w:rsid w:val="00DE4048"/>
    <w:rsid w:val="00DF74B4"/>
    <w:rsid w:val="00E06185"/>
    <w:rsid w:val="00E12DD8"/>
    <w:rsid w:val="00E40493"/>
    <w:rsid w:val="00E72333"/>
    <w:rsid w:val="00EC23C9"/>
    <w:rsid w:val="00F00FA0"/>
    <w:rsid w:val="00F06F62"/>
    <w:rsid w:val="00F20752"/>
    <w:rsid w:val="00F31FD6"/>
    <w:rsid w:val="00F4181B"/>
    <w:rsid w:val="00F444F3"/>
    <w:rsid w:val="00F44A36"/>
    <w:rsid w:val="00F57780"/>
    <w:rsid w:val="00F60D99"/>
    <w:rsid w:val="00F63F24"/>
    <w:rsid w:val="00F640AC"/>
    <w:rsid w:val="00F828A1"/>
    <w:rsid w:val="00F96493"/>
    <w:rsid w:val="00FA564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overflowPunct w:val="false"/>
      <w:autoSpaceDE w:val="false"/>
      <w:autoSpaceDN w:val="false"/>
      <w:adjustRightInd w:val="false"/>
      <w:textAlignment w:val="baseline"/>
    </w:pPr>
    <w:rPr>
      <w:lang w:val="en-US"/>
    </w:rPr>
  </w:style>
  <w:style w:styleId="Naslov1" w:type="paragraph">
    <w:name w:val="heading 1"/>
    <w:basedOn w:val="Normal"/>
    <w:next w:val="Normal"/>
    <w:qFormat/>
    <w:pPr>
      <w:keepNext/>
      <w:outlineLvl w:val="0"/>
    </w:pPr>
    <w:rPr>
      <w:b/>
      <w:sz w:val="24"/>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pPr>
      <w:tabs>
        <w:tab w:pos="4536" w:val="center"/>
        <w:tab w:pos="9072" w:val="right"/>
      </w:tabs>
    </w:pPr>
  </w:style>
  <w:style w:styleId="Brojstranice" w:type="character">
    <w:name w:val="page number"/>
    <w:basedOn w:val="Zadanifontodlomka"/>
  </w:style>
  <w:style w:styleId="Tekstbalonia" w:type="paragraph">
    <w:name w:val="Balloon Text"/>
    <w:basedOn w:val="Normal"/>
    <w:semiHidden/>
    <w:rsid w:val="00C42F1C"/>
    <w:rPr>
      <w:rFonts w:cs="Tahoma" w:hAnsi="Tahoma" w:ascii="Tahoma"/>
      <w:sz w:val="16"/>
      <w:szCs w:val="16"/>
    </w:rPr>
  </w:style>
  <w:style w:styleId="Zaglavlje" w:type="paragraph">
    <w:name w:val="header"/>
    <w:basedOn w:val="Normal"/>
    <w:rsid w:val="00F444F3"/>
    <w:pPr>
      <w:tabs>
        <w:tab w:pos="4536" w:val="center"/>
        <w:tab w:pos="9072" w:val="right"/>
      </w:tabs>
    </w:pPr>
  </w:style>
  <w:style w:styleId="Tijeloteksta" w:type="paragraph">
    <w:name w:val="Body Text"/>
    <w:basedOn w:val="Normal"/>
    <w:rsid w:val="00F444F3"/>
    <w:pPr>
      <w:overflowPunct/>
      <w:autoSpaceDE/>
      <w:autoSpaceDN/>
      <w:adjustRightInd/>
      <w:textAlignment w:val="auto"/>
    </w:pPr>
    <w:rPr>
      <w:lang w:val="hr-HR"/>
    </w:rPr>
  </w:style>
  <w:style w:styleId="Podnaslov" w:type="paragraph">
    <w:name w:val="Subtitle"/>
    <w:basedOn w:val="Normal"/>
    <w:link w:val="PodnaslovChar"/>
    <w:qFormat/>
    <w:rsid w:val="004D555B"/>
    <w:pPr>
      <w:overflowPunct/>
      <w:autoSpaceDE/>
      <w:autoSpaceDN/>
      <w:adjustRightInd/>
      <w:jc w:val="both"/>
      <w:textAlignment w:val="auto"/>
    </w:pPr>
    <w:rPr>
      <w:rFonts w:hAnsi="Tahoma" w:ascii="Tahoma"/>
      <w:b/>
      <w:color w:val="0000FF"/>
      <w:sz w:val="24"/>
      <w:lang w:val="hr-HR"/>
    </w:rPr>
  </w:style>
  <w:style w:customStyle="true" w:styleId="PodnaslovChar" w:type="character">
    <w:name w:val="Podnaslov Char"/>
    <w:basedOn w:val="Zadanifontodlomka"/>
    <w:link w:val="Podnaslov"/>
    <w:rsid w:val="004D555B"/>
    <w:rPr>
      <w:rFonts w:hAnsi="Tahoma" w:ascii="Tahoma"/>
      <w:b/>
      <w:color w:val="0000FF"/>
      <w:sz w:val="24"/>
    </w:rPr>
  </w:style>
  <w:style w:styleId="Odlomakpopisa" w:type="paragraph">
    <w:name w:val="List Paragraph"/>
    <w:basedOn w:val="Normal"/>
    <w:uiPriority w:val="34"/>
    <w:qFormat/>
    <w:rsid w:val="0089460B"/>
    <w:pPr>
      <w:ind w:left="720"/>
      <w:contextualSpacing/>
    </w:pPr>
  </w:style>
  <w:style w:styleId="Tekstrezerviranogmjesta" w:type="character">
    <w:name w:val="Placeholder Text"/>
    <w:basedOn w:val="Zadanifontodlomka"/>
    <w:uiPriority w:val="99"/>
    <w:semiHidden/>
    <w:rsid w:val="00B87504"/>
    <w:rPr>
      <w:color w:val="808080"/>
      <w:bdr w:space="0" w:sz="0" w:color="auto" w:val="none"/>
      <w:shd w:fill="auto" w:color="auto" w:val="clear"/>
    </w:rPr>
  </w:style>
  <w:style w:customStyle="true" w:styleId="eSPISCCParagraphDefaultFont" w:type="character">
    <w:name w:val="eSPIS_CC_Paragraph Default Font"/>
    <w:basedOn w:val="Zadanifontodlomka"/>
    <w:rsid w:val="00B87504"/>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B87504"/>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B87504"/>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B87504"/>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overflowPunct w:val="0"/>
      <w:autoSpaceDE w:val="0"/>
      <w:autoSpaceDN w:val="0"/>
      <w:adjustRightInd w:val="0"/>
      <w:textAlignment w:val="baseline"/>
    </w:pPr>
    <w:rPr>
      <w:lang w:val="en-US"/>
    </w:rPr>
  </w:style>
  <w:style w:styleId="Naslov1" w:type="paragraph">
    <w:name w:val="heading 1"/>
    <w:basedOn w:val="Normal"/>
    <w:next w:val="Normal"/>
    <w:qFormat/>
    <w:pPr>
      <w:keepNext/>
      <w:outlineLvl w:val="0"/>
    </w:pPr>
    <w:rPr>
      <w:b/>
      <w:sz w:val="24"/>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pPr>
      <w:tabs>
        <w:tab w:pos="4536" w:val="center"/>
        <w:tab w:pos="9072" w:val="right"/>
      </w:tabs>
    </w:pPr>
  </w:style>
  <w:style w:styleId="Brojstranice" w:type="character">
    <w:name w:val="page number"/>
    <w:basedOn w:val="Zadanifontodlomka"/>
  </w:style>
  <w:style w:styleId="Tekstbalonia" w:type="paragraph">
    <w:name w:val="Balloon Text"/>
    <w:basedOn w:val="Normal"/>
    <w:semiHidden/>
    <w:rsid w:val="00C42F1C"/>
    <w:rPr>
      <w:rFonts w:ascii="Tahoma" w:cs="Tahoma" w:hAnsi="Tahoma"/>
      <w:sz w:val="16"/>
      <w:szCs w:val="16"/>
    </w:rPr>
  </w:style>
  <w:style w:styleId="Zaglavlje" w:type="paragraph">
    <w:name w:val="header"/>
    <w:basedOn w:val="Normal"/>
    <w:rsid w:val="00F444F3"/>
    <w:pPr>
      <w:tabs>
        <w:tab w:pos="4536" w:val="center"/>
        <w:tab w:pos="9072" w:val="right"/>
      </w:tabs>
    </w:pPr>
  </w:style>
  <w:style w:styleId="Tijeloteksta" w:type="paragraph">
    <w:name w:val="Body Text"/>
    <w:basedOn w:val="Normal"/>
    <w:rsid w:val="00F444F3"/>
    <w:pPr>
      <w:overflowPunct/>
      <w:autoSpaceDE/>
      <w:autoSpaceDN/>
      <w:adjustRightInd/>
      <w:textAlignment w:val="auto"/>
    </w:pPr>
    <w:rPr>
      <w:lang w:val="hr-HR"/>
    </w:rPr>
  </w:style>
  <w:style w:styleId="Podnaslov" w:type="paragraph">
    <w:name w:val="Subtitle"/>
    <w:basedOn w:val="Normal"/>
    <w:link w:val="PodnaslovChar"/>
    <w:qFormat/>
    <w:rsid w:val="004D555B"/>
    <w:pPr>
      <w:overflowPunct/>
      <w:autoSpaceDE/>
      <w:autoSpaceDN/>
      <w:adjustRightInd/>
      <w:jc w:val="both"/>
      <w:textAlignment w:val="auto"/>
    </w:pPr>
    <w:rPr>
      <w:rFonts w:ascii="Tahoma" w:hAnsi="Tahoma"/>
      <w:b/>
      <w:color w:val="0000FF"/>
      <w:sz w:val="24"/>
      <w:lang w:val="hr-HR"/>
    </w:rPr>
  </w:style>
  <w:style w:customStyle="1" w:styleId="PodnaslovChar" w:type="character">
    <w:name w:val="Podnaslov Char"/>
    <w:basedOn w:val="Zadanifontodlomka"/>
    <w:link w:val="Podnaslov"/>
    <w:rsid w:val="004D555B"/>
    <w:rPr>
      <w:rFonts w:ascii="Tahoma" w:hAnsi="Tahoma"/>
      <w:b/>
      <w:color w:val="0000FF"/>
      <w:sz w:val="24"/>
    </w:rPr>
  </w:style>
  <w:style w:styleId="Odlomakpopisa" w:type="paragraph">
    <w:name w:val="List Paragraph"/>
    <w:basedOn w:val="Normal"/>
    <w:uiPriority w:val="34"/>
    <w:qFormat/>
    <w:rsid w:val="0089460B"/>
    <w:pPr>
      <w:ind w:left="720"/>
      <w:contextualSpacing/>
    </w:pPr>
  </w:style>
  <w:style w:styleId="Tekstrezerviranogmjesta" w:type="character">
    <w:name w:val="Placeholder Text"/>
    <w:basedOn w:val="Zadanifontodlomka"/>
    <w:uiPriority w:val="99"/>
    <w:semiHidden/>
    <w:rsid w:val="00B87504"/>
    <w:rPr>
      <w:color w:val="808080"/>
      <w:bdr w:color="auto" w:space="0" w:sz="0" w:val="none"/>
      <w:shd w:color="auto" w:fill="auto" w:val="clear"/>
    </w:rPr>
  </w:style>
  <w:style w:customStyle="1" w:styleId="eSPISCCParagraphDefaultFont" w:type="character">
    <w:name w:val="eSPIS_CC_Paragraph Default Font"/>
    <w:basedOn w:val="Zadanifontodlomka"/>
    <w:rsid w:val="00B87504"/>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B87504"/>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B87504"/>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B87504"/>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849909519">
      <w:bodyDiv w:val="true"/>
      <w:marLeft w:val="109"/>
      <w:marRight w:val="109"/>
      <w:marTop w:val="109"/>
      <w:marBottom w:val="109"/>
      <w:divBdr>
        <w:top w:space="0" w:sz="0" w:color="auto" w:val="none"/>
        <w:left w:space="0" w:sz="0" w:color="auto" w:val="none"/>
        <w:bottom w:space="0" w:sz="0" w:color="auto" w:val="none"/>
        <w:right w:space="0" w:sz="0" w:color="auto" w:val="none"/>
      </w:divBdr>
      <w:divsChild>
        <w:div w:id="749811295">
          <w:marLeft w:val="0"/>
          <w:marRight w:val="0"/>
          <w:marTop w:val="54"/>
          <w:marBottom w:val="0"/>
          <w:divBdr>
            <w:top w:space="0" w:sz="0" w:color="auto" w:val="none"/>
            <w:left w:space="0" w:sz="0" w:color="auto" w:val="none"/>
            <w:bottom w:space="0" w:sz="0" w:color="auto" w:val="none"/>
            <w:right w:space="0" w:sz="0" w:color="auto" w:val="none"/>
          </w:divBdr>
          <w:divsChild>
            <w:div w:id="1735734043">
              <w:marLeft w:val="0"/>
              <w:marRight w:val="0"/>
              <w:marTop w:val="0"/>
              <w:marBottom w:val="0"/>
              <w:divBdr>
                <w:top w:space="0" w:sz="0" w:color="auto" w:val="none"/>
                <w:left w:space="0" w:sz="0" w:color="auto" w:val="none"/>
                <w:bottom w:space="0" w:sz="0" w:color="auto" w:val="none"/>
                <w:right w:space="0" w:sz="0" w:color="auto" w:val="none"/>
              </w:divBdr>
              <w:divsChild>
                <w:div w:id="1585727402">
                  <w:marLeft w:val="3396"/>
                  <w:marRight w:val="0"/>
                  <w:marTop w:val="0"/>
                  <w:marBottom w:val="272"/>
                  <w:divBdr>
                    <w:top w:space="0" w:sz="0" w:color="auto" w:val="none"/>
                    <w:left w:space="0" w:sz="0" w:color="auto" w:val="none"/>
                    <w:bottom w:space="0" w:sz="0" w:color="auto" w:val="none"/>
                    <w:right w:space="0" w:sz="0" w:color="auto" w:val="none"/>
                  </w:divBdr>
                  <w:divsChild>
                    <w:div w:id="1681081144">
                      <w:marLeft w:val="0"/>
                      <w:marRight w:val="0"/>
                      <w:marTop w:val="0"/>
                      <w:marBottom w:val="0"/>
                      <w:divBdr>
                        <w:top w:space="0" w:sz="0" w:color="auto" w:val="none"/>
                        <w:left w:space="0" w:sz="0" w:color="auto" w:val="none"/>
                        <w:bottom w:space="0" w:sz="0" w:color="auto" w:val="none"/>
                        <w:right w:space="0" w:sz="0" w:color="auto" w:val="none"/>
                      </w:divBdr>
                      <w:divsChild>
                        <w:div w:id="2078549721">
                          <w:marLeft w:val="0"/>
                          <w:marRight w:val="0"/>
                          <w:marTop w:val="0"/>
                          <w:marBottom w:val="0"/>
                          <w:divBdr>
                            <w:top w:space="0" w:sz="0" w:color="auto" w:val="none"/>
                            <w:left w:space="0" w:sz="0" w:color="auto" w:val="none"/>
                            <w:bottom w:space="0" w:sz="0" w:color="auto" w:val="none"/>
                            <w:right w:space="0" w:sz="0" w:color="auto" w:val="none"/>
                          </w:divBdr>
                          <w:divsChild>
                            <w:div w:id="1419445185">
                              <w:marLeft w:val="0"/>
                              <w:marRight w:val="0"/>
                              <w:marTop w:val="0"/>
                              <w:marBottom w:val="0"/>
                              <w:divBdr>
                                <w:top w:space="0" w:sz="0" w:color="auto" w:val="none"/>
                                <w:left w:space="0" w:sz="0" w:color="auto" w:val="none"/>
                                <w:bottom w:space="0" w:sz="0" w:color="auto" w:val="none"/>
                                <w:right w:space="0" w:sz="0" w:color="auto" w:val="none"/>
                              </w:divBdr>
                              <w:divsChild>
                                <w:div w:id="232860884">
                                  <w:marLeft w:val="0"/>
                                  <w:marRight w:val="0"/>
                                  <w:marTop w:val="0"/>
                                  <w:marBottom w:val="0"/>
                                  <w:divBdr>
                                    <w:top w:space="0" w:sz="0" w:color="auto" w:val="none"/>
                                    <w:left w:space="0" w:sz="0" w:color="auto" w:val="none"/>
                                    <w:bottom w:space="0" w:sz="0" w:color="auto" w:val="none"/>
                                    <w:right w:space="0" w:sz="0" w:color="auto" w:val="none"/>
                                  </w:divBdr>
                                  <w:divsChild>
                                    <w:div w:id="1823883649">
                                      <w:marLeft w:val="0"/>
                                      <w:marRight w:val="0"/>
                                      <w:marTop w:val="0"/>
                                      <w:marBottom w:val="0"/>
                                      <w:divBdr>
                                        <w:top w:space="0" w:sz="0" w:color="auto" w:val="none"/>
                                        <w:left w:space="0" w:sz="0" w:color="auto" w:val="none"/>
                                        <w:bottom w:space="0" w:sz="0" w:color="auto" w:val="none"/>
                                        <w:right w:space="0" w:sz="0" w:color="auto" w:val="none"/>
                                      </w:divBdr>
                                      <w:divsChild>
                                        <w:div w:id="352847802">
                                          <w:marLeft w:val="0"/>
                                          <w:marRight w:val="0"/>
                                          <w:marTop w:val="0"/>
                                          <w:marBottom w:val="0"/>
                                          <w:divBdr>
                                            <w:top w:space="0" w:sz="0" w:color="auto" w:val="none"/>
                                            <w:left w:space="0" w:sz="0" w:color="auto" w:val="none"/>
                                            <w:bottom w:space="0" w:sz="0" w:color="auto" w:val="none"/>
                                            <w:right w:space="0" w:sz="0" w:color="auto" w:val="none"/>
                                          </w:divBdr>
                                          <w:divsChild>
                                            <w:div w:id="96881954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10. prosinca 2018.</izvorni_sadrzaj>
    <derivirana_varijabla naziv="DomainObject.DatumDonosenjaOdluke_1">10. prosinca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898</izvorni_sadrzaj>
    <derivirana_varijabla naziv="DomainObject.Predmet.Broj_1">898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travnja 2013.</izvorni_sadrzaj>
    <derivirana_varijabla naziv="DomainObject.Predmet.DatumOsnivanja_1">26. travnja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St-898/2013</izvorni_sadrzaj>
    <derivirana_varijabla naziv="DomainObject.Predmet.OznakaBroj_1">St-898/2013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BUCHBERGER d.o.o. za proizvodnju, trgovinu i usluge</izvorni_sadrzaj>
    <derivirana_varijabla naziv="DomainObject.Predmet.ProtustrankaFormated_1">  BUCHBERGER d.o.o. za proizvodnju, trgovinu i usluge</derivirana_varijabla>
  </DomainObject.Predmet.ProtustrankaFormated>
  <DomainObject.Predmet.ProtustrankaFormatedOIB>
    <izvorni_sadrzaj>  BUCHBERGER d.o.o. za proizvodnju, trgovinu i usluge, OIB 82719887342</izvorni_sadrzaj>
    <derivirana_varijabla naziv="DomainObject.Predmet.ProtustrankaFormatedOIB_1">  BUCHBERGER d.o.o. za proizvodnju, trgovinu i usluge, OIB 82719887342</derivirana_varijabla>
  </DomainObject.Predmet.ProtustrankaFormatedOIB>
  <DomainObject.Predmet.ProtustrankaFormatedWithAdress>
    <izvorni_sadrzaj> BUCHBERGER d.o.o. za proizvodnju, trgovinu i usluge, Nikole Bonifačića 31, 10410 Velika Gorica</izvorni_sadrzaj>
    <derivirana_varijabla naziv="DomainObject.Predmet.ProtustrankaFormatedWithAdress_1"> BUCHBERGER d.o.o. za proizvodnju, trgovinu i usluge, Nikole Bonifačića 31, 10410 Velika Gorica</derivirana_varijabla>
  </DomainObject.Predmet.ProtustrankaFormatedWithAdress>
  <DomainObject.Predmet.ProtustrankaFormatedWithAdressOIB>
    <izvorni_sadrzaj> BUCHBERGER d.o.o. za proizvodnju, trgovinu i usluge, OIB 82719887342, Nikole Bonifačića 31, 10410 Velika Gorica</izvorni_sadrzaj>
    <derivirana_varijabla naziv="DomainObject.Predmet.ProtustrankaFormatedWithAdressOIB_1"> BUCHBERGER d.o.o. za proizvodnju, trgovinu i usluge, OIB 82719887342, Nikole Bonifačića 31, 10410 Velika Gorica</derivirana_varijabla>
  </DomainObject.Predmet.ProtustrankaFormatedWithAdressOIB>
  <DomainObject.Predmet.ProtustrankaWithAdress>
    <izvorni_sadrzaj>BUCHBERGER d.o.o. za proizvodnju, trgovinu i usluge Nikole Bonifačića 31, 10410 Velika Gorica</izvorni_sadrzaj>
    <derivirana_varijabla naziv="DomainObject.Predmet.ProtustrankaWithAdress_1">BUCHBERGER d.o.o. za proizvodnju, trgovinu i usluge Nikole Bonifačića 31, 10410 Velika Gorica</derivirana_varijabla>
  </DomainObject.Predmet.ProtustrankaWithAdress>
  <DomainObject.Predmet.ProtustrankaWithAdressOIB>
    <izvorni_sadrzaj>BUCHBERGER d.o.o. za proizvodnju, trgovinu i usluge, OIB 82719887342, Nikole Bonifačića 31, 10410 Velika Gorica</izvorni_sadrzaj>
    <derivirana_varijabla naziv="DomainObject.Predmet.ProtustrankaWithAdressOIB_1">BUCHBERGER d.o.o. za proizvodnju, trgovinu i usluge, OIB 82719887342, Nikole Bonifačića 31, 10410 Velika Gorica</derivirana_varijabla>
  </DomainObject.Predmet.ProtustrankaWithAdressOIB>
  <DomainObject.Predmet.ProtustrankaNazivFormated>
    <izvorni_sadrzaj>BUCHBERGER d.o.o. za proizvodnju, trgovinu i usluge</izvorni_sadrzaj>
    <derivirana_varijabla naziv="DomainObject.Predmet.ProtustrankaNazivFormated_1">BUCHBERGER d.o.o. za proizvodnju, trgovinu i usluge</derivirana_varijabla>
  </DomainObject.Predmet.ProtustrankaNazivFormated>
  <DomainObject.Predmet.ProtustrankaNazivFormatedOIB>
    <izvorni_sadrzaj>BUCHBERGER d.o.o. za proizvodnju, trgovinu i usluge, OIB 82719887342</izvorni_sadrzaj>
    <derivirana_varijabla naziv="DomainObject.Predmet.ProtustrankaNazivFormatedOIB_1">BUCHBERGER d.o.o. za proizvodnju, trgovinu i usluge, OIB 82719887342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 - N. Ribarić </izvorni_sadrzaj>
    <derivirana_varijabla naziv="DomainObject.Predmet.Referada.Naziv_1">72. - N. Ribarić </derivirana_varijabla>
  </DomainObject.Predmet.Referada.Naziv>
  <DomainObject.Predmet.Referada.Oznaka>
    <izvorni_sadrzaj>72. </izvorni_sadrzaj>
    <derivirana_varijabla naziv="DomainObject.Predmet.Referada.Oznaka_1">72. </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ZAGREB; J.u.A. Frischeis društvo s ograničenom odgovornošću za trgovinu i usluge; HAPAX d.o.o. za trgovinu; Saša Rajšić; Barbara Mašić</izvorni_sadrzaj>
    <derivirana_varijabla naziv="DomainObject.Predmet.StrankaFormated_1">  FINA ZAGREB; J.u.A. Frischeis društvo s ograničenom odgovornošću za trgovinu i usluge; HAPAX d.o.o. za trgovinu; Saša Rajšić; Barbara Mašić</derivirana_varijabla>
  </DomainObject.Predmet.StrankaFormated>
  <DomainObject.Predmet.StrankaFormatedOIB>
    <izvorni_sadrzaj>  FINA ZAGREB, OIB 85821130368; J.u.A. Frischeis društvo s ograničenom odgovornošću za trgovinu i usluge, OIB 18918947938; HAPAX d.o.o. za trgovinu, OIB 93472460427; Saša Rajšić, OIB 39718888615; Barbara Mašić, OIB 12347125853</izvorni_sadrzaj>
    <derivirana_varijabla naziv="DomainObject.Predmet.StrankaFormatedOIB_1">  FINA ZAGREB, OIB 85821130368; J.u.A. Frischeis društvo s ograničenom odgovornošću za trgovinu i usluge, OIB 18918947938; HAPAX d.o.o. za trgovinu, OIB 93472460427; Saša Rajšić, OIB 39718888615; Barbara Mašić, OIB 12347125853</derivirana_varijabla>
  </DomainObject.Predmet.StrankaFormatedOIB>
  <DomainObject.Predmet.StrankaFormatedWithAdress>
    <izvorni_sadrzaj> FINA ZAGREB, Ilica 307, 10000 Zagreb; J.u.A. Frischeis društvo s ograničenom odgovornošću za trgovinu i usluge, Lj. Posavskog 49, 10410 Velika Gorica; HAPAX d.o.o. za trgovinu, Put Žnjana 18 A, 21000 Split; Saša Rajšić, Slavka Kolara 68 A, 10410 Velika Gorica; Barbara Mašić, Ulica Pavla Šubića 5, 10000 Zagreb</izvorni_sadrzaj>
    <derivirana_varijabla naziv="DomainObject.Predmet.StrankaFormatedWithAdress_1"> FINA ZAGREB, Ilica 307, 10000 Zagreb; J.u.A. Frischeis društvo s ograničenom odgovornošću za trgovinu i usluge, Lj. Posavskog 49, 10410 Velika Gorica; HAPAX d.o.o. za trgovinu, Put Žnjana 18 A, 21000 Split; Saša Rajšić, Slavka Kolara 68 A, 10410 Velika Gorica; Barbara Mašić, Ulica Pavla Šubića 5, 10000 Zagreb</derivirana_varijabla>
  </DomainObject.Predmet.StrankaFormatedWithAdress>
  <DomainObject.Predmet.StrankaFormatedWithAdressOIB>
    <izvorni_sadrzaj> FINA ZAGREB, OIB 85821130368, Ilica 307, 10000 Zagreb; J.u.A. Frischeis društvo s ograničenom odgovornošću za trgovinu i usluge, OIB 18918947938, Lj. Posavskog 49, 10410 Velika Gorica; HAPAX d.o.o. za trgovinu, OIB 93472460427, Put Žnjana 18 A, 21000 Split; Saša Rajšić, OIB 39718888615, Slavka Kolara 68 A, 10410 Velika Gorica; Barbara Mašić, OIB 12347125853, Ulica Pavla Šubića 5, 10000 Zagreb</izvorni_sadrzaj>
    <derivirana_varijabla naziv="DomainObject.Predmet.StrankaFormatedWithAdressOIB_1"> FINA ZAGREB, OIB 85821130368, Ilica 307, 10000 Zagreb; J.u.A. Frischeis društvo s ograničenom odgovornošću za trgovinu i usluge, OIB 18918947938, Lj. Posavskog 49, 10410 Velika Gorica; HAPAX d.o.o. za trgovinu, OIB 93472460427, Put Žnjana 18 A, 21000 Split; Saša Rajšić, OIB 39718888615, Slavka Kolara 68 A, 10410 Velika Gorica; Barbara Mašić, OIB 12347125853, Ulica Pavla Šubića 5, 10000 Zagreb</derivirana_varijabla>
  </DomainObject.Predmet.StrankaFormatedWithAdressOIB>
  <DomainObject.Predmet.StrankaWithAdress>
    <izvorni_sadrzaj>FINA ZAGREB Ilica 307,10000 Zagreb,J.u.A. Frischeis društvo s ograničenom odgovornošću za trgovinu i usluge Lj. Posavskog 49,10410 Velika Gorica,HAPAX d.o.o. za trgovinu Put Žnjana 18 A,21000 Split,Saša Rajšić Slavka Kolara 68 A,10410 Velika Gorica,Barbara Mašić Ulica Pavla Šubića 5,10000 Zagreb</izvorni_sadrzaj>
    <derivirana_varijabla naziv="DomainObject.Predmet.StrankaWithAdress_1">FINA ZAGREB Ilica 307,10000 Zagreb,J.u.A. Frischeis društvo s ograničenom odgovornošću za trgovinu i usluge Lj. Posavskog 49,10410 Velika Gorica,HAPAX d.o.o. za trgovinu Put Žnjana 18 A,21000 Split,Saša Rajšić Slavka Kolara 68 A,10410 Velika Gorica,Barbara Mašić Ulica Pavla Šubića 5,10000 Zagreb</derivirana_varijabla>
  </DomainObject.Predmet.StrankaWithAdress>
  <DomainObject.Predmet.StrankaWithAdressOIB>
    <izvorni_sadrzaj>FINA ZAGREB, OIB 85821130368, Ilica 307,10000 Zagreb,J.u.A. Frischeis društvo s ograničenom odgovornošću za trgovinu i usluge, OIB 18918947938, Lj. Posavskog 49,10410 Velika Gorica,HAPAX d.o.o. za trgovinu, OIB 93472460427, Put Žnjana 18 A,21000 Split,Saša Rajšić, OIB 39718888615, Slavka Kolara 68 A,10410 Velika Gorica,Barbara Mašić, OIB 12347125853, Ulica Pavla Šubića 5,10000 Zagreb</izvorni_sadrzaj>
    <derivirana_varijabla naziv="DomainObject.Predmet.StrankaWithAdressOIB_1">FINA ZAGREB, OIB 85821130368, Ilica 307,10000 Zagreb,J.u.A. Frischeis društvo s ograničenom odgovornošću za trgovinu i usluge, OIB 18918947938, Lj. Posavskog 49,10410 Velika Gorica,HAPAX d.o.o. za trgovinu, OIB 93472460427, Put Žnjana 18 A,21000 Split,Saša Rajšić, OIB 39718888615, Slavka Kolara 68 A,10410 Velika Gorica,Barbara Mašić, OIB 12347125853, Ulica Pavla Šubića 5,10000 Zagreb</derivirana_varijabla>
  </DomainObject.Predmet.StrankaWithAdressOIB>
  <DomainObject.Predmet.StrankaNazivFormated>
    <izvorni_sadrzaj>FINA ZAGREB,J.u.A. Frischeis društvo s ograničenom odgovornošću za trgovinu i usluge,HAPAX d.o.o. za trgovinu,Saša Rajšić,Barbara Mašić</izvorni_sadrzaj>
    <derivirana_varijabla naziv="DomainObject.Predmet.StrankaNazivFormated_1">FINA ZAGREB,J.u.A. Frischeis društvo s ograničenom odgovornošću za trgovinu i usluge,HAPAX d.o.o. za trgovinu,Saša Rajšić,Barbara Mašić</derivirana_varijabla>
  </DomainObject.Predmet.StrankaNazivFormated>
  <DomainObject.Predmet.StrankaNazivFormatedOIB>
    <izvorni_sadrzaj>FINA ZAGREB, OIB 85821130368,J.u.A. Frischeis društvo s ograničenom odgovornošću za trgovinu i usluge, OIB 18918947938,HAPAX d.o.o. za trgovinu, OIB 93472460427,Saša Rajšić, OIB 39718888615,Barbara Mašić, OIB 12347125853</izvorni_sadrzaj>
    <derivirana_varijabla naziv="DomainObject.Predmet.StrankaNazivFormatedOIB_1">FINA ZAGREB, OIB 85821130368,J.u.A. Frischeis društvo s ograničenom odgovornošću za trgovinu i usluge, OIB 18918947938,HAPAX d.o.o. za trgovinu, OIB 93472460427,Saša Rajšić, OIB 39718888615,Barbara Mašić, OIB 12347125853</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 - N. Ribarić </izvorni_sadrzaj>
    <derivirana_varijabla naziv="DomainObject.Predmet.TrenutnaLokacijaSpisa.Naziv_1">72.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Maja Hajtek</izvorni_sadrzaj>
    <derivirana_varijabla naziv="DomainObject.Predmet.Zapisnicar_1">Maja Hajtek</derivirana_varijabla>
  </DomainObject.Predmet.Zapisnicar>
  <DomainObject.Predmet.StrankaListFormated>
    <izvorni_sadrzaj>
      <item>FINA ZAGREB</item>
      <item>J.u.A. Frischeis društvo s ograničenom odgovornošću za trgovinu i usluge</item>
      <item>HAPAX d.o.o. za trgovinu</item>
      <item>Saša Rajšić</item>
      <item>Barbara Mašić</item>
    </izvorni_sadrzaj>
    <derivirana_varijabla naziv="DomainObject.Predmet.StrankaListFormated_1">
      <item>FINA ZAGREB</item>
      <item>J.u.A. Frischeis društvo s ograničenom odgovornošću za trgovinu i usluge</item>
      <item>HAPAX d.o.o. za trgovinu</item>
      <item>Saša Rajšić</item>
      <item>Barbara Mašić</item>
    </derivirana_varijabla>
  </DomainObject.Predmet.StrankaListFormated>
  <DomainObject.Predmet.StrankaListFormatedOIB>
    <izvorni_sadrzaj>
      <item>FINA ZAGREB, OIB 85821130368</item>
      <item>J.u.A. Frischeis društvo s ograničenom odgovornošću za trgovinu i usluge, OIB 18918947938</item>
      <item>HAPAX d.o.o. za trgovinu, OIB 93472460427</item>
      <item>Saša Rajšić, OIB 39718888615</item>
      <item>Barbara Mašić, OIB 12347125853</item>
    </izvorni_sadrzaj>
    <derivirana_varijabla naziv="DomainObject.Predmet.StrankaListFormatedOIB_1">
      <item>FINA ZAGREB, OIB 85821130368</item>
      <item>J.u.A. Frischeis društvo s ograničenom odgovornošću za trgovinu i usluge, OIB 18918947938</item>
      <item>HAPAX d.o.o. za trgovinu, OIB 93472460427</item>
      <item>Saša Rajšić, OIB 39718888615</item>
      <item>Barbara Mašić, OIB 12347125853</item>
    </derivirana_varijabla>
  </DomainObject.Predmet.StrankaListFormatedOIB>
  <DomainObject.Predmet.StrankaListFormatedWithAdress>
    <izvorni_sadrzaj>
      <item>FINA ZAGREB, Ilica 307, 10000 Zagreb</item>
      <item>J.u.A. Frischeis društvo s ograničenom odgovornošću za trgovinu i usluge, Lj. Posavskog 49, 10410 Velika Gorica</item>
      <item>HAPAX d.o.o. za trgovinu, Put Žnjana 18 A, 21000 Split</item>
      <item>Saša Rajšić, Slavka Kolara 68 A, 10410 Velika Gorica</item>
      <item>Barbara Mašić, Ulica Pavla Šubića 5, 10000 Zagreb</item>
    </izvorni_sadrzaj>
    <derivirana_varijabla naziv="DomainObject.Predmet.StrankaListFormatedWithAdress_1">
      <item>FINA ZAGREB, Ilica 307, 10000 Zagreb</item>
      <item>J.u.A. Frischeis društvo s ograničenom odgovornošću za trgovinu i usluge, Lj. Posavskog 49, 10410 Velika Gorica</item>
      <item>HAPAX d.o.o. za trgovinu, Put Žnjana 18 A, 21000 Split</item>
      <item>Saša Rajšić, Slavka Kolara 68 A, 10410 Velika Gorica</item>
      <item>Barbara Mašić, Ulica Pavla Šubića 5, 10000 Zagreb</item>
    </derivirana_varijabla>
  </DomainObject.Predmet.StrankaListFormatedWithAdress>
  <DomainObject.Predmet.StrankaListFormatedWithAdressOIB>
    <izvorni_sadrzaj>
      <item>FINA ZAGREB, OIB 85821130368, Ilica 307, 10000 Zagreb</item>
      <item>J.u.A. Frischeis društvo s ograničenom odgovornošću za trgovinu i usluge, OIB 18918947938, Lj. Posavskog 49, 10410 Velika Gorica</item>
      <item>HAPAX d.o.o. za trgovinu, OIB 93472460427, Put Žnjana 18 A, 21000 Split</item>
      <item>Saša Rajšić, OIB 39718888615, Slavka Kolara 68 A, 10410 Velika Gorica</item>
      <item>Barbara Mašić, OIB 12347125853, Ulica Pavla Šubića 5, 10000 Zagreb</item>
    </izvorni_sadrzaj>
    <derivirana_varijabla naziv="DomainObject.Predmet.StrankaListFormatedWithAdressOIB_1">
      <item>FINA ZAGREB, OIB 85821130368, Ilica 307, 10000 Zagreb</item>
      <item>J.u.A. Frischeis društvo s ograničenom odgovornošću za trgovinu i usluge, OIB 18918947938, Lj. Posavskog 49, 10410 Velika Gorica</item>
      <item>HAPAX d.o.o. za trgovinu, OIB 93472460427, Put Žnjana 18 A, 21000 Split</item>
      <item>Saša Rajšić, OIB 39718888615, Slavka Kolara 68 A, 10410 Velika Gorica</item>
      <item>Barbara Mašić, OIB 12347125853, Ulica Pavla Šubića 5, 10000 Zagreb</item>
    </derivirana_varijabla>
  </DomainObject.Predmet.StrankaListFormatedWithAdressOIB>
  <DomainObject.Predmet.StrankaListNazivFormated>
    <izvorni_sadrzaj>
      <item>FINA ZAGREB</item>
      <item>J.u.A. Frischeis društvo s ograničenom odgovornošću za trgovinu i usluge</item>
      <item>HAPAX d.o.o. za trgovinu</item>
      <item>Saša Rajšić</item>
      <item>Barbara Mašić</item>
    </izvorni_sadrzaj>
    <derivirana_varijabla naziv="DomainObject.Predmet.StrankaListNazivFormated_1">
      <item>FINA ZAGREB</item>
      <item>J.u.A. Frischeis društvo s ograničenom odgovornošću za trgovinu i usluge</item>
      <item>HAPAX d.o.o. za trgovinu</item>
      <item>Saša Rajšić</item>
      <item>Barbara Mašić</item>
    </derivirana_varijabla>
  </DomainObject.Predmet.StrankaListNazivFormated>
  <DomainObject.Predmet.StrankaListNazivFormatedOIB>
    <izvorni_sadrzaj>
      <item>FINA ZAGREB, OIB 85821130368</item>
      <item>J.u.A. Frischeis društvo s ograničenom odgovornošću za trgovinu i usluge, OIB 18918947938</item>
      <item>HAPAX d.o.o. za trgovinu, OIB 93472460427</item>
      <item>Saša Rajšić, OIB 39718888615</item>
      <item>Barbara Mašić, OIB 12347125853</item>
    </izvorni_sadrzaj>
    <derivirana_varijabla naziv="DomainObject.Predmet.StrankaListNazivFormatedOIB_1">
      <item>FINA ZAGREB, OIB 85821130368</item>
      <item>J.u.A. Frischeis društvo s ograničenom odgovornošću za trgovinu i usluge, OIB 18918947938</item>
      <item>HAPAX d.o.o. za trgovinu, OIB 93472460427</item>
      <item>Saša Rajšić, OIB 39718888615</item>
      <item>Barbara Mašić, OIB 12347125853</item>
    </derivirana_varijabla>
  </DomainObject.Predmet.StrankaListNazivFormatedOIB>
  <DomainObject.Predmet.ProtuStrankaListFormated>
    <izvorni_sadrzaj>
      <item>BUCHBERGER d.o.o. za proizvodnju, trgovinu i usluge</item>
    </izvorni_sadrzaj>
    <derivirana_varijabla naziv="DomainObject.Predmet.ProtuStrankaListFormated_1">
      <item>BUCHBERGER d.o.o. za proizvodnju, trgovinu i usluge</item>
    </derivirana_varijabla>
  </DomainObject.Predmet.ProtuStrankaListFormated>
  <DomainObject.Predmet.ProtuStrankaListFormatedOIB>
    <izvorni_sadrzaj>
      <item>BUCHBERGER d.o.o. za proizvodnju, trgovinu i usluge, OIB 82719887342</item>
    </izvorni_sadrzaj>
    <derivirana_varijabla naziv="DomainObject.Predmet.ProtuStrankaListFormatedOIB_1">
      <item>BUCHBERGER d.o.o. za proizvodnju, trgovinu i usluge, OIB 82719887342</item>
    </derivirana_varijabla>
  </DomainObject.Predmet.ProtuStrankaListFormatedOIB>
  <DomainObject.Predmet.ProtuStrankaListFormatedWithAdress>
    <izvorni_sadrzaj>
      <item>BUCHBERGER d.o.o. za proizvodnju, trgovinu i usluge, Nikole Bonifačića 31, 10410 Velika Gorica</item>
    </izvorni_sadrzaj>
    <derivirana_varijabla naziv="DomainObject.Predmet.ProtuStrankaListFormatedWithAdress_1">
      <item>BUCHBERGER d.o.o. za proizvodnju, trgovinu i usluge, Nikole Bonifačića 31, 10410 Velika Gorica</item>
    </derivirana_varijabla>
  </DomainObject.Predmet.ProtuStrankaListFormatedWithAdress>
  <DomainObject.Predmet.ProtuStrankaListFormatedWithAdressOIB>
    <izvorni_sadrzaj>
      <item>BUCHBERGER d.o.o. za proizvodnju, trgovinu i usluge, OIB 82719887342, Nikole Bonifačića 31, 10410 Velika Gorica</item>
    </izvorni_sadrzaj>
    <derivirana_varijabla naziv="DomainObject.Predmet.ProtuStrankaListFormatedWithAdressOIB_1">
      <item>BUCHBERGER d.o.o. za proizvodnju, trgovinu i usluge, OIB 82719887342, Nikole Bonifačića 31, 10410 Velika Gorica</item>
    </derivirana_varijabla>
  </DomainObject.Predmet.ProtuStrankaListFormatedWithAdressOIB>
  <DomainObject.Predmet.ProtuStrankaListNazivFormated>
    <izvorni_sadrzaj>
      <item>BUCHBERGER d.o.o. za proizvodnju, trgovinu i usluge</item>
    </izvorni_sadrzaj>
    <derivirana_varijabla naziv="DomainObject.Predmet.ProtuStrankaListNazivFormated_1">
      <item>BUCHBERGER d.o.o. za proizvodnju, trgovinu i usluge</item>
    </derivirana_varijabla>
  </DomainObject.Predmet.ProtuStrankaListNazivFormated>
  <DomainObject.Predmet.ProtuStrankaListNazivFormatedOIB>
    <izvorni_sadrzaj>
      <item>BUCHBERGER d.o.o. za proizvodnju, trgovinu i usluge, OIB 82719887342</item>
    </izvorni_sadrzaj>
    <derivirana_varijabla naziv="DomainObject.Predmet.ProtuStrankaListNazivFormatedOIB_1">
      <item>BUCHBERGER d.o.o. za proizvodnju, trgovinu i usluge, OIB 82719887342</item>
    </derivirana_varijabla>
  </DomainObject.Predmet.ProtuStrankaListNazivFormatedOIB>
  <DomainObject.Predmet.OstaliListFormated>
    <izvorni_sadrzaj>
      <item>Josip Buchberger</item>
      <item>javnost</item>
      <item>sudski registar</item>
      <item>RH, MF, Porezna uprava</item>
      <item>Županijsko državno odvjetništvo u Zagrebu</item>
      <item>ŽUPANIJSKO DRŽAVNO ODVJETNIŠTVO U VELIKOJ GORICI</item>
      <item>RH, Ministarstvo pravosuđa</item>
      <item>Branko Smrtić</item>
      <item>RH, MF, Porezna uprava</item>
      <item>Općinski sud u Velikoj Gorici, zemljišnoknjižni odjel</item>
      <item>HAPAX d.o.o. za trgovinu</item>
      <item>Ivan Crvenković</item>
      <item>MUP RH, PU Zagrebačka-odjel za upravne poslove</item>
      <item>Financijska agencija, Služba upisa</item>
      <item>Računovodstvo</item>
      <item>Računovodstvo</item>
    </izvorni_sadrzaj>
    <derivirana_varijabla naziv="DomainObject.Predmet.OstaliListFormated_1">
      <item>Josip Buchberger</item>
      <item>javnost</item>
      <item>sudski registar</item>
      <item>RH, MF, Porezna uprava</item>
      <item>Županijsko državno odvjetništvo u Zagrebu</item>
      <item>ŽUPANIJSKO DRŽAVNO ODVJETNIŠTVO U VELIKOJ GORICI</item>
      <item>RH, Ministarstvo pravosuđa</item>
      <item>Branko Smrtić</item>
      <item>RH, MF, Porezna uprava</item>
      <item>Općinski sud u Velikoj Gorici, zemljišnoknjižni odjel</item>
      <item>HAPAX d.o.o. za trgovinu</item>
      <item>Ivan Crvenković</item>
      <item>MUP RH, PU Zagrebačka-odjel za upravne poslove</item>
      <item>Financijska agencija, Služba upisa</item>
      <item>Računovodstvo</item>
      <item>Računovodstvo</item>
    </derivirana_varijabla>
  </DomainObject.Predmet.OstaliListFormated>
  <DomainObject.Predmet.OstaliListFormatedOIB>
    <izvorni_sadrzaj>
      <item>Josip Buchberger</item>
      <item>javnost</item>
      <item>sudski registar</item>
      <item>RH, MF, Porezna uprava, OIB 18683136487</item>
      <item>Županijsko državno odvjetništvo u Zagrebu</item>
      <item>ŽUPANIJSKO DRŽAVNO ODVJETNIŠTVO U VELIKOJ GORICI, OIB 96292040276</item>
      <item>RH, Ministarstvo pravosuđa, OIB 26635293339</item>
      <item>Branko Smrtić, OIB 26761829990</item>
      <item>RH, MF, Porezna uprava</item>
      <item>Općinski sud u Velikoj Gorici, zemljišnoknjižni odjel</item>
      <item>HAPAX d.o.o. za trgovinu, OIB 93472460427</item>
      <item>Ivan Crvenković, OIB 97105261481</item>
      <item>MUP RH, PU Zagrebačka-odjel za upravne poslove</item>
      <item>Financijska agencija, Služba upisa, OIB 85821130368</item>
      <item>Računovodstvo</item>
      <item>Računovodstvo</item>
    </izvorni_sadrzaj>
    <derivirana_varijabla naziv="DomainObject.Predmet.OstaliListFormatedOIB_1">
      <item>Josip Buchberger</item>
      <item>javnost</item>
      <item>sudski registar</item>
      <item>RH, MF, Porezna uprava, OIB 18683136487</item>
      <item>Županijsko državno odvjetništvo u Zagrebu</item>
      <item>ŽUPANIJSKO DRŽAVNO ODVJETNIŠTVO U VELIKOJ GORICI, OIB 96292040276</item>
      <item>RH, Ministarstvo pravosuđa, OIB 26635293339</item>
      <item>Branko Smrtić, OIB 26761829990</item>
      <item>RH, MF, Porezna uprava</item>
      <item>Općinski sud u Velikoj Gorici, zemljišnoknjižni odjel</item>
      <item>HAPAX d.o.o. za trgovinu, OIB 93472460427</item>
      <item>Ivan Crvenković, OIB 97105261481</item>
      <item>MUP RH, PU Zagrebačka-odjel za upravne poslove</item>
      <item>Financijska agencija, Služba upisa, OIB 85821130368</item>
      <item>Računovodstvo</item>
      <item>Računovodstvo</item>
    </derivirana_varijabla>
  </DomainObject.Predmet.OstaliListFormatedOIB>
  <DomainObject.Predmet.OstaliListFormatedWithAdress>
    <izvorni_sadrzaj>
      <item>Josip Buchberger, N. Bonifačića 31, 10410 Velika Gorica</item>
      <item>javnost</item>
      <item>sudski registar</item>
      <item>RH, MF, Porezna uprava, Av. Dubrovnik 32, 10000 Zagreb</item>
      <item>Županijsko državno odvjetništvo u Zagrebu</item>
      <item>ŽUPANIJSKO DRŽAVNO ODVJETNIŠTVO U VELIKOJ GORICI, Zagrebačka 44, 10410 Velika Gorica</item>
      <item>RH, Ministarstvo pravosuđa, Ul. grada Vukovara 49, 10000 Zagreb</item>
      <item>Branko Smrtić, Antuna Mihanovića 116, 48350 Miholjanec</item>
      <item>RH, MF, Porezna uprava, x, 10410 Velika Gorica</item>
      <item>Općinski sud u Velikoj Gorici, zemljišnoknjižni odjel, Trg kralja Tomislava 36, 10410 Velika Gorica</item>
      <item>HAPAX d.o.o. za trgovinu, Put Žnjana 18 A , 21000 Split</item>
      <item>Ivan Crvenković, Jurja Barakovića 35, 10000 Zagreb</item>
      <item>MUP RH, PU Zagrebačka-odjel za upravne poslove, Ul. Matice hrvatske 4, 10000 Zagreb</item>
      <item>Financijska agencija, Služba upisa, Šoštarićeva 2, 10000 Zagreb</item>
      <item>Računovodstvo</item>
      <item>Računovodstvo</item>
    </izvorni_sadrzaj>
    <derivirana_varijabla naziv="DomainObject.Predmet.OstaliListFormatedWithAdress_1">
      <item>Josip Buchberger, N. Bonifačića 31, 10410 Velika Gorica</item>
      <item>javnost</item>
      <item>sudski registar</item>
      <item>RH, MF, Porezna uprava, Av. Dubrovnik 32, 10000 Zagreb</item>
      <item>Županijsko državno odvjetništvo u Zagrebu</item>
      <item>ŽUPANIJSKO DRŽAVNO ODVJETNIŠTVO U VELIKOJ GORICI, Zagrebačka 44, 10410 Velika Gorica</item>
      <item>RH, Ministarstvo pravosuđa, Ul. grada Vukovara 49, 10000 Zagreb</item>
      <item>Branko Smrtić, Antuna Mihanovića 116, 48350 Miholjanec</item>
      <item>RH, MF, Porezna uprava, x, 10410 Velika Gorica</item>
      <item>Općinski sud u Velikoj Gorici, zemljišnoknjižni odjel, Trg kralja Tomislava 36, 10410 Velika Gorica</item>
      <item>HAPAX d.o.o. za trgovinu, Put Žnjana 18 A , 21000 Split</item>
      <item>Ivan Crvenković, Jurja Barakovića 35, 10000 Zagreb</item>
      <item>MUP RH, PU Zagrebačka-odjel za upravne poslove, Ul. Matice hrvatske 4, 10000 Zagreb</item>
      <item>Financijska agencija, Služba upisa, Šoštarićeva 2, 10000 Zagreb</item>
      <item>Računovodstvo</item>
      <item>Računovodstvo</item>
    </derivirana_varijabla>
  </DomainObject.Predmet.OstaliListFormatedWithAdress>
  <DomainObject.Predmet.OstaliListFormatedWithAdressOIB>
    <izvorni_sadrzaj>
      <item>Josip Buchberger, N. Bonifačića 31, 10410 Velika Gorica</item>
      <item>javnost</item>
      <item>sudski registar</item>
      <item>RH, MF, Porezna uprava, OIB 18683136487, Av. Dubrovnik 32, 10000 Zagreb</item>
      <item>Županijsko državno odvjetništvo u Zagrebu</item>
      <item>ŽUPANIJSKO DRŽAVNO ODVJETNIŠTVO U VELIKOJ GORICI, OIB 96292040276, Zagrebačka 44, 10410 Velika Gorica</item>
      <item>RH, Ministarstvo pravosuđa, OIB 26635293339, Ul. grada Vukovara 49, 10000 Zagreb</item>
      <item>Branko Smrtić, OIB 26761829990, Antuna Mihanovića 116, 48350 Miholjanec</item>
      <item>RH, MF, Porezna uprava, x, 10410 Velika Gorica</item>
      <item>Općinski sud u Velikoj Gorici, zemljišnoknjižni odjel, Trg kralja Tomislava 36, 10410 Velika Gorica</item>
      <item>HAPAX d.o.o. za trgovinu, OIB 93472460427, Put Žnjana 18 A , 21000 Split</item>
      <item>Ivan Crvenković, OIB 97105261481, Jurja Barakovića 35, 10000 Zagreb</item>
      <item>MUP RH, PU Zagrebačka-odjel za upravne poslove, Ul. Matice hrvatske 4, 10000 Zagreb</item>
      <item>Financijska agencija, Služba upisa, OIB 85821130368, Šoštarićeva 2, 10000 Zagreb</item>
      <item>Računovodstvo</item>
      <item>Računovodstvo</item>
    </izvorni_sadrzaj>
    <derivirana_varijabla naziv="DomainObject.Predmet.OstaliListFormatedWithAdressOIB_1">
      <item>Josip Buchberger, N. Bonifačića 31, 10410 Velika Gorica</item>
      <item>javnost</item>
      <item>sudski registar</item>
      <item>RH, MF, Porezna uprava, OIB 18683136487, Av. Dubrovnik 32, 10000 Zagreb</item>
      <item>Županijsko državno odvjetništvo u Zagrebu</item>
      <item>ŽUPANIJSKO DRŽAVNO ODVJETNIŠTVO U VELIKOJ GORICI, OIB 96292040276, Zagrebačka 44, 10410 Velika Gorica</item>
      <item>RH, Ministarstvo pravosuđa, OIB 26635293339, Ul. grada Vukovara 49, 10000 Zagreb</item>
      <item>Branko Smrtić, OIB 26761829990, Antuna Mihanovića 116, 48350 Miholjanec</item>
      <item>RH, MF, Porezna uprava, x, 10410 Velika Gorica</item>
      <item>Općinski sud u Velikoj Gorici, zemljišnoknjižni odjel, Trg kralja Tomislava 36, 10410 Velika Gorica</item>
      <item>HAPAX d.o.o. za trgovinu, OIB 93472460427, Put Žnjana 18 A , 21000 Split</item>
      <item>Ivan Crvenković, OIB 97105261481, Jurja Barakovića 35, 10000 Zagreb</item>
      <item>MUP RH, PU Zagrebačka-odjel za upravne poslove, Ul. Matice hrvatske 4, 10000 Zagreb</item>
      <item>Financijska agencija, Služba upisa, OIB 85821130368, Šoštarićeva 2, 10000 Zagreb</item>
      <item>Računovodstvo</item>
      <item>Računovodstvo</item>
    </derivirana_varijabla>
  </DomainObject.Predmet.OstaliListFormatedWithAdressOIB>
  <DomainObject.Predmet.OstaliListNazivFormated>
    <izvorni_sadrzaj>
      <item>Josip Buchberger</item>
      <item>javnost</item>
      <item>sudski registar</item>
      <item>RH, MF, Porezna uprava</item>
      <item>Županijsko državno odvjetništvo u Zagrebu</item>
      <item>ŽUPANIJSKO DRŽAVNO ODVJETNIŠTVO U VELIKOJ GORICI</item>
      <item>RH, Ministarstvo pravosuđa</item>
      <item>Branko Smrtić</item>
      <item>RH, MF, Porezna uprava</item>
      <item>Općinski sud u Velikoj Gorici, zemljišnoknjižni odjel</item>
      <item>HAPAX d.o.o. za trgovinu</item>
      <item>Ivan Crvenković</item>
      <item>MUP RH, PU Zagrebačka-odjel za upravne poslove</item>
      <item>Financijska agencija, Služba upisa</item>
      <item>Računovodstvo</item>
      <item>Računovodstvo</item>
    </izvorni_sadrzaj>
    <derivirana_varijabla naziv="DomainObject.Predmet.OstaliListNazivFormated_1">
      <item>Josip Buchberger</item>
      <item>javnost</item>
      <item>sudski registar</item>
      <item>RH, MF, Porezna uprava</item>
      <item>Županijsko državno odvjetništvo u Zagrebu</item>
      <item>ŽUPANIJSKO DRŽAVNO ODVJETNIŠTVO U VELIKOJ GORICI</item>
      <item>RH, Ministarstvo pravosuđa</item>
      <item>Branko Smrtić</item>
      <item>RH, MF, Porezna uprava</item>
      <item>Općinski sud u Velikoj Gorici, zemljišnoknjižni odjel</item>
      <item>HAPAX d.o.o. za trgovinu</item>
      <item>Ivan Crvenković</item>
      <item>MUP RH, PU Zagrebačka-odjel za upravne poslove</item>
      <item>Financijska agencija, Služba upisa</item>
      <item>Računovodstvo</item>
      <item>Računovodstvo</item>
    </derivirana_varijabla>
  </DomainObject.Predmet.OstaliListNazivFormated>
  <DomainObject.Predmet.OstaliListNazivFormatedOIB>
    <izvorni_sadrzaj>
      <item>Josip Buchberger</item>
      <item>javnost</item>
      <item>sudski registar</item>
      <item>RH, MF, Porezna uprava, OIB 18683136487</item>
      <item>Županijsko državno odvjetništvo u Zagrebu</item>
      <item>ŽUPANIJSKO DRŽAVNO ODVJETNIŠTVO U VELIKOJ GORICI, OIB 96292040276</item>
      <item>RH, Ministarstvo pravosuđa, OIB 26635293339</item>
      <item>Branko Smrtić, OIB 26761829990</item>
      <item>RH, MF, Porezna uprava</item>
      <item>Općinski sud u Velikoj Gorici, zemljišnoknjižni odjel</item>
      <item>HAPAX d.o.o. za trgovinu, OIB 93472460427</item>
      <item>Ivan Crvenković, OIB 97105261481</item>
      <item>MUP RH, PU Zagrebačka-odjel za upravne poslove</item>
      <item>Financijska agencija, Služba upisa, OIB 85821130368</item>
      <item>Računovodstvo</item>
      <item>Računovodstvo</item>
    </izvorni_sadrzaj>
    <derivirana_varijabla naziv="DomainObject.Predmet.OstaliListNazivFormatedOIB_1">
      <item>Josip Buchberger</item>
      <item>javnost</item>
      <item>sudski registar</item>
      <item>RH, MF, Porezna uprava, OIB 18683136487</item>
      <item>Županijsko državno odvjetništvo u Zagrebu</item>
      <item>ŽUPANIJSKO DRŽAVNO ODVJETNIŠTVO U VELIKOJ GORICI, OIB 96292040276</item>
      <item>RH, Ministarstvo pravosuđa, OIB 26635293339</item>
      <item>Branko Smrtić, OIB 26761829990</item>
      <item>RH, MF, Porezna uprava</item>
      <item>Općinski sud u Velikoj Gorici, zemljišnoknjižni odjel</item>
      <item>HAPAX d.o.o. za trgovinu, OIB 93472460427</item>
      <item>Ivan Crvenković, OIB 97105261481</item>
      <item>MUP RH, PU Zagrebačka-odjel za upravne poslove</item>
      <item>Financijska agencija, Služba upisa, OIB 85821130368</item>
      <item>Računovodstvo</item>
      <item>Računovodstvo</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prosinca 2018.</izvorni_sadrzaj>
    <derivirana_varijabla naziv="DomainObject.Datum_1">10. prosinca 2018.</derivirana_varijabla>
  </DomainObject.Datum>
  <DomainObject.PoslovniBrojDokumenta>
    <izvorni_sadrzaj/>
    <derivirana_varijabla naziv="DomainObject.PoslovniBrojDokumenta_1"/>
  </DomainObject.PoslovniBrojDokumenta>
  <DomainObject.Predmet.StrankaIDrugi>
    <izvorni_sadrzaj>FINA ZAGREB i dr.</izvorni_sadrzaj>
    <derivirana_varijabla naziv="DomainObject.Predmet.StrankaIDrugi_1">FINA ZAGREB i dr.</derivirana_varijabla>
  </DomainObject.Predmet.StrankaIDrugi>
  <DomainObject.Predmet.ProtustrankaIDrugi>
    <izvorni_sadrzaj>BUCHBERGER d.o.o. za proizvodnju, trgovinu i usluge</izvorni_sadrzaj>
    <derivirana_varijabla naziv="DomainObject.Predmet.ProtustrankaIDrugi_1">BUCHBERGER d.o.o. za proizvodnju, trgovinu i usluge</derivirana_varijabla>
  </DomainObject.Predmet.ProtustrankaIDrugi>
  <DomainObject.Predmet.StrankaIDrugiAdressOIB>
    <izvorni_sadrzaj>FINA ZAGREB, OIB 85821130368, Ilica 307, 10000 Zagreb i dr.</izvorni_sadrzaj>
    <derivirana_varijabla naziv="DomainObject.Predmet.StrankaIDrugiAdressOIB_1">FINA ZAGREB, OIB 85821130368, Ilica 307, 10000 Zagreb i dr.</derivirana_varijabla>
  </DomainObject.Predmet.StrankaIDrugiAdressOIB>
  <DomainObject.Predmet.ProtustrankaIDrugiAdressOIB>
    <izvorni_sadrzaj>BUCHBERGER d.o.o. za proizvodnju, trgovinu i usluge, OIB 82719887342, Nikole Bonifačića 31, 10410 Velika Gorica</izvorni_sadrzaj>
    <derivirana_varijabla naziv="DomainObject.Predmet.ProtustrankaIDrugiAdressOIB_1">BUCHBERGER d.o.o. za proizvodnju, trgovinu i usluge, OIB 82719887342, Nikole Bonifačića 31, 10410 Velika Gorica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ZAGREB</item>
      <item>BUCHBERGER d.o.o. za proizvodnju, trgovinu i usluge</item>
      <item>Josip Buchberger</item>
      <item>javnost</item>
      <item>sudski registar</item>
      <item>RH, MF, Porezna uprava</item>
      <item>Županijsko državno odvjetništvo u Zagrebu</item>
      <item>ŽUPANIJSKO DRŽAVNO ODVJETNIŠTVO U VELIKOJ GORICI</item>
      <item>RH, Ministarstvo pravosuđa</item>
      <item>J.u.A. Frischeis društvo s ograničenom odgovornošću za trgovinu i usluge</item>
      <item>Branko Smrtić</item>
      <item>RH, MF, Porezna uprava</item>
      <item>Općinski sud u Velikoj Gorici, zemljišnoknjižni odjel</item>
      <item>HAPAX d.o.o. za trgovinu</item>
      <item>Ivan Crvenković</item>
      <item>MUP RH, PU Zagrebačka-odjel za upravne poslove</item>
      <item>Financijska agencija, Služba upisa</item>
      <item>HAPAX d.o.o. za trgovinu</item>
      <item>Saša Rajšić</item>
      <item>Barbara Mašić</item>
      <item>Računovodstvo</item>
      <item>Računovodstvo</item>
    </izvorni_sadrzaj>
    <derivirana_varijabla naziv="DomainObject.Predmet.SudioniciListNaziv_1">
      <item>FINA ZAGREB</item>
      <item>BUCHBERGER d.o.o. za proizvodnju, trgovinu i usluge</item>
      <item>Josip Buchberger</item>
      <item>javnost</item>
      <item>sudski registar</item>
      <item>RH, MF, Porezna uprava</item>
      <item>Županijsko državno odvjetništvo u Zagrebu</item>
      <item>ŽUPANIJSKO DRŽAVNO ODVJETNIŠTVO U VELIKOJ GORICI</item>
      <item>RH, Ministarstvo pravosuđa</item>
      <item>J.u.A. Frischeis društvo s ograničenom odgovornošću za trgovinu i usluge</item>
      <item>Branko Smrtić</item>
      <item>RH, MF, Porezna uprava</item>
      <item>Općinski sud u Velikoj Gorici, zemljišnoknjižni odjel</item>
      <item>HAPAX d.o.o. za trgovinu</item>
      <item>Ivan Crvenković</item>
      <item>MUP RH, PU Zagrebačka-odjel za upravne poslove</item>
      <item>Financijska agencija, Služba upisa</item>
      <item>HAPAX d.o.o. za trgovinu</item>
      <item>Saša Rajšić</item>
      <item>Barbara Mašić</item>
      <item>Računovodstvo</item>
      <item>Računovodstvo</item>
    </derivirana_varijabla>
  </DomainObject.Predmet.SudioniciListNaziv>
  <DomainObject.Predmet.SudioniciListAdressOIB>
    <izvorni_sadrzaj>
      <item>FINA ZAGREB, OIB 85821130368, Ilica 307,10000 Zagreb</item>
      <item>BUCHBERGER d.o.o. za proizvodnju, trgovinu i usluge, OIB 82719887342, Nikole Bonifačića 31,10410 Velika Gorica</item>
      <item>Josip Buchberger, N. Bonifačića 31,10410 Velika Gorica</item>
      <item>javnost</item>
      <item>sudski registar</item>
      <item>RH, MF, Porezna uprava, OIB 18683136487, Av. Dubrovnik 32,10000 Zagreb</item>
      <item>Županijsko državno odvjetništvo u Zagrebu</item>
      <item>ŽUPANIJSKO DRŽAVNO ODVJETNIŠTVO U VELIKOJ GORICI, OIB 96292040276, Zagrebačka 44,10410 Velika Gorica</item>
      <item>RH, Ministarstvo pravosuđa, OIB 26635293339, Ul. grada Vukovara 49,10000 Zagreb</item>
      <item>J.u.A. Frischeis društvo s ograničenom odgovornošću za trgovinu i usluge, OIB 18918947938, Lj. Posavskog 49,10410 Velika Gorica</item>
      <item>Branko Smrtić, OIB 26761829990, Antuna Mihanovića 116,48350 Miholjanec</item>
      <item>RH, MF, Porezna uprava, x,10410 Velika Gorica</item>
      <item>Općinski sud u Velikoj Gorici, zemljišnoknjižni odjel, Trg kralja Tomislava 36,10410 Velika Gorica</item>
      <item>HAPAX d.o.o. za trgovinu, OIB 93472460427, Put Žnjana 18 A ,21000 Split</item>
      <item>Ivan Crvenković, OIB 97105261481, Jurja Barakovića 35,10000 Zagreb</item>
      <item>MUP RH, PU Zagrebačka-odjel za upravne poslove, Ul. Matice hrvatske 4,10000 Zagreb</item>
      <item>Financijska agencija, Služba upisa, OIB 85821130368, Šoštarićeva 2,10000 Zagreb</item>
      <item>HAPAX d.o.o. za trgovinu, OIB 93472460427, Put Žnjana 18 A,21000 Split</item>
      <item>Saša Rajšić, OIB 39718888615, Slavka Kolara 68 A,10410 Velika Gorica</item>
      <item>Barbara Mašić, OIB 12347125853, Ulica Pavla Šubića 5,10000 Zagreb</item>
      <item>Računovodstvo</item>
      <item>Računovodstvo</item>
    </izvorni_sadrzaj>
    <derivirana_varijabla naziv="DomainObject.Predmet.SudioniciListAdressOIB_1">
      <item>FINA ZAGREB, OIB 85821130368, Ilica 307,10000 Zagreb</item>
      <item>BUCHBERGER d.o.o. za proizvodnju, trgovinu i usluge, OIB 82719887342, Nikole Bonifačića 31,10410 Velika Gorica</item>
      <item>Josip Buchberger, N. Bonifačića 31,10410 Velika Gorica</item>
      <item>javnost</item>
      <item>sudski registar</item>
      <item>RH, MF, Porezna uprava, OIB 18683136487, Av. Dubrovnik 32,10000 Zagreb</item>
      <item>Županijsko državno odvjetništvo u Zagrebu</item>
      <item>ŽUPANIJSKO DRŽAVNO ODVJETNIŠTVO U VELIKOJ GORICI, OIB 96292040276, Zagrebačka 44,10410 Velika Gorica</item>
      <item>RH, Ministarstvo pravosuđa, OIB 26635293339, Ul. grada Vukovara 49,10000 Zagreb</item>
      <item>J.u.A. Frischeis društvo s ograničenom odgovornošću za trgovinu i usluge, OIB 18918947938, Lj. Posavskog 49,10410 Velika Gorica</item>
      <item>Branko Smrtić, OIB 26761829990, Antuna Mihanovića 116,48350 Miholjanec</item>
      <item>RH, MF, Porezna uprava, x,10410 Velika Gorica</item>
      <item>Općinski sud u Velikoj Gorici, zemljišnoknjižni odjel, Trg kralja Tomislava 36,10410 Velika Gorica</item>
      <item>HAPAX d.o.o. za trgovinu, OIB 93472460427, Put Žnjana 18 A ,21000 Split</item>
      <item>Ivan Crvenković, OIB 97105261481, Jurja Barakovića 35,10000 Zagreb</item>
      <item>MUP RH, PU Zagrebačka-odjel za upravne poslove, Ul. Matice hrvatske 4,10000 Zagreb</item>
      <item>Financijska agencija, Služba upisa, OIB 85821130368, Šoštarićeva 2,10000 Zagreb</item>
      <item>HAPAX d.o.o. za trgovinu, OIB 93472460427, Put Žnjana 18 A,21000 Split</item>
      <item>Saša Rajšić, OIB 39718888615, Slavka Kolara 68 A,10410 Velika Gorica</item>
      <item>Barbara Mašić, OIB 12347125853, Ulica Pavla Šubića 5,10000 Zagreb</item>
      <item>Računovodstvo</item>
      <item>Računovodstvo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82719887342</item>
      <item>, OIB null</item>
      <item>, OIB null</item>
      <item>, OIB null</item>
      <item>, OIB 18683136487</item>
      <item>, OIB null</item>
      <item>, OIB 96292040276</item>
      <item>, OIB 26635293339</item>
      <item>, OIB 18918947938</item>
      <item>, OIB 26761829990</item>
      <item>, OIB null</item>
      <item>, OIB null</item>
      <item>, OIB 93472460427</item>
      <item>, OIB 97105261481</item>
      <item>, OIB null</item>
      <item>, OIB 85821130368</item>
      <item>, OIB 93472460427</item>
      <item>, OIB 39718888615</item>
      <item>, OIB 12347125853</item>
      <item>, OIB null</item>
      <item>, OIB null</item>
    </izvorni_sadrzaj>
    <derivirana_varijabla naziv="DomainObject.Predmet.SudioniciListNazivOIB_1">
      <item>, OIB 85821130368</item>
      <item>, OIB 82719887342</item>
      <item>, OIB null</item>
      <item>, OIB null</item>
      <item>, OIB null</item>
      <item>, OIB 18683136487</item>
      <item>, OIB null</item>
      <item>, OIB 96292040276</item>
      <item>, OIB 26635293339</item>
      <item>, OIB 18918947938</item>
      <item>, OIB 26761829990</item>
      <item>, OIB null</item>
      <item>, OIB null</item>
      <item>, OIB 93472460427</item>
      <item>, OIB 97105261481</item>
      <item>, OIB null</item>
      <item>, OIB 85821130368</item>
      <item>, OIB 93472460427</item>
      <item>, OIB 39718888615</item>
      <item>, OIB 12347125853</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Branko Smrtić, OIB 26761829990, A. Mihanovića 116 Virje Miholjanec</item>
    </izvorni_sadrzaj>
    <derivirana_varijabla naziv="DomainObject.Predmet.StecajniUpraviteljiListAddressOIB_1">
      <item>Branko Smrtić, OIB 26761829990, A. Mihanovića 116 Virje Miholjanec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10. prosinca 2018.</izvorni_sadrzaj>
    <derivirana_varijabla naziv="DomainObject.Predmet.DatumZadnjeOdrzaneSudskeRadnje_1">10. prosinca 2018.</derivirana_varijabla>
  </DomainObject.Predmet.DatumZadnjeOdrzaneSudskeRadnje>
  <DomainObject.PredzadnjaOdlukaIzPredmeta.DatumDonosenjaOdluke>
    <izvorni_sadrzaj>29. listopada 2018.</izvorni_sadrzaj>
    <derivirana_varijabla naziv="DomainObject.PredzadnjaOdlukaIzPredmeta.DatumDonosenjaOdluke_1">29. listopada 2018.</derivirana_varijabla>
  </DomainObject.PredzadnjaOdlukaIzPredmeta.DatumDonosenjaOdluke>
  <DomainObject.PredzadnjaOdlukaIzPredmeta.Oznaka>
    <izvorni_sadrzaj>St-898/2013-160</izvorni_sadrzaj>
    <derivirana_varijabla naziv="DomainObject.PredzadnjaOdlukaIzPredmeta.Oznaka_1">St-898/2013-160</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U ZAGREBU</properties:Company>
  <properties:Pages>2</properties:Pages>
  <properties:Words>703</properties:Words>
  <properties:Characters>3874</properties:Characters>
  <properties:Lines>99</properties:Lines>
  <properties:Paragraphs>26</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________XI-St-262/2000</vt:lpstr>
    </vt:vector>
  </properties:TitlesOfParts>
  <properties:LinksUpToDate>false</properties:LinksUpToDate>
  <properties:CharactersWithSpaces>4681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2018-12-10T12:02:00Z</dcterms:created>
  <dc:creator>test</dc:creator>
  <cp:lastModifiedBy>Maja Hajtek</cp:lastModifiedBy>
  <cp:lastPrinted>2018-12-10T12:39:00Z</cp:lastPrinted>
  <dcterms:modified xmlns:xsi="http://www.w3.org/2001/XMLSchema-instance" xsi:type="dcterms:W3CDTF">2018-12-10T12:39:00Z</dcterms:modified>
  <cp:revision>5</cp:revision>
  <dc:title>________XI-St-262/2000</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obustava i zaključenje stečajnog postupka zbog nedostatnosti stečajne mase (6. RJEŠENJE o obustavi i zaključenju po čl. 203. -buchberger 10.12.2018..docx)</vt:lpwstr>
  </prop:property>
  <prop:property name="CC_coloring" pid="4" fmtid="{D5CDD505-2E9C-101B-9397-08002B2CF9AE}">
    <vt:bool>false</vt:bool>
  </prop:property>
  <prop:property name="BrojStranica" pid="5" fmtid="{D5CDD505-2E9C-101B-9397-08002B2CF9AE}">
    <vt:i4>2</vt:i4>
  </prop:property>
</prop:Properties>
</file>