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53ce" w14:paraId="ebe53ce" w:rsidRDefault="00C0080D" w:rsidP="00C0080D" w:rsidR="00C008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80D" w:rsidP="00C0080D" w:rsidR="00C0080D">
      <w:pPr>
        <w:ind w:firstLine="708"/>
      </w:pPr>
      <w:r>
        <w:t xml:space="preserve"> Republika Hrvatska</w:t>
      </w:r>
    </w:p>
    <w:p w:rsidRDefault="00C0080D" w:rsidP="00C0080D" w:rsidR="00C0080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7A3F">
        <w:t>72 St-5792/2015</w:t>
      </w:r>
      <w:r w:rsidR="0067089B">
        <w:t>-16</w:t>
      </w:r>
    </w:p>
    <w:p w:rsidRDefault="00C0080D" w:rsidP="00C0080D" w:rsidR="00C0080D">
      <w:pPr>
        <w:jc w:val="both"/>
      </w:pPr>
      <w:r>
        <w:t xml:space="preserve">         Zagreb, Amruševa 2/II</w:t>
      </w:r>
    </w:p>
    <w:p w:rsidRDefault="00C0080D" w:rsidP="00C0080D" w:rsidR="00C0080D">
      <w:r>
        <w:tab/>
      </w:r>
      <w:r>
        <w:tab/>
      </w:r>
      <w:r>
        <w:tab/>
      </w:r>
      <w:r>
        <w:tab/>
      </w:r>
      <w:r>
        <w:tab/>
      </w:r>
    </w:p>
    <w:p w:rsidRDefault="00BB5531" w:rsidP="00C0080D" w:rsidR="00C0080D">
      <w:pPr>
        <w:ind w:firstLine="708" w:left="2124"/>
      </w:pPr>
      <w:r>
        <w:t xml:space="preserve">U IME </w:t>
      </w:r>
      <w:r w:rsidR="00C0080D">
        <w:t>REPUBLIK</w:t>
      </w:r>
      <w:r>
        <w:t>E</w:t>
      </w:r>
      <w:r w:rsidR="00C0080D">
        <w:t xml:space="preserve">  HRVATSK</w:t>
      </w:r>
      <w:r>
        <w:t>E</w:t>
      </w:r>
    </w:p>
    <w:p w:rsidRDefault="00C0080D" w:rsidP="00C0080D" w:rsidR="00C0080D">
      <w:pPr>
        <w:jc w:val="center"/>
      </w:pPr>
      <w:r>
        <w:t>R J E Š E NJ E</w:t>
      </w:r>
    </w:p>
    <w:p w:rsidRDefault="00C0080D" w:rsidP="00C0080D" w:rsidR="00C0080D">
      <w:pPr>
        <w:jc w:val="both"/>
      </w:pPr>
    </w:p>
    <w:p w:rsidRDefault="00C0080D" w:rsidP="00C0080D" w:rsidR="00C0080D">
      <w:pPr>
        <w:ind w:firstLine="708"/>
        <w:jc w:val="both"/>
      </w:pPr>
      <w:r>
        <w:t xml:space="preserve">Trgovački sud u Zagrebu, po sucu pojedincu Nikoli Ribariću, u postupku predstečajne nagodbe u povodu prijedloga dužnika VB-GRUPA d.o.o. , Zagreb (Grad Zagreb), Cernička 54, OIB: 47440301609, dana 09. veljače 2016. godine, </w:t>
      </w:r>
    </w:p>
    <w:p w:rsidRDefault="000A1DBB" w:rsidP="000A1DBB" w:rsidR="000A1DBB" w:rsidRPr="009408D7">
      <w:pPr>
        <w:autoSpaceDE w:val="false"/>
        <w:autoSpaceDN w:val="false"/>
        <w:adjustRightInd w:val="false"/>
        <w:jc w:val="both"/>
      </w:pPr>
    </w:p>
    <w:p w:rsidRDefault="004A702D" w:rsidP="0024339C" w:rsidR="0024339C" w:rsidRPr="00581457">
      <w:pPr>
        <w:jc w:val="center"/>
      </w:pPr>
      <w:r>
        <w:t xml:space="preserve"> </w:t>
      </w:r>
      <w:r w:rsidR="0024339C" w:rsidRPr="00581457">
        <w:t>r i j e š i o  j e</w:t>
      </w:r>
    </w:p>
    <w:p w:rsidRDefault="00ED1A7C" w:rsidP="00ED1A7C" w:rsidR="00ED1A7C"/>
    <w:p w:rsidRDefault="00ED1A7C" w:rsidP="002B29D2" w:rsidR="00ED1A7C">
      <w:pPr>
        <w:jc w:val="both"/>
      </w:pPr>
      <w:r>
        <w:t xml:space="preserve">Odbacuje se prijedlog </w:t>
      </w:r>
      <w:r w:rsidR="00937F68">
        <w:t xml:space="preserve">dužnika </w:t>
      </w:r>
      <w:r w:rsidR="00C0080D">
        <w:t>VB-GRUPA d.o.o. , Zagreb (Grad Zagreb), Cernička 54, OIB: 47440301609</w:t>
      </w:r>
      <w:r>
        <w:t xml:space="preserve">, za sklapanje predstečajne nagodbe od </w:t>
      </w:r>
      <w:r w:rsidR="00C0080D">
        <w:t>23</w:t>
      </w:r>
      <w:r w:rsidR="009233E6">
        <w:t>.</w:t>
      </w:r>
      <w:r w:rsidR="00C0080D">
        <w:t xml:space="preserve"> studenoga</w:t>
      </w:r>
      <w:r>
        <w:t xml:space="preserve"> 201</w:t>
      </w:r>
      <w:r w:rsidR="00C0080D">
        <w:t>6</w:t>
      </w:r>
      <w:r>
        <w:t>.</w:t>
      </w:r>
    </w:p>
    <w:p w:rsidRDefault="002B29D2" w:rsidP="002B29D2" w:rsidR="002B29D2">
      <w:pPr>
        <w:jc w:val="both"/>
      </w:pPr>
    </w:p>
    <w:p w:rsidRDefault="004A702D" w:rsidP="0024339C" w:rsidR="00ED1A7C">
      <w:pPr>
        <w:ind w:firstLine="708" w:left="2832"/>
      </w:pPr>
      <w:r>
        <w:t xml:space="preserve">      </w:t>
      </w:r>
      <w:r w:rsidR="00ED1A7C">
        <w:t>Obrazloženje</w:t>
      </w:r>
    </w:p>
    <w:p w:rsidRDefault="009233E6" w:rsidP="0024339C" w:rsidR="009233E6">
      <w:pPr>
        <w:ind w:firstLine="708" w:left="2832"/>
      </w:pPr>
    </w:p>
    <w:p w:rsidRDefault="00C0080D" w:rsidP="00C0080D" w:rsidR="00C0080D">
      <w:pPr>
        <w:jc w:val="both"/>
      </w:pPr>
      <w:r>
        <w:t>Predlagatelj kao</w:t>
      </w:r>
      <w:r w:rsidR="008B3A2F">
        <w:t xml:space="preserve"> dužnik</w:t>
      </w:r>
      <w:r w:rsidRPr="00FF565F">
        <w:t>,</w:t>
      </w:r>
      <w:r>
        <w:t xml:space="preserve"> podnio je ovom sudu temeljem odredbe članka 66. stavak 1. Zakona o financijskom poslovanju i predstečajnoj nagodbi (N.N. br. 108/12.,144/12, 81/13, 112/13; dalje: ZFPPN) prijedlog za sklapanje predstečajne nagodbe.</w:t>
      </w:r>
    </w:p>
    <w:p w:rsidRDefault="00C0080D" w:rsidP="00C0080D" w:rsidR="00C0080D">
      <w:pPr>
        <w:jc w:val="both"/>
      </w:pPr>
    </w:p>
    <w:p w:rsidRDefault="00C0080D" w:rsidP="00C0080D" w:rsidR="00C0080D">
      <w:pPr>
        <w:jc w:val="both"/>
      </w:pPr>
      <w:r>
        <w:t>Odredbom članka 66.st.2.  ZFPPN-a određeno je kako</w:t>
      </w:r>
      <w:r w:rsidR="00902749" w:rsidRPr="00902749">
        <w:t xml:space="preserve"> </w:t>
      </w:r>
      <w:r w:rsidR="00902749">
        <w:t>p</w:t>
      </w:r>
      <w:r w:rsidR="00902749" w:rsidRPr="00902749">
        <w:t xml:space="preserve">rijedlog predstečajne nagodbe sadrži sve elemente nacrta predstečajne nagodbe (članak 46.a ovoga Zakona), </w:t>
      </w:r>
      <w:r>
        <w:t xml:space="preserve"> </w:t>
      </w:r>
      <w:r w:rsidR="00902749">
        <w:t xml:space="preserve">te kako </w:t>
      </w:r>
      <w:r>
        <w:t>k</w:t>
      </w:r>
      <w:r>
        <w:rPr>
          <w:color w:val="000000"/>
        </w:rPr>
        <w:t>onačni prijedlog predstečajne nagodbe mora odgovarati sadržaju plana financijskog i operativnog restrukturiranja, prihvaćenog pred nagodbenim vijećem i nacrtu predstečajne nagodbe iz članka 46.a ovoga Zakona.</w:t>
      </w:r>
      <w:r>
        <w:t xml:space="preserve"> </w:t>
      </w:r>
    </w:p>
    <w:p w:rsidRDefault="00C0080D" w:rsidP="00C0080D" w:rsidR="00C0080D">
      <w:pPr>
        <w:jc w:val="both"/>
      </w:pPr>
    </w:p>
    <w:p w:rsidRDefault="00C0080D" w:rsidP="00C0080D" w:rsidR="00C0080D">
      <w:pPr>
        <w:jc w:val="both"/>
      </w:pPr>
      <w:r>
        <w:t>Odredbom članka 46.a ZFPPN-a određeno je kako nacrt predstečajne nagodbe sastavljen u obliku pravnog akta, treba sadržav</w:t>
      </w:r>
      <w:r w:rsidR="00B83744">
        <w:t>ati sve elemente ovršne isprave, a osobito</w:t>
      </w:r>
    </w:p>
    <w:p w:rsidRDefault="00C0080D" w:rsidP="00C0080D" w:rsidR="00C0080D">
      <w:pPr>
        <w:jc w:val="both"/>
      </w:pPr>
      <w:r>
        <w:t>1. način uređenja odnosa s pojedinim razlučnim vjerovnicima,</w:t>
      </w:r>
    </w:p>
    <w:p w:rsidRDefault="00C0080D" w:rsidP="00C0080D" w:rsidR="00C0080D">
      <w:pPr>
        <w:jc w:val="both"/>
      </w:pPr>
      <w:r>
        <w:t>2. visinu, način, oblik i rokove namirenja tražbina svakog pojedinog vjerovnika ili skupine vjerovnika u jednakom pravn</w:t>
      </w:r>
      <w:r w:rsidR="00B83744">
        <w:t>om položaju u pogledu namirenja itd.</w:t>
      </w:r>
    </w:p>
    <w:p w:rsidRDefault="00C0080D" w:rsidP="00C0080D" w:rsidR="00C0080D">
      <w:pPr>
        <w:jc w:val="both"/>
      </w:pPr>
    </w:p>
    <w:p w:rsidRDefault="00B83744" w:rsidP="00B83744" w:rsidR="00B83744">
      <w:pPr>
        <w:jc w:val="both"/>
      </w:pPr>
      <w:r>
        <w:t>Sud je rješenjem od 04. prosinca 2015. pozivao dužnika,  u roku 8 dana, ispraviti prijedlog za sklapanje predstečajne nagodbe na način da:</w:t>
      </w:r>
    </w:p>
    <w:p w:rsidRDefault="00B83744" w:rsidP="00B83744" w:rsidR="00B83744">
      <w:pPr>
        <w:jc w:val="both"/>
      </w:pPr>
      <w:r>
        <w:t>-</w:t>
      </w:r>
      <w:r>
        <w:tab/>
        <w:t>uredi način namirenja prve grupe vjerovnika primjenom načela jednakog postupanja prema svim vjerovnicima istog položaja i ne poduzimati radnje koje bi za posljedicu imale dovođenje vjerovnika u nejednaki položaj</w:t>
      </w:r>
    </w:p>
    <w:p w:rsidRDefault="00B83744" w:rsidP="00B83744" w:rsidR="00B83744">
      <w:pPr>
        <w:jc w:val="both"/>
      </w:pPr>
      <w:r>
        <w:t>-</w:t>
      </w:r>
      <w:r>
        <w:tab/>
        <w:t>uredi način namirenja treće grupe vjerovnika primjenom načela jednakog postupanja prema svim vjerovnicima istog položaja i ne poduzimati radnje koje bi za posljedicu imale dovođenje vjerovnika u nejednaki položaj</w:t>
      </w:r>
    </w:p>
    <w:p w:rsidRDefault="00B83744" w:rsidP="00B83744" w:rsidR="00B83744">
      <w:pPr>
        <w:jc w:val="both"/>
      </w:pPr>
      <w:r>
        <w:t>-</w:t>
      </w:r>
      <w:r>
        <w:tab/>
        <w:t xml:space="preserve">uredi položaj vjerovnika Centar banka d.d. – u skladu s Rješenjem o utvrđenim tražbinama donesenim u postupku pred FINA-om dana Klasa: UP - I/110/07/15-01/7838, Ur. br: 04-06-15-7838-60 od 17.07.2015. kao i činjenicom da se navedeni vjerovnik nije odrekao </w:t>
      </w:r>
      <w:r>
        <w:lastRenderedPageBreak/>
        <w:t>razlučnog prava, a sve u smislu odredbe članka 59.st.1. Zakona o financijskom poslovanju i predstečajnoj nagodbi</w:t>
      </w:r>
    </w:p>
    <w:p w:rsidRDefault="00B83744" w:rsidP="00B83744" w:rsidR="00B83744">
      <w:pPr>
        <w:jc w:val="both"/>
      </w:pPr>
      <w:r>
        <w:t>-</w:t>
      </w:r>
      <w:r>
        <w:tab/>
        <w:t>uredi ponudu vjerovnicima grupe 3.c. Ostali vjerovnici-obveze prema sudužništvu-jamstvu, regresno pravo u skladu s odredbom članka 72.a i 80. Zakona o financijskom poslovanju i predstečajnoj nagodbi.</w:t>
      </w:r>
    </w:p>
    <w:p w:rsidRDefault="00B83744" w:rsidP="00B83744" w:rsidR="00B83744">
      <w:pPr>
        <w:jc w:val="both"/>
      </w:pPr>
    </w:p>
    <w:p w:rsidRDefault="00B83744" w:rsidP="00C0080D" w:rsidR="00B83744">
      <w:pPr>
        <w:jc w:val="both"/>
      </w:pPr>
      <w:r>
        <w:t>Rješenjem od 4. prosinca 2015. dužnik je upozoren na posljedice ne postupanja po rješenju od 4. prosinca 2015.</w:t>
      </w:r>
    </w:p>
    <w:p w:rsidRDefault="00B83744" w:rsidP="00C0080D" w:rsidR="00B83744">
      <w:pPr>
        <w:jc w:val="both"/>
      </w:pPr>
    </w:p>
    <w:p w:rsidRDefault="00B83744" w:rsidP="00C0080D" w:rsidR="00B83744">
      <w:pPr>
        <w:jc w:val="both"/>
      </w:pPr>
      <w:r>
        <w:t>Predlagatelj kao dužnik postupio je po rješenju suda od 4. prosinca 2015. godine i dostavio ispravljeni prijedlog za sklapanje p</w:t>
      </w:r>
      <w:r w:rsidR="00BE523A">
        <w:t>redstečajne nagodbe dana 4. siječnja 2016. (list 192-223 spisa).</w:t>
      </w:r>
    </w:p>
    <w:p w:rsidRDefault="00B83744" w:rsidP="00C0080D" w:rsidR="00B83744">
      <w:pPr>
        <w:jc w:val="both"/>
      </w:pPr>
    </w:p>
    <w:p w:rsidRDefault="00B83744" w:rsidP="00C0080D" w:rsidR="00B83744">
      <w:pPr>
        <w:jc w:val="both"/>
      </w:pPr>
      <w:r>
        <w:t>Temeljem tako ispravljenog prijedloga sud je rješenjem od 8. siječnja 2016. godine zakazao ročište radi sklapanje nagodbe.</w:t>
      </w:r>
    </w:p>
    <w:p w:rsidRDefault="00B83744" w:rsidP="00C0080D" w:rsidR="00B83744">
      <w:pPr>
        <w:jc w:val="both"/>
      </w:pPr>
    </w:p>
    <w:p w:rsidRDefault="00B83744" w:rsidP="004722CA" w:rsidR="004722CA">
      <w:pPr>
        <w:jc w:val="both"/>
      </w:pPr>
      <w:r>
        <w:t>Na ročištu radi sklapanja nagodbe sud je utvrdio kako je u k</w:t>
      </w:r>
      <w:r>
        <w:rPr>
          <w:color w:val="000000"/>
        </w:rPr>
        <w:t xml:space="preserve">onačnom prijedlogu predstečajne nagodbe koji </w:t>
      </w:r>
      <w:r w:rsidR="00BE523A">
        <w:rPr>
          <w:color w:val="000000"/>
        </w:rPr>
        <w:t xml:space="preserve">sadrži sve elemente nacrta predstečajne nagodbe i </w:t>
      </w:r>
      <w:r>
        <w:rPr>
          <w:color w:val="000000"/>
        </w:rPr>
        <w:t xml:space="preserve">odgovara sadržaju plana financijskog i operativnog restrukturiranja, prihvaćenog pred nagodbenim vijećem, </w:t>
      </w:r>
      <w:r w:rsidR="004722CA">
        <w:rPr>
          <w:color w:val="000000"/>
        </w:rPr>
        <w:t xml:space="preserve">tražbina vjerovnika </w:t>
      </w:r>
      <w:r w:rsidRPr="00747AD0">
        <w:t xml:space="preserve">OIB: 20963526949, IVAN VUGRINOVIĆ </w:t>
      </w:r>
      <w:r w:rsidR="004722CA">
        <w:t>navedena kao tražbina s osnova sudužništva-jamstva (regresno pravo) u iznosu od 20.486.683,94 kuna. Navedeno proizlazi i sa lista 195 spisa.</w:t>
      </w:r>
    </w:p>
    <w:p w:rsidRDefault="004722CA" w:rsidP="004722CA" w:rsidR="004722CA">
      <w:pPr>
        <w:jc w:val="both"/>
      </w:pPr>
    </w:p>
    <w:p w:rsidRDefault="004722CA" w:rsidP="004722CA" w:rsidR="004722CA">
      <w:pPr>
        <w:jc w:val="both"/>
      </w:pPr>
      <w:r>
        <w:t>Uvidom u tekst nagodbe predlagatelj kao dužnik navodi kako:</w:t>
      </w:r>
    </w:p>
    <w:p w:rsidRDefault="00B83744" w:rsidP="004722CA" w:rsidR="00B83744" w:rsidRPr="00747AD0">
      <w:pPr>
        <w:jc w:val="both"/>
      </w:pPr>
      <w:r w:rsidRPr="00747AD0">
        <w:t>„Sudužnici-jamci će koristiti regresno pravo ukoliko dođe do slučaja naplate prema izdanim garancijama, Dužnik će regresne tražbine, u ukupnom naplaćenom iznosu jamstva od vjerovnika, isplatiti vjerovniku umanjeno za otpis 25% ukupno utvrđene tražbine, a ostatak ukupno utvrđene tražbine od 75% isplatit će se u roku od 10 godina, u koji rok je uračunato trajanje počeka od 1 godine (1+9), računajući od dana nastupa regresne tražbine, te uz otplatu u 108 mjesečnih rata, od kojih prva rata dospijeva za naplatu posljednjeg dana mjeseca nakon isteka počeka od dana nastupa regresne tražbine i svaki sljedeći rata dospijeva na naplatu posljednjeg dana mjesečnog razdoblja, uz ugovornu kamatu po stopi od 4,5 % godišnje, koja ugovorna kamata dospijeva i obračunava se mjesečno unatrag i plaća se za svo vrijeme trajanja počeka i otplate u ratama.“</w:t>
      </w:r>
    </w:p>
    <w:p w:rsidRDefault="00B83744" w:rsidP="00B83744" w:rsidR="00B83744" w:rsidRPr="00747AD0"/>
    <w:p w:rsidRDefault="004722CA" w:rsidP="004722CA" w:rsidR="00B83744" w:rsidRPr="00747AD0">
      <w:pPr>
        <w:jc w:val="both"/>
      </w:pPr>
      <w:r>
        <w:t>Na ročištu radi sklapanja predstečajne nagodbe održanom 8. veljače 2016. , n</w:t>
      </w:r>
      <w:r w:rsidR="00B83744" w:rsidRPr="00747AD0">
        <w:t>a poseban upit suca vjerovnik Ivan Vugrinović nav</w:t>
      </w:r>
      <w:r>
        <w:t xml:space="preserve">eo je kako </w:t>
      </w:r>
      <w:r w:rsidR="00B83744" w:rsidRPr="00747AD0">
        <w:t xml:space="preserve">nije sporno </w:t>
      </w:r>
      <w:r>
        <w:t xml:space="preserve">da je </w:t>
      </w:r>
      <w:r w:rsidR="00B83744" w:rsidRPr="00747AD0">
        <w:t>vjerovnik prijavio tražbinu na ime jamstva u iznosu od 20.486.683,94 kn.</w:t>
      </w:r>
      <w:r>
        <w:t xml:space="preserve"> </w:t>
      </w:r>
      <w:r w:rsidRPr="00747AD0">
        <w:t xml:space="preserve"> </w:t>
      </w:r>
      <w:r w:rsidR="00B83744" w:rsidRPr="00747AD0">
        <w:t xml:space="preserve">Na daljnji upit suca, vjerovnik </w:t>
      </w:r>
      <w:r>
        <w:t xml:space="preserve">je naveo kako </w:t>
      </w:r>
      <w:r w:rsidR="00B83744" w:rsidRPr="00747AD0">
        <w:t>na ime jamstva nije uplatio niti kune.</w:t>
      </w:r>
    </w:p>
    <w:p w:rsidRDefault="00B83744" w:rsidP="00B83744" w:rsidR="00B83744" w:rsidRPr="00747AD0"/>
    <w:p w:rsidRDefault="00B83744" w:rsidP="00B83744" w:rsidR="00B83744">
      <w:r w:rsidRPr="00747AD0">
        <w:t xml:space="preserve">S obzirom da je OIB: 20963526949, IVAN VUGRINOVIĆ, vjerovnik po osnovi jamstva, to </w:t>
      </w:r>
      <w:r w:rsidR="004722CA">
        <w:t xml:space="preserve">je sud istome uskratko pravo </w:t>
      </w:r>
      <w:r w:rsidRPr="00747AD0">
        <w:t>glasa temeljem članka  72.a. Zakon o financijskom poslovanju i predstečajnoj nagodbi („Narodne novine“ broj: 108/2012, 144/2012, 81/2013, 112/2013; dalje ZFPPN).</w:t>
      </w:r>
    </w:p>
    <w:p w:rsidRDefault="004722CA" w:rsidP="00B83744" w:rsidR="004722CA"/>
    <w:p w:rsidRDefault="004722CA" w:rsidP="004722CA" w:rsidR="004722CA">
      <w:pPr>
        <w:jc w:val="both"/>
      </w:pPr>
      <w:r>
        <w:t>Odredbom članka 72.a.</w:t>
      </w:r>
      <w:r w:rsidR="009C6863">
        <w:t>st.2</w:t>
      </w:r>
      <w:r>
        <w:t>. ZFPPN-a određeno je kako solidarni dužnici, jamci dužnika, banke garanti/izdavatelji akreditiva prijavljuju u postupak predstečajne nagodbe svoja nedospjele tražbine za koje će imati regresno pravo od dužnika u slučaju ispunjenja obveze. Te tražbine utvrđuju se ali će za iste dužnik u nacrtu predstečajnje nagodbe naznačiti da ih je i u kolikom iznosu dužan ispuniti samo u slučaju nastupa regresne obveze od strane dužnika.</w:t>
      </w:r>
    </w:p>
    <w:p w:rsidRDefault="004722CA" w:rsidP="004722CA" w:rsidR="004722CA">
      <w:pPr>
        <w:jc w:val="both"/>
      </w:pPr>
    </w:p>
    <w:p w:rsidRDefault="004722CA" w:rsidP="004722CA" w:rsidR="004722CA">
      <w:pPr>
        <w:jc w:val="both"/>
      </w:pPr>
      <w:r>
        <w:t xml:space="preserve">Tražbina vjerovnika </w:t>
      </w:r>
      <w:r w:rsidRPr="00747AD0">
        <w:t>OIB: 20963526949, IVAN VUGRINOVIĆ</w:t>
      </w:r>
      <w:r>
        <w:t xml:space="preserve">, utvrđena je u skladu s odredbom članka </w:t>
      </w:r>
      <w:r w:rsidR="009C6863">
        <w:t>72.a.st.2</w:t>
      </w:r>
      <w:r>
        <w:t>. ZFPPN-a. Dužnik je u skladu s citiranom odredbom naznač</w:t>
      </w:r>
      <w:r w:rsidR="00825E47">
        <w:t>i</w:t>
      </w:r>
      <w:r>
        <w:t>o da ih je i u kolikom iznosu dužan ispuniti samo u slučaju nastupa regresne obveze od strane dužnika, a kako to proizlazi iz prijedloga nagodbe na listu 222 spisa, te utvrđenja suda na ročištu radi sklapanja predstečajne nagodbe održanom 8. veljače 2016.</w:t>
      </w:r>
    </w:p>
    <w:p w:rsidRDefault="00AB1869" w:rsidP="004722CA" w:rsidR="00AB1869">
      <w:pPr>
        <w:jc w:val="both"/>
      </w:pPr>
    </w:p>
    <w:p w:rsidRDefault="0060614B" w:rsidP="0060614B" w:rsidR="00AB1869">
      <w:pPr>
        <w:jc w:val="both"/>
      </w:pPr>
      <w:r>
        <w:t>Iz Izvješća o financijskom stanju i poslovanju dužnika objavljenom na web stranici FINA-e dana 14.4.2015. pod brojem Klasa: UP - I/110/07/15-01/7838, Ur.br.: 04-06-15-7838-20, na listu 13</w:t>
      </w:r>
      <w:r w:rsidR="007976E9">
        <w:t>3 spisa</w:t>
      </w:r>
      <w:r>
        <w:t>, vidljivo je kako su navedena jamstva i sudužništva privatnih osoba za obaveze prema Centar banci d.d. u stečaju i to: Ivan Vugrinović, Velika Gorica, Gajeva 20, OIB: 20963526949 koji u slučaju naplate ostvaruje regresno pravo.</w:t>
      </w:r>
    </w:p>
    <w:p w:rsidRDefault="004722CA" w:rsidP="004722CA" w:rsidR="004722CA">
      <w:pPr>
        <w:jc w:val="both"/>
      </w:pPr>
      <w:r>
        <w:t xml:space="preserve"> </w:t>
      </w:r>
    </w:p>
    <w:p w:rsidRDefault="004722CA" w:rsidP="004722CA" w:rsidR="004722CA">
      <w:pPr>
        <w:jc w:val="both"/>
      </w:pPr>
      <w:r>
        <w:t>Odredbom članka 72.a st.3. ZFPPN-a određeno je kako pravo glasa nemaju oni solidarni dužnici i jamci, dok je stavkom 4. navedenog članka određeno kako se utvrđene tražbine vjerovnika iz stavka 3. članka ne uračunavaju u ukupan iznos utvrđenih tražbina za potrebe glasovanja.</w:t>
      </w:r>
    </w:p>
    <w:p w:rsidRDefault="004722CA" w:rsidP="00B83744" w:rsidR="004722CA" w:rsidRPr="00747AD0"/>
    <w:p w:rsidRDefault="00FA3C8E" w:rsidP="00FA3C8E" w:rsidR="00FA3C8E">
      <w:pPr>
        <w:jc w:val="both"/>
      </w:pPr>
      <w:r>
        <w:t xml:space="preserve">Dakle, navedenim stavcima članka 72.a </w:t>
      </w:r>
      <w:r w:rsidR="008C23B9">
        <w:t xml:space="preserve"> </w:t>
      </w:r>
      <w:r>
        <w:t>ZFPPN</w:t>
      </w:r>
      <w:r w:rsidR="00270F3F">
        <w:t>-a</w:t>
      </w:r>
      <w:r>
        <w:t xml:space="preserve"> </w:t>
      </w:r>
      <w:r w:rsidR="008C23B9">
        <w:t xml:space="preserve">određeno je </w:t>
      </w:r>
      <w:r>
        <w:t xml:space="preserve">kako </w:t>
      </w:r>
      <w:r w:rsidR="00AB1869">
        <w:t>se tražbina vjerovnika</w:t>
      </w:r>
      <w:r w:rsidR="00AB1869" w:rsidRPr="00AB1869">
        <w:t xml:space="preserve"> </w:t>
      </w:r>
      <w:r w:rsidR="00AB1869" w:rsidRPr="00747AD0">
        <w:t>OIB: 20963526949, IVAN VUGRINOVIĆ</w:t>
      </w:r>
      <w:r w:rsidR="00AB1869">
        <w:t xml:space="preserve">, </w:t>
      </w:r>
      <w:r>
        <w:rPr>
          <w:noProof/>
          <w:color w:val="000000"/>
        </w:rPr>
        <w:t xml:space="preserve">s iznosom utvrđene </w:t>
      </w:r>
      <w:r w:rsidRPr="00637307">
        <w:rPr>
          <w:color w:val="000000"/>
        </w:rPr>
        <w:t xml:space="preserve">tražbine </w:t>
      </w:r>
      <w:r>
        <w:rPr>
          <w:color w:val="000000"/>
        </w:rPr>
        <w:t>od</w:t>
      </w:r>
      <w:r w:rsidRPr="00637307">
        <w:rPr>
          <w:color w:val="000000"/>
        </w:rPr>
        <w:t xml:space="preserve"> </w:t>
      </w:r>
      <w:r w:rsidR="00AB1869">
        <w:rPr>
          <w:color w:val="000000"/>
        </w:rPr>
        <w:t>20.486.683,94 kn</w:t>
      </w:r>
      <w:r>
        <w:rPr>
          <w:color w:val="000000"/>
        </w:rPr>
        <w:t xml:space="preserve">, </w:t>
      </w:r>
      <w:r w:rsidR="00AB1869">
        <w:rPr>
          <w:color w:val="000000"/>
        </w:rPr>
        <w:t xml:space="preserve">koji </w:t>
      </w:r>
      <w:r>
        <w:rPr>
          <w:color w:val="000000"/>
        </w:rPr>
        <w:t>nema pravo glasa o planu financijskog restrukturiranja</w:t>
      </w:r>
      <w:r w:rsidR="00AB1869">
        <w:rPr>
          <w:color w:val="000000"/>
        </w:rPr>
        <w:t>,</w:t>
      </w:r>
      <w:r w:rsidR="00AB2BEA">
        <w:rPr>
          <w:color w:val="000000"/>
        </w:rPr>
        <w:t xml:space="preserve"> </w:t>
      </w:r>
      <w:r>
        <w:rPr>
          <w:color w:val="000000"/>
        </w:rPr>
        <w:t xml:space="preserve">ne uračunava u </w:t>
      </w:r>
      <w:r>
        <w:t>ukupan iznos utvrđenih tražbina za potrebe glasovanja.</w:t>
      </w:r>
    </w:p>
    <w:p w:rsidRDefault="00FA3C8E" w:rsidP="00FA3C8E" w:rsidR="00FA3C8E">
      <w:pPr>
        <w:jc w:val="both"/>
      </w:pPr>
    </w:p>
    <w:p w:rsidRDefault="00FA3C8E" w:rsidP="00FA3C8E" w:rsidR="00FA3C8E">
      <w:pPr>
        <w:jc w:val="both"/>
        <w:rPr>
          <w:noProof/>
          <w:color w:val="000000"/>
        </w:rPr>
      </w:pPr>
      <w:r>
        <w:t xml:space="preserve">Stoga je sud utvrdio kako ukupan iznos tražbina za potrebe glasovanja iznosi </w:t>
      </w:r>
      <w:r w:rsidR="00AB1869">
        <w:t xml:space="preserve">18.033.156,47 </w:t>
      </w:r>
      <w:r w:rsidR="0034518E">
        <w:t>kuna</w:t>
      </w:r>
      <w:r>
        <w:t>. Navedeni iznos dobiven je na način da je sud oduzeo od ukupnog iznosa utvrđenih tražbina u Rješ</w:t>
      </w:r>
      <w:r w:rsidR="00AB1869">
        <w:t>enju o utvrđenim tražbinama od 17</w:t>
      </w:r>
      <w:r>
        <w:t>.</w:t>
      </w:r>
      <w:r w:rsidR="00AB1869">
        <w:t xml:space="preserve"> srpnja</w:t>
      </w:r>
      <w:r>
        <w:t xml:space="preserve"> 2015. godine, Klasa: UP-I/110/07/1</w:t>
      </w:r>
      <w:r w:rsidR="00AB1869">
        <w:t>5-01/7838</w:t>
      </w:r>
      <w:r>
        <w:t>,Ur.br.: 04-06-15-</w:t>
      </w:r>
      <w:r w:rsidR="00AB1869">
        <w:t>7838-60</w:t>
      </w:r>
      <w:r>
        <w:t>6 iznos utvrđene tražbine vjerovnika</w:t>
      </w:r>
      <w:r w:rsidRPr="00FA3C8E">
        <w:rPr>
          <w:noProof/>
          <w:color w:val="000000"/>
        </w:rPr>
        <w:t xml:space="preserve"> </w:t>
      </w:r>
      <w:r w:rsidR="00AB1869" w:rsidRPr="00747AD0">
        <w:t>OIB: 20963526949, IVAN VUGRINOVIĆ</w:t>
      </w:r>
      <w:r>
        <w:rPr>
          <w:noProof/>
          <w:color w:val="000000"/>
        </w:rPr>
        <w:t xml:space="preserve">. 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6A76E8" w:rsidR="0034518E">
      <w:pPr>
        <w:jc w:val="both"/>
        <w:rPr>
          <w:color w:val="0C0D11"/>
          <w:spacing w:val="-1"/>
        </w:rPr>
      </w:pPr>
      <w:r>
        <w:rPr>
          <w:color w:val="0C0D11"/>
          <w:spacing w:val="-1"/>
        </w:rPr>
        <w:t xml:space="preserve">Slijedom navedenoga, iznos tražbina vjerovnika koji su podržali prihvaćanje plana iznosi </w:t>
      </w:r>
      <w:r w:rsidR="00AB1869">
        <w:rPr>
          <w:color w:val="0C0D11"/>
          <w:spacing w:val="-1"/>
        </w:rPr>
        <w:t>10.495.597,59</w:t>
      </w:r>
      <w:r w:rsidRPr="005E1BB6">
        <w:t xml:space="preserve"> </w:t>
      </w:r>
      <w:r w:rsidR="00B95D38">
        <w:t xml:space="preserve"> </w:t>
      </w:r>
      <w:r>
        <w:t xml:space="preserve">kuna od ukupno utvrđenih tražbina za potrebe glasovanja od </w:t>
      </w:r>
      <w:r w:rsidR="00AB1869">
        <w:t xml:space="preserve">18.033.156,47 </w:t>
      </w:r>
      <w:r>
        <w:t>kuna (prema članku 72.a st 4. ZFPPN-a).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6A76E8" w:rsidR="006A76E8">
      <w:pPr>
        <w:jc w:val="both"/>
      </w:pPr>
      <w:r>
        <w:rPr>
          <w:color w:val="0C0D11"/>
          <w:spacing w:val="-1"/>
        </w:rPr>
        <w:t xml:space="preserve">Uzimajući u obzir da su za prihvaćanje plana financijskog restrukturiranja dužnika </w:t>
      </w:r>
      <w:r w:rsidR="00AB1869">
        <w:t>VB-GRUPA d.o.o. , Zagreb (Grad Zagreb), Cernička 54, OIB: 47440301609</w:t>
      </w:r>
      <w:r>
        <w:rPr>
          <w:color w:val="0C0D11"/>
          <w:spacing w:val="-1"/>
        </w:rPr>
        <w:t xml:space="preserve">, glasovali vjerovnici čije tražbine ne prelaze 2/3 vrijednosti svih ukupno utvrđenih tražbina to je temeljem članka  </w:t>
      </w:r>
      <w:r w:rsidRPr="00943F30">
        <w:t>63.</w:t>
      </w:r>
      <w:r w:rsidR="00B95D38">
        <w:t xml:space="preserve"> i 66.</w:t>
      </w:r>
      <w:r w:rsidRPr="00943F30">
        <w:t xml:space="preserve"> </w:t>
      </w:r>
      <w:r>
        <w:t xml:space="preserve">ZFPPN-a, </w:t>
      </w:r>
      <w:r w:rsidRPr="00943F30">
        <w:t>valjalo odlučiti kao u izreci rješenja</w:t>
      </w:r>
    </w:p>
    <w:p w:rsidRDefault="006A76E8" w:rsidP="00503A50" w:rsidR="00503A50">
      <w:pPr>
        <w:jc w:val="both"/>
      </w:pPr>
      <w:r>
        <w:t xml:space="preserve"> </w:t>
      </w:r>
    </w:p>
    <w:p w:rsidRDefault="00DA42F8" w:rsidP="004A702D" w:rsidR="00ED1A7C">
      <w:pPr>
        <w:ind w:left="2832"/>
      </w:pPr>
      <w:r>
        <w:t xml:space="preserve">Zagreb, </w:t>
      </w:r>
      <w:r w:rsidR="00AB1869">
        <w:t>9</w:t>
      </w:r>
      <w:r w:rsidR="00ED1A7C">
        <w:t>.</w:t>
      </w:r>
      <w:r w:rsidR="00AB1869">
        <w:t xml:space="preserve"> veljače</w:t>
      </w:r>
      <w:r w:rsidR="00ED1A7C">
        <w:t xml:space="preserve"> 201</w:t>
      </w:r>
      <w:r w:rsidR="00AB1869">
        <w:t>6</w:t>
      </w:r>
      <w:r w:rsidR="00ED1A7C">
        <w:t>.</w:t>
      </w:r>
      <w:r w:rsidR="004A702D">
        <w:t xml:space="preserve"> godine</w:t>
      </w:r>
    </w:p>
    <w:p w:rsidRDefault="004A702D" w:rsidP="004A702D" w:rsidR="004A702D">
      <w:pPr>
        <w:ind w:firstLine="708" w:left="2832"/>
      </w:pPr>
    </w:p>
    <w:p w:rsidRDefault="004A702D" w:rsidP="00E91121" w:rsidR="00C520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</w:t>
      </w:r>
      <w:r w:rsidR="00C5201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2015" w:rsidP="00E91121" w:rsidR="00C520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2015" w:rsidP="00E91121" w:rsidR="00C5201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2015" w:rsidP="00E91121" w:rsidR="00C5201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2015" w:rsidP="00E91121" w:rsidR="00C5201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898" w:rsidP="00C52015" w:rsidR="009918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64EE8" w:rsidP="00A64EE8" w:rsidR="00A64EE8" w:rsidRPr="00762004">
      <w:r w:rsidRPr="00762004">
        <w:t>Uputa o pravnom lijeku:</w:t>
      </w:r>
    </w:p>
    <w:p w:rsidRDefault="00A64EE8" w:rsidP="00A64EE8" w:rsidR="00A64EE8">
      <w:r w:rsidRPr="00762004">
        <w:t>Protiv ovog rješenja, nezadovoljna stranka može uložiti žalbu Visokom trgovačkom sudu Republike Hrvatske u roku od 8 dana po primitku rješenja, a ulaže se putem ovog suda u 2 primjerka.</w:t>
      </w:r>
    </w:p>
    <w:p w:rsidRDefault="00B17602" w:rsidP="00A64EE8" w:rsidR="00B17602"/>
    <w:p w:rsidRDefault="00CB3C0F" w:rsidP="00B17602" w:rsidR="00CB3C0F"/>
    <w:p w:rsidRDefault="00991898" w:rsidP="0034518E" w:rsidR="00991898"/>
    <w:p w:rsidRDefault="00991898" w:rsidP="0034518E" w:rsidR="00991898"/>
    <w:p w:rsidRDefault="0034518E" w:rsidP="0034518E" w:rsidR="0034518E" w:rsidRPr="001E5B92">
      <w:r w:rsidRPr="001E5B92">
        <w:t>DNA:</w:t>
      </w:r>
    </w:p>
    <w:p w:rsidRDefault="0034518E" w:rsidP="0034518E" w:rsidR="0034518E" w:rsidRPr="001E5B92">
      <w:r w:rsidRPr="001E5B92">
        <w:t>-objava na web-u FINA-e kao oglas uz Dopis</w:t>
      </w:r>
    </w:p>
    <w:p w:rsidRDefault="0034518E" w:rsidP="0034518E" w:rsidR="0034518E" w:rsidRPr="001E5B92">
      <w:r w:rsidRPr="001E5B92">
        <w:t xml:space="preserve">e-oglasna ploča </w:t>
      </w:r>
      <w:r>
        <w:t>15</w:t>
      </w:r>
      <w:r w:rsidRPr="001E5B92">
        <w:t xml:space="preserve"> dana</w:t>
      </w:r>
    </w:p>
    <w:p w:rsidRDefault="0034518E" w:rsidP="0034518E" w:rsidR="0034518E" w:rsidRPr="001E5B92">
      <w:r w:rsidRPr="001E5B92">
        <w:t>1.Ministarstvo financija, Porezna uprava Zagreb,</w:t>
      </w:r>
    </w:p>
    <w:p w:rsidRDefault="0034518E" w:rsidP="0034518E" w:rsidR="00AB1869">
      <w:r w:rsidRPr="001E5B92">
        <w:t xml:space="preserve">2. dužniku </w:t>
      </w:r>
    </w:p>
    <w:p w:rsidRDefault="0034518E" w:rsidP="0034518E" w:rsidR="0034518E">
      <w:r w:rsidRPr="001E5B92">
        <w:t>4. ŽDO GUO na znanje</w:t>
      </w:r>
    </w:p>
    <w:p w:rsidRDefault="0034518E" w:rsidP="0034518E" w:rsidR="0034518E">
      <w:r>
        <w:t>spis</w:t>
      </w:r>
    </w:p>
    <w:p w:rsidRDefault="0034518E" w:rsidP="0034518E" w:rsidR="0034518E" w:rsidRPr="001E5B92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sectPr w:rsidSect="00C0080D" w:rsidR="00CB3C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C46" w:rsidR="005D6C46">
      <w:r>
        <w:separator/>
      </w:r>
    </w:p>
  </w:endnote>
  <w:endnote w:id="0" w:type="continuationSeparator">
    <w:p w:rsidRDefault="005D6C46" w:rsidR="005D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C46" w:rsidR="005D6C46">
      <w:r>
        <w:separator/>
      </w:r>
    </w:p>
  </w:footnote>
  <w:footnote w:id="0" w:type="continuationSeparator">
    <w:p w:rsidRDefault="005D6C46" w:rsidR="005D6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P="00BF1FF2" w:rsidR="000974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74D0" w:rsidR="000974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P="00BF1FF2" w:rsidR="000974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9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974D0" w:rsidR="000974D0">
    <w:pPr>
      <w:pStyle w:val="Zaglavlje"/>
    </w:pPr>
    <w:r>
      <w:tab/>
    </w:r>
    <w:r>
      <w:tab/>
    </w:r>
    <w:r w:rsidR="00C0080D">
      <w:t>72. St-5792/2015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R="000974D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E79FE"/>
    <w:multiLevelType w:val="hybridMultilevel"/>
    <w:tmpl w:val="393E8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AF6287"/>
    <w:multiLevelType w:val="hybridMultilevel"/>
    <w:tmpl w:val="A5ECE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976866"/>
    <w:multiLevelType w:val="multilevel"/>
    <w:tmpl w:val="17B86970"/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72C63"/>
    <w:multiLevelType w:val="hybridMultilevel"/>
    <w:tmpl w:val="17B86970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E07FE2"/>
    <w:multiLevelType w:val="hybridMultilevel"/>
    <w:tmpl w:val="B94C32B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6AE5346A"/>
    <w:multiLevelType w:val="hybridMultilevel"/>
    <w:tmpl w:val="40508A9E"/>
    <w:lvl w:tplc="B1883B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30C8BC1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A7C"/>
    <w:rsid w:val="00004522"/>
    <w:rsid w:val="00037321"/>
    <w:rsid w:val="000616BF"/>
    <w:rsid w:val="00095230"/>
    <w:rsid w:val="000974D0"/>
    <w:rsid w:val="000A1DBB"/>
    <w:rsid w:val="000C7EC7"/>
    <w:rsid w:val="000D636E"/>
    <w:rsid w:val="001C2C68"/>
    <w:rsid w:val="0024339C"/>
    <w:rsid w:val="0026169E"/>
    <w:rsid w:val="00270F3F"/>
    <w:rsid w:val="0027136F"/>
    <w:rsid w:val="002B0364"/>
    <w:rsid w:val="002B29D2"/>
    <w:rsid w:val="0034518E"/>
    <w:rsid w:val="00366398"/>
    <w:rsid w:val="00371908"/>
    <w:rsid w:val="00392DBF"/>
    <w:rsid w:val="003934E2"/>
    <w:rsid w:val="00394CBD"/>
    <w:rsid w:val="003A3377"/>
    <w:rsid w:val="003B198B"/>
    <w:rsid w:val="003B6F24"/>
    <w:rsid w:val="003C2939"/>
    <w:rsid w:val="004722CA"/>
    <w:rsid w:val="00475BAB"/>
    <w:rsid w:val="00486BF1"/>
    <w:rsid w:val="004A702D"/>
    <w:rsid w:val="004B599E"/>
    <w:rsid w:val="004B74BC"/>
    <w:rsid w:val="00503A50"/>
    <w:rsid w:val="00507773"/>
    <w:rsid w:val="0051631B"/>
    <w:rsid w:val="005D6C46"/>
    <w:rsid w:val="0060614B"/>
    <w:rsid w:val="00622010"/>
    <w:rsid w:val="00646394"/>
    <w:rsid w:val="0067089B"/>
    <w:rsid w:val="006A76E8"/>
    <w:rsid w:val="006F6056"/>
    <w:rsid w:val="00762004"/>
    <w:rsid w:val="00783046"/>
    <w:rsid w:val="00791BBF"/>
    <w:rsid w:val="007976E9"/>
    <w:rsid w:val="007A17BC"/>
    <w:rsid w:val="007D324E"/>
    <w:rsid w:val="00812FB8"/>
    <w:rsid w:val="0081780A"/>
    <w:rsid w:val="00825E47"/>
    <w:rsid w:val="008607B3"/>
    <w:rsid w:val="00865BF4"/>
    <w:rsid w:val="00882F50"/>
    <w:rsid w:val="008A0F0F"/>
    <w:rsid w:val="008B3A2F"/>
    <w:rsid w:val="008C23B9"/>
    <w:rsid w:val="00902749"/>
    <w:rsid w:val="009233E6"/>
    <w:rsid w:val="00937F68"/>
    <w:rsid w:val="009718F3"/>
    <w:rsid w:val="00991898"/>
    <w:rsid w:val="0099318C"/>
    <w:rsid w:val="009A0607"/>
    <w:rsid w:val="009C6863"/>
    <w:rsid w:val="00A3516B"/>
    <w:rsid w:val="00A64EE8"/>
    <w:rsid w:val="00AB1869"/>
    <w:rsid w:val="00AB2BEA"/>
    <w:rsid w:val="00B17602"/>
    <w:rsid w:val="00B370CF"/>
    <w:rsid w:val="00B61B9D"/>
    <w:rsid w:val="00B7215F"/>
    <w:rsid w:val="00B83744"/>
    <w:rsid w:val="00B83F36"/>
    <w:rsid w:val="00B95D38"/>
    <w:rsid w:val="00B97A3F"/>
    <w:rsid w:val="00BB5531"/>
    <w:rsid w:val="00BB67E7"/>
    <w:rsid w:val="00BD00E5"/>
    <w:rsid w:val="00BE1BFC"/>
    <w:rsid w:val="00BE523A"/>
    <w:rsid w:val="00BF1FF2"/>
    <w:rsid w:val="00BF3D85"/>
    <w:rsid w:val="00C0080D"/>
    <w:rsid w:val="00C22EC5"/>
    <w:rsid w:val="00C24390"/>
    <w:rsid w:val="00C52015"/>
    <w:rsid w:val="00C615C3"/>
    <w:rsid w:val="00C70086"/>
    <w:rsid w:val="00C9249C"/>
    <w:rsid w:val="00CB3C0F"/>
    <w:rsid w:val="00CE2632"/>
    <w:rsid w:val="00D449E4"/>
    <w:rsid w:val="00D576BD"/>
    <w:rsid w:val="00DA3524"/>
    <w:rsid w:val="00DA42F8"/>
    <w:rsid w:val="00DD46FB"/>
    <w:rsid w:val="00E145B7"/>
    <w:rsid w:val="00ED1A7C"/>
    <w:rsid w:val="00F07525"/>
    <w:rsid w:val="00F42BD8"/>
    <w:rsid w:val="00FA3C8E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189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4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189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4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228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5020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8924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0329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950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5570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92008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10567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208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5792</izvorni_sadrzaj>
    <derivirana_varijabla naziv="DomainObject.Predmet.Broj_1">5792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St-5792/2015</izvorni_sadrzaj>
    <derivirana_varijabla naziv="DomainObject.Predmet.OznakaBroj_1">St-5792/2015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Cernička 54, 10000 Zagreb</izvorni_sadrzaj>
    <derivirana_varijabla naziv="DomainObject.Predmet.ProtustrankaFormatedWithAdress_1"> VB-GRUPA d.o.o., Cernička 54, 10000 Zagreb</derivirana_varijabla>
  </DomainObject.Predmet.ProtustrankaFormatedWithAdress>
  <DomainObject.Predmet.ProtustrankaFormatedWithAdressOIB>
    <izvorni_sadrzaj> VB-GRUPA d.o.o., OIB 47440301609, Cernička 54, 10000 Zagreb</izvorni_sadrzaj>
    <derivirana_varijabla naziv="DomainObject.Predmet.ProtustrankaFormatedWithAdressOIB_1"> VB-GRUPA d.o.o., OIB 47440301609, Cernička 54, 10000 Zagreb</derivirana_varijabla>
  </DomainObject.Predmet.ProtustrankaFormatedWithAdressOIB>
  <DomainObject.Predmet.ProtustrankaWithAdress>
    <izvorni_sadrzaj>VB-GRUPA d.o.o. Cernička 54, 10000 Zagreb</izvorni_sadrzaj>
    <derivirana_varijabla naziv="DomainObject.Predmet.ProtustrankaWithAdress_1">VB-GRUPA d.o.o. Cernička 54, 10000 Zagreb</derivirana_varijabla>
  </DomainObject.Predmet.ProtustrankaWithAdress>
  <DomainObject.Predmet.ProtustrankaWithAdressOIB>
    <izvorni_sadrzaj>VB-GRUPA d.o.o., OIB 47440301609, Cernička 54, 10000 Zagreb</izvorni_sadrzaj>
    <derivirana_varijabla naziv="DomainObject.Predmet.ProtustrankaWithAdressOIB_1">VB-GRUPA d.o.o., OIB 47440301609, Cernička 54,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VB-GRUPA d.o.o.</izvorni_sadrzaj>
    <derivirana_varijabla naziv="DomainObject.Predmet.StrankaFormated_1">  VB-GRUPA d.o.o.</derivirana_varijabla>
  </DomainObject.Predmet.StrankaFormated>
  <DomainObject.Predmet.StrankaFormatedOIB>
    <izvorni_sadrzaj>  VB-GRUPA d.o.o., OIB 47440301609</izvorni_sadrzaj>
    <derivirana_varijabla naziv="DomainObject.Predmet.StrankaFormatedOIB_1">  VB-GRUPA d.o.o., OIB 47440301609</derivirana_varijabla>
  </DomainObject.Predmet.StrankaFormatedOIB>
  <DomainObject.Predmet.StrankaFormatedWithAdress>
    <izvorni_sadrzaj> VB-GRUPA d.o.o., Cernička 54, 10000 Zagreb</izvorni_sadrzaj>
    <derivirana_varijabla naziv="DomainObject.Predmet.StrankaFormatedWithAdress_1"> VB-GRUPA d.o.o., Cernička 54, 10000 Zagreb</derivirana_varijabla>
  </DomainObject.Predmet.StrankaFormatedWithAdress>
  <DomainObject.Predmet.StrankaFormatedWithAdressOIB>
    <izvorni_sadrzaj> VB-GRUPA d.o.o., OIB 47440301609, Cernička 54, 10000 Zagreb</izvorni_sadrzaj>
    <derivirana_varijabla naziv="DomainObject.Predmet.StrankaFormatedWithAdressOIB_1"> VB-GRUPA d.o.o., OIB 47440301609, Cernička 54, 10000 Zagreb</derivirana_varijabla>
  </DomainObject.Predmet.StrankaFormatedWithAdressOIB>
  <DomainObject.Predmet.StrankaWithAdress>
    <izvorni_sadrzaj>VB-GRUPA d.o.o. Cernička 54,10000 Zagreb</izvorni_sadrzaj>
    <derivirana_varijabla naziv="DomainObject.Predmet.StrankaWithAdress_1">VB-GRUPA d.o.o. Cernička 54,10000 Zagreb</derivirana_varijabla>
  </DomainObject.Predmet.StrankaWithAdress>
  <DomainObject.Predmet.StrankaWithAdressOIB>
    <izvorni_sadrzaj>VB-GRUPA d.o.o., OIB 47440301609, Cernička 54,10000 Zagreb</izvorni_sadrzaj>
    <derivirana_varijabla naziv="DomainObject.Predmet.StrankaWithAdressOIB_1">VB-GRUPA d.o.o., OIB 47440301609, Cernička 54,10000 Zagreb</derivirana_varijabla>
  </DomainObject.Predmet.StrankaWithAdressOIB>
  <DomainObject.Predmet.StrankaNazivFormated>
    <izvorni_sadrzaj>VB-GRUPA d.o.o.</izvorni_sadrzaj>
    <derivirana_varijabla naziv="DomainObject.Predmet.StrankaNazivFormated_1">VB-GRUPA d.o.o.</derivirana_varijabla>
  </DomainObject.Predmet.StrankaNazivFormated>
  <DomainObject.Predmet.StrankaNazivFormatedOIB>
    <izvorni_sadrzaj>VB-GRUPA d.o.o., OIB 47440301609</izvorni_sadrzaj>
    <derivirana_varijabla naziv="DomainObject.Predmet.StrankaNazivFormatedOIB_1">VB-GRUPA d.o.o., OIB 47440301609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VB-GRUPA d.o.o.</item>
    </izvorni_sadrzaj>
    <derivirana_varijabla naziv="DomainObject.Predmet.StrankaListFormated_1">
      <item>VB-GRUPA d.o.o.</item>
    </derivirana_varijabla>
  </DomainObject.Predmet.StrankaListFormated>
  <DomainObject.Predmet.StrankaListFormatedOIB>
    <izvorni_sadrzaj>
      <item>VB-GRUPA d.o.o., OIB 47440301609</item>
    </izvorni_sadrzaj>
    <derivirana_varijabla naziv="DomainObject.Predmet.StrankaListFormatedOIB_1">
      <item>VB-GRUPA d.o.o., OIB 47440301609</item>
    </derivirana_varijabla>
  </DomainObject.Predmet.StrankaListFormatedOIB>
  <DomainObject.Predmet.StrankaListFormatedWithAdress>
    <izvorni_sadrzaj>
      <item>VB-GRUPA d.o.o., Cernička 54, 10000 Zagreb</item>
    </izvorni_sadrzaj>
    <derivirana_varijabla naziv="DomainObject.Predmet.StrankaListFormatedWithAdress_1">
      <item>VB-GRUPA d.o.o., Cernička 54, 10000 Zagreb</item>
    </derivirana_varijabla>
  </DomainObject.Predmet.StrankaListFormatedWithAdress>
  <DomainObject.Predmet.StrankaListFormatedWithAdressOIB>
    <izvorni_sadrzaj>
      <item>VB-GRUPA d.o.o., OIB 47440301609, Cernička 54, 10000 Zagreb</item>
    </izvorni_sadrzaj>
    <derivirana_varijabla naziv="DomainObject.Predmet.StrankaListFormatedWithAdressOIB_1">
      <item>VB-GRUPA d.o.o., OIB 47440301609, Cernička 54, 10000 Zagreb</item>
    </derivirana_varijabla>
  </DomainObject.Predmet.StrankaListFormatedWithAdressOIB>
  <DomainObject.Predmet.StrankaListNazivFormated>
    <izvorni_sadrzaj>
      <item>VB-GRUPA d.o.o.</item>
    </izvorni_sadrzaj>
    <derivirana_varijabla naziv="DomainObject.Predmet.StrankaListNazivFormated_1">
      <item>VB-GRUPA d.o.o.</item>
    </derivirana_varijabla>
  </DomainObject.Predmet.StrankaListNazivFormated>
  <DomainObject.Predmet.StrankaListNazivFormatedOIB>
    <izvorni_sadrzaj>
      <item>VB-GRUPA d.o.o., OIB 47440301609</item>
    </izvorni_sadrzaj>
    <derivirana_varijabla naziv="DomainObject.Predmet.StrankaListNazivFormatedOIB_1">
      <item>VB-GRUPA d.o.o., OIB 47440301609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Cernička 54, 10000 Zagreb</item>
    </izvorni_sadrzaj>
    <derivirana_varijabla naziv="DomainObject.Predmet.ProtuStrankaListFormatedWithAdress_1">
      <item>VB-GRUPA d.o.o., Cernička 54, 10000 Zagreb</item>
    </derivirana_varijabla>
  </DomainObject.Predmet.ProtuStrankaListFormatedWithAdress>
  <DomainObject.Predmet.ProtuStrankaListFormatedWithAdressOIB>
    <izvorni_sadrzaj>
      <item>VB-GRUPA d.o.o., OIB 47440301609, Cernička 54, 10000 Zagreb</item>
    </izvorni_sadrzaj>
    <derivirana_varijabla naziv="DomainObject.Predmet.ProtuStrankaListFormatedWithAdressOIB_1">
      <item>VB-GRUPA d.o.o., OIB 47440301609, Cernička 54,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Zagrebu, OIB </item>
    </izvorni_sadrzaj>
    <derivirana_varijabla naziv="DomainObject.Predmet.OstaliListFormatedOIB_1">
      <item>FINA ZAGREB</item>
      <item>RH, MF, Porezna uprava</item>
      <item>Županijsko državno odvjetništvo u Zagrebu, OIB </item>
    </derivirana_varijabla>
  </DomainObject.Predmet.OstaliListFormatedOIB>
  <DomainObject.Predmet.OstaliListFormatedWithAdress>
    <izvorni_sadrzaj>
      <item>FINA ZAGREB, Ul. grada Vukovara 70, 10000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ZAGREB, Ul. grada Vukovara 70, 10000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ZAGREB, Ul. grada Vukovara 70, 10000 Zagreb</item>
      <item>RH, MF, Porezna uprava, Av. Dubrovnik 32, 10000 Zagreb</item>
      <item>Županijsko državno odvjetništvo u Zagrebu, OIB </item>
    </izvorni_sadrzaj>
    <derivirana_varijabla naziv="DomainObject.Predmet.OstaliListFormatedWithAdressOIB_1">
      <item>FINA ZAGREB, Ul. grada Vukovara 70, 10000 Zagreb</item>
      <item>RH, MF, Porezna uprava, Av. Dubrovnik 32, 10000 Zagreb</item>
      <item>Županijsko državno odvjetništvo u Zagrebu, OIB 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Zagrebu, OIB </item>
    </izvorni_sadrzaj>
    <derivirana_varijabla naziv="DomainObject.Predmet.OstaliListNazivFormatedOIB_1">
      <item>FINA ZAGREB</item>
      <item>RH, MF, Porezna uprava</item>
      <item>Županijsko državno odvjetništvo u Zagrebu,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VB-GRUPA d.o.o.</izvorni_sadrzaj>
    <derivirana_varijabla naziv="DomainObject.Predmet.StrankaIDrugi_1">VB-GRUPA d.o.o.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VB-GRUPA d.o.o., OIB 47440301609, Cernička 54, 10000 Zagreb</izvorni_sadrzaj>
    <derivirana_varijabla naziv="DomainObject.Predmet.StrankaIDrugiAdressOIB_1">VB-GRUPA d.o.o., OIB 47440301609, Cernička 54, 10000 Zagreb</derivirana_varijabla>
  </DomainObject.Predmet.StrankaIDrugiAdressOIB>
  <DomainObject.Predmet.ProtustrankaIDrugiAdressOIB>
    <izvorni_sadrzaj>VB-GRUPA d.o.o., OIB 47440301609, Cernička 54, 10000 Zagreb</izvorni_sadrzaj>
    <derivirana_varijabla naziv="DomainObject.Predmet.ProtustrankaIDrugiAdressOIB_1">VB-GRUPA d.o.o.,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VB-GRUPA d.o.o.</item>
      <item>FINA ZAGREB</item>
      <item>RH, MF, Porezna uprava</item>
      <item>Županijsko državno odvjetništvo u Zagrebu</item>
    </izvorni_sadrzaj>
    <derivirana_varijabla naziv="DomainObject.Predmet.SudioniciListNaziv_1">
      <item>VB-GRUPA d.o.o.</item>
      <item>VB-GRUPA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izvorni_sadrzaj>
    <derivirana_varijabla naziv="DomainObject.Predmet.SudioniciListAdressOIB_1">
      <item>VB-GRUPA d.o.o., OIB 47440301609, Cernička 54,10000 Zagreb</item>
      <item>VB-GRUPA d.o.o., OIB 47440301609, Cernička 54,10000 Zagreb</item>
      <item>FINA ZAGREB, Ul. grada Vukovara 70,10000 Zagreb</item>
      <item>RH, MF, Porezna uprava, Av. Dubrovnik 32,10000 Zagreb</item>
      <item>Županijsko državno odvjetništvo u Zagrebu,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47440301609</item>
      <item>, OIB null</item>
      <item>, OIB null</item>
      <item>, OIB </item>
    </izvorni_sadrzaj>
    <derivirana_varijabla naziv="DomainObject.Predmet.SudioniciListNazivOIB_1">
      <item>, OIB 47440301609</item>
      <item>, OIB 47440301609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1212</properties:Words>
  <properties:Characters>7110</properties:Characters>
  <properties:Lines>182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8333</properties:CharactersWithSpaces>
  <properties:SharedDoc>false</properties:SharedDoc>
  <properties:HLinks>
    <vt:vector size="12" baseType="variant"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2016-02-10T13:48:00Z</dcterms:created>
  <dc:creator>nribaric</dc:creator>
  <cp:lastModifiedBy>Jadranka Zelić</cp:lastModifiedBy>
  <cp:lastPrinted>2016-02-10T13:47:00Z</cp:lastPrinted>
  <dcterms:modified xmlns:xsi="http://www.w3.org/2001/XMLSchema-instance" xsi:type="dcterms:W3CDTF">2016-02-10T13:48:00Z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