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29081" w14:paraId="0829081" w:rsidRDefault="00100622" w:rsidP="00100622" w:rsidR="00100622">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100622" w:rsidP="00100622" w:rsidR="00100622">
      <w:pPr>
        <w:pStyle w:val="SudNaziv"/>
        <w:rPr>
          <w:rStyle w:val="PozadinaSvijetloZelena"/>
          <w:b w:val="false"/>
        </w:rPr>
      </w:pPr>
    </w:p>
    <w:p w:rsidRDefault="00100622" w:rsidP="00100622" w:rsidR="00100622">
      <w:pPr>
        <w:pStyle w:val="SudNaziv"/>
        <w:rPr>
          <w:rStyle w:val="PozadinaSvijetloZelena"/>
          <w:b w:val="false"/>
        </w:rPr>
      </w:pPr>
    </w:p>
    <w:p w:rsidRDefault="00100622" w:rsidP="00100622" w:rsidR="00100622">
      <w:pPr>
        <w:pStyle w:val="SudNaziv"/>
        <w:rPr>
          <w:rStyle w:val="PozadinaSvijetloZelena"/>
          <w:b w:val="false"/>
        </w:rPr>
      </w:pPr>
    </w:p>
    <w:p w:rsidRDefault="0082226C" w:rsidP="00100622" w:rsidR="00100622">
      <w:pPr>
        <w:pStyle w:val="SudNaziv"/>
        <w:ind w:firstLine="720"/>
        <w:rPr>
          <w:rStyle w:val="PozadinaSvijetloZelena"/>
        </w:rPr>
      </w:pPr>
      <w:sdt>
        <w:sdtPr>
          <w:rPr>
            <w:rStyle w:val="eSPISCCParagraphDefaultFont"/>
          </w:rPr>
          <w:alias w:val="Republika Hrvatska"/>
          <w:tag w:val="Republika Hrvatska"/>
          <w:id w:val="-40675261"/>
          <w:placeholder>
            <w:docPart w:val="B78158F40E6042AF9D93F1E205E67A06"/>
          </w:placeholder>
          <w:text/>
        </w:sdtPr>
        <w:sdtEndPr>
          <w:rPr>
            <w:rStyle w:val="eSPISCCParagraphDefaultFont"/>
          </w:rPr>
        </w:sdtEndPr>
        <w:sdtContent>
          <w:r w:rsidR="00100622" w:rsidRPr="0082226C">
            <w:rPr>
              <w:rStyle w:val="eSPISCCParagraphDefaultFont"/>
            </w:rPr>
            <w:t>REPUBLIKA HRVATSKA</w:t>
          </w:r>
        </w:sdtContent>
      </w:sdt>
    </w:p>
    <w:p w:rsidRDefault="0082226C" w:rsidP="00100622" w:rsidR="00100622">
      <w:pPr>
        <w:pStyle w:val="SudNaziv"/>
        <w:rPr>
          <w:b w:val="false"/>
        </w:rPr>
      </w:pPr>
      <w:sdt>
        <w:sdtPr>
          <w:rPr>
            <w:rStyle w:val="eSPISCCParagraphDefaultFont"/>
          </w:rPr>
          <w:alias w:val="Naziv suda (po potrebi naziv Stalne službe)"/>
          <w:tag w:val="DomainObject.Predmet.Sud.Naziv_1"/>
          <w:id w:val="-1602014739"/>
          <w:placeholder>
            <w:docPart w:val="8B70DE3E7AD74BB89FF2A1E4C004F869"/>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82226C">
            <w:rPr>
              <w:rStyle w:val="eSPISCCParagraphDefaultFont"/>
            </w:rPr>
            <w:t>Visoki trgovački sud Republike Hrvatske</w:t>
          </w:r>
          <w:r w:rsidRPr="0082226C">
            <w:rPr>
              <w:rStyle w:val="eSPISCCParagraphDefaultFont"/>
            </w:rPr>
            <w:br/>
            <w:t>Berislavićeva 11, Zagreb</w:t>
          </w:r>
        </w:sdtContent>
      </w:sdt>
    </w:p>
    <w:p w:rsidRDefault="0082226C" w:rsidP="00100622" w:rsidR="0010062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7F383A961A8E44D38474EBC1F57C27A0"/>
          </w:placeholder>
          <w:showingPlcHdr/>
          <w:dataBinding w:storeItemID="{100293BC-3C9C-4740-99C7-73F5E9006100}" w:xpath="/icms/DomainObject.Predmet.Sud.Adresa.UlicaIKBR/derivirana_varijabla[@naziv='DomainObject.Predmet.Sud.Adresa.UlicaIKBR_1']"/>
          <w:text/>
        </w:sdtPr>
        <w:sdtEndPr>
          <w:rPr>
            <w:rStyle w:val="PozadinaSvijetloZelena"/>
            <w:bdr w:frame="true" w:space="0" w:sz="0" w:color="auto" w:val="none"/>
            <w:shd w:fill="CCFFCC" w:color="auto" w:val="clear"/>
          </w:rPr>
        </w:sdtEndPr>
        <w:sdtContent>
          <w:r w:rsidRPr="0082226C">
            <w:rPr>
              <w:rStyle w:val="Tekstrezerviranogmjesta"/>
            </w:rPr>
            <w:t>.._.._.._.._.._.._.._..</w:t>
          </w:r>
        </w:sdtContent>
      </w:sdt>
      <w:r w:rsidR="00100622">
        <w:rPr>
          <w:rStyle w:val="PozadinaSvijetloZelena"/>
          <w:shd w:themeFill="background1" w:fill="FFFFFF" w:color="auto" w:val="clear"/>
        </w:rPr>
        <w:t>,</w:t>
      </w:r>
      <w:r w:rsidR="00100622">
        <w:t xml:space="preserve"> </w:t>
      </w:r>
      <w:sdt>
        <w:sdtPr>
          <w:rPr>
            <w:rStyle w:val="eSPISCCParagraphDefaultFont"/>
          </w:rPr>
          <w:alias w:val="Adresa suda (naselje) po potrebi za Stalnu službu"/>
          <w:tag w:val="DomainObject.Predmet.Sud.Adresa.Naselje_1"/>
          <w:id w:val="949661400"/>
          <w:placeholder>
            <w:docPart w:val="07540F6C0B924DCEB5FA1DFE10D1F90B"/>
          </w:placeholder>
          <w:showingPlcHdr/>
          <w:dataBinding w:storeItemID="{100293BC-3C9C-4740-99C7-73F5E9006100}" w:xpath="/icms/DomainObject.Predmet.Sud.Adresa.Naselje/derivirana_varijabla[@naziv='DomainObject.Predmet.Sud.Adresa.Naselje_1']"/>
          <w:text/>
        </w:sdtPr>
        <w:sdtEndPr>
          <w:rPr>
            <w:rStyle w:val="PozadinaSvijetloZelena"/>
            <w:bdr w:frame="true" w:space="0" w:sz="0" w:color="auto" w:val="none"/>
            <w:shd w:fill="CCFFCC" w:color="auto" w:val="clear"/>
          </w:rPr>
        </w:sdtEndPr>
        <w:sdtContent>
          <w:r w:rsidRPr="0082226C">
            <w:rPr>
              <w:rStyle w:val="Tekstrezerviranogmjesta"/>
            </w:rPr>
            <w:t>.._.._.._.._.._.._.._..</w:t>
          </w:r>
        </w:sdtContent>
      </w:sdt>
    </w:p>
    <w:p w:rsidRDefault="00100622" w:rsidP="00100622" w:rsidR="00100622">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A843A77751FE4A36A0726C3AAC81F0BB"/>
          </w:placeholder>
          <w:showingPlcHdr/>
          <w:dataBinding w:storeItemID="{100293BC-3C9C-4740-99C7-73F5E9006100}" w:xpath="/icms/DomainObject.Predmet.Referada.Oznaka/derivirana_varijabla[@naziv='DomainObject.Predmet.Referada.Oznaka_1']"/>
          <w:text/>
        </w:sdtPr>
        <w:sdtEndPr>
          <w:rPr>
            <w:rStyle w:val="PozadinaSvijetloZelena"/>
            <w:rFonts w:cstheme="minorBidi"/>
            <w:bdr w:frame="true" w:space="0" w:sz="0" w:color="auto" w:val="none"/>
            <w:shd w:fill="CCFFCC" w:color="auto" w:val="clear"/>
          </w:rPr>
        </w:sdtEndPr>
        <w:sdtContent>
          <w:r w:rsidR="0082226C" w:rsidRPr="0082226C">
            <w:rPr>
              <w:rStyle w:val="Tekstrezerviranogmjesta"/>
            </w:rPr>
            <w:t>.._.._.._.._.._.._.._..</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0AA7BBB0F83C47AC8D2F39B9E70DF3DA"/>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82226C" w:rsidRPr="0082226C">
            <w:rPr>
              <w:rStyle w:val="eSPISCCParagraphDefaultFont"/>
            </w:rPr>
            <w:t>34. Pž-1945/2019-2</w:t>
          </w:r>
        </w:sdtContent>
      </w:sdt>
    </w:p>
    <w:p w:rsidRDefault="00100622" w:rsidP="00100622" w:rsidR="00100622"/>
    <w:p w:rsidRDefault="00100622" w:rsidP="00100622" w:rsidR="00100622">
      <w:pPr>
        <w:pStyle w:val="Bezproreda"/>
        <w:spacing w:after="0"/>
      </w:pPr>
    </w:p>
    <w:p w:rsidRDefault="00100622" w:rsidP="00100622" w:rsidR="00100622">
      <w:pPr>
        <w:pStyle w:val="Bezproreda"/>
        <w:spacing w:after="0"/>
      </w:pPr>
    </w:p>
    <w:p w:rsidRDefault="00100622" w:rsidP="00100622" w:rsidR="00100622">
      <w:pPr>
        <w:spacing w:after="0"/>
        <w:jc w:val="center"/>
        <w:rPr>
          <w:rFonts w:cs="Times New Roman" w:eastAsia="Times New Roman"/>
          <w:lang w:eastAsia="hr-HR"/>
        </w:rPr>
      </w:pPr>
      <w:r>
        <w:rPr>
          <w:rFonts w:cs="Times New Roman" w:eastAsia="Times New Roman"/>
          <w:lang w:eastAsia="hr-HR"/>
        </w:rPr>
        <w:t>R E P U B L I K A   H R V A T S K A</w:t>
      </w:r>
    </w:p>
    <w:p w:rsidRDefault="00100622" w:rsidP="00100622" w:rsidR="00100622">
      <w:pPr>
        <w:spacing w:after="0"/>
        <w:jc w:val="center"/>
        <w:rPr>
          <w:rFonts w:cs="Times New Roman" w:eastAsia="Times New Roman"/>
          <w:lang w:eastAsia="hr-HR"/>
        </w:rPr>
      </w:pPr>
    </w:p>
    <w:p w:rsidRDefault="00100622" w:rsidP="00100622" w:rsidR="00100622">
      <w:pPr>
        <w:spacing w:after="0"/>
        <w:jc w:val="center"/>
        <w:rPr>
          <w:rFonts w:cs="Times New Roman" w:eastAsia="Times New Roman"/>
          <w:lang w:eastAsia="hr-HR"/>
        </w:rPr>
      </w:pPr>
      <w:r>
        <w:rPr>
          <w:rFonts w:cs="Times New Roman" w:eastAsia="Times New Roman"/>
          <w:lang w:eastAsia="hr-HR"/>
        </w:rPr>
        <w:t>R J E Š E NJ E</w:t>
      </w:r>
    </w:p>
    <w:p w:rsidRDefault="00100622" w:rsidP="00100622" w:rsidR="00100622">
      <w:pPr>
        <w:spacing w:after="0"/>
        <w:jc w:val="center"/>
        <w:rPr>
          <w:rFonts w:cs="Times New Roman" w:eastAsia="Times New Roman"/>
          <w:b/>
          <w:lang w:eastAsia="hr-HR"/>
        </w:rPr>
      </w:pPr>
    </w:p>
    <w:p w:rsidRDefault="00100622" w:rsidP="00100622" w:rsidR="00100622">
      <w:pPr>
        <w:spacing w:after="0"/>
        <w:jc w:val="both"/>
        <w:rPr>
          <w:rFonts w:cs="Times New Roman" w:eastAsia="Times New Roman"/>
          <w:lang w:eastAsia="hr-HR"/>
        </w:rPr>
      </w:pPr>
    </w:p>
    <w:p w:rsidRDefault="00100622" w:rsidP="00100622" w:rsidR="00100622">
      <w:pPr>
        <w:spacing w:after="0"/>
        <w:ind w:firstLine="709"/>
        <w:jc w:val="both"/>
        <w:rPr>
          <w:rFonts w:cs="Arial" w:eastAsia="Times New Roman" w:hAnsi="Arial" w:ascii="Arial"/>
          <w:color w:val="003366"/>
          <w:sz w:val="18"/>
          <w:szCs w:val="18"/>
          <w:lang w:eastAsia="hr-HR"/>
        </w:rPr>
      </w:pPr>
      <w:r>
        <w:rPr>
          <w:rFonts w:cs="Times New Roman" w:eastAsia="Times New Roman"/>
          <w:lang w:eastAsia="hr-HR"/>
        </w:rPr>
        <w:t xml:space="preserve">Visoki trgovački sud Republike Hrvatske, u vijeću sastavljenom od sudaca Mladena Šimundića, predsjednika vijeća, Dubravke Matas, sutkinje izvjestiteljice, i Lenke Ćorić, članice vijeća, u stečajnom postupku nad dužnikom </w:t>
      </w:r>
      <w:r>
        <w:rPr>
          <w:rFonts w:cs="Times New Roman" w:eastAsia="Times New Roman"/>
          <w:lang w:eastAsia="hr-HR" w:val="pt-BR"/>
        </w:rPr>
        <w:t>PRO CASA d.o.o., OIB 53461632325, Split, Gundulićeva 26/a</w:t>
      </w:r>
      <w:r>
        <w:rPr>
          <w:rFonts w:cs="Times New Roman" w:eastAsia="Times New Roman"/>
          <w:lang w:eastAsia="hr-HR"/>
        </w:rPr>
        <w:t>, odlučujući o žalbi DENISA KILIĆA iz Splita, osobe ovlaštene za zastupanje dužnika po zakonu do dana nastupanja pravnih posljedica otvaranja stečajnog postupka, protiv rješenja Trgovačkog suda u Zagrebu poslovni broj St-25/2017 od 11. ožujka 2019., u sjednici vijeća održanoj 26. ožujka 2019.</w:t>
      </w:r>
    </w:p>
    <w:p w:rsidRDefault="00100622" w:rsidP="00100622" w:rsidR="00100622">
      <w:pPr>
        <w:spacing w:after="0"/>
        <w:jc w:val="both"/>
        <w:rPr>
          <w:rFonts w:cs="Times New Roman" w:eastAsia="Times New Roman"/>
          <w:lang w:eastAsia="hr-HR"/>
        </w:rPr>
      </w:pPr>
    </w:p>
    <w:p w:rsidRDefault="00100622" w:rsidP="00100622" w:rsidR="00100622">
      <w:pPr>
        <w:spacing w:after="0"/>
        <w:jc w:val="center"/>
        <w:rPr>
          <w:rFonts w:cs="Times New Roman" w:eastAsia="Times New Roman"/>
          <w:lang w:eastAsia="hr-HR"/>
        </w:rPr>
      </w:pPr>
      <w:r>
        <w:rPr>
          <w:rFonts w:cs="Times New Roman" w:eastAsia="Times New Roman"/>
          <w:lang w:eastAsia="hr-HR"/>
        </w:rPr>
        <w:t>r i j e š i o   j e</w:t>
      </w:r>
    </w:p>
    <w:p w:rsidRDefault="00100622" w:rsidP="00100622" w:rsidR="00100622">
      <w:pPr>
        <w:spacing w:after="0"/>
        <w:jc w:val="both"/>
        <w:rPr>
          <w:rFonts w:cs="Times New Roman" w:eastAsia="Times New Roman"/>
          <w:lang w:eastAsia="hr-HR"/>
        </w:rPr>
      </w:pPr>
    </w:p>
    <w:p w:rsidRDefault="00100622" w:rsidP="00100622" w:rsidR="00100622">
      <w:pPr>
        <w:spacing w:after="0"/>
        <w:ind w:firstLine="709"/>
        <w:jc w:val="both"/>
        <w:rPr>
          <w:rFonts w:cs="Times New Roman" w:eastAsia="Times New Roman"/>
          <w:lang w:eastAsia="hr-HR"/>
        </w:rPr>
      </w:pPr>
      <w:r>
        <w:rPr>
          <w:rFonts w:cs="Times New Roman" w:eastAsia="Times New Roman"/>
          <w:lang w:eastAsia="hr-HR"/>
        </w:rPr>
        <w:t>Odbija se žalba osobe ovlaštene za zastupanje dužnika po zakonu do dana nastupanja pravnih posljedica otvaranja stečajnog postupka, Denisa Kilića iz Splita, kao neosnovana i potvrđuje rješenje Trgovačkog suda u Zagrebu poslovni broj St-25/2017 od 11. ožujka 2019.</w:t>
      </w:r>
    </w:p>
    <w:p w:rsidRDefault="00100622" w:rsidP="00100622" w:rsidR="00100622">
      <w:pPr>
        <w:spacing w:after="0"/>
        <w:jc w:val="both"/>
        <w:rPr>
          <w:rFonts w:cs="Times New Roman" w:eastAsia="Times New Roman"/>
          <w:lang w:eastAsia="hr-HR"/>
        </w:rPr>
      </w:pPr>
    </w:p>
    <w:p w:rsidRDefault="00100622" w:rsidP="00100622" w:rsidR="00100622">
      <w:pPr>
        <w:spacing w:after="0"/>
        <w:jc w:val="center"/>
        <w:rPr>
          <w:rFonts w:cs="Times New Roman" w:eastAsia="Times New Roman"/>
          <w:lang w:eastAsia="hr-HR"/>
        </w:rPr>
      </w:pPr>
      <w:r>
        <w:rPr>
          <w:rFonts w:cs="Times New Roman" w:eastAsia="Times New Roman"/>
          <w:lang w:eastAsia="hr-HR"/>
        </w:rPr>
        <w:t>Obrazloženje</w:t>
      </w:r>
    </w:p>
    <w:p w:rsidRDefault="00100622" w:rsidP="00100622" w:rsidR="00100622">
      <w:pPr>
        <w:spacing w:after="0"/>
        <w:jc w:val="center"/>
        <w:rPr>
          <w:rFonts w:cs="Times New Roman" w:eastAsia="Times New Roman"/>
          <w:lang w:eastAsia="hr-HR"/>
        </w:rPr>
      </w:pPr>
    </w:p>
    <w:p w:rsidRDefault="00100622" w:rsidP="00100622" w:rsidR="00100622">
      <w:pPr>
        <w:spacing w:after="0"/>
        <w:ind w:firstLine="709"/>
        <w:jc w:val="both"/>
        <w:rPr>
          <w:rFonts w:cs="Times New Roman" w:eastAsia="Times New Roman"/>
          <w:lang w:eastAsia="hr-HR"/>
        </w:rPr>
      </w:pPr>
      <w:r>
        <w:rPr>
          <w:rFonts w:cs="Times New Roman" w:eastAsia="Times New Roman"/>
          <w:lang w:eastAsia="hr-HR"/>
        </w:rPr>
        <w:t>Pobijanim rješenjem označenim u izreci je riješeno:</w:t>
      </w:r>
    </w:p>
    <w:p w:rsidRDefault="00100622" w:rsidP="00100622" w:rsidR="00100622">
      <w:pPr>
        <w:spacing w:after="0"/>
        <w:ind w:firstLine="720"/>
        <w:jc w:val="both"/>
        <w:rPr>
          <w:rFonts w:cs="Times New Roman" w:eastAsia="Times New Roman"/>
          <w:lang w:eastAsia="hr-HR"/>
        </w:rPr>
      </w:pPr>
    </w:p>
    <w:p w:rsidRDefault="00100622" w:rsidP="00100622" w:rsidR="00100622">
      <w:pPr>
        <w:spacing w:after="0"/>
        <w:ind w:firstLine="709"/>
        <w:jc w:val="both"/>
        <w:rPr>
          <w:rFonts w:cs="Times New Roman" w:eastAsia="Times New Roman"/>
          <w:lang w:eastAsia="hr-HR" w:val="pt-BR"/>
        </w:rPr>
      </w:pPr>
      <w:r>
        <w:rPr>
          <w:rFonts w:cs="Times New Roman" w:eastAsia="Times New Roman"/>
          <w:lang w:eastAsia="hr-HR"/>
        </w:rPr>
        <w:t xml:space="preserve">„I. Otvara se stečajni postupak nad dužnikom </w:t>
      </w:r>
      <w:r>
        <w:rPr>
          <w:rFonts w:cs="Times New Roman" w:eastAsia="Times New Roman"/>
          <w:lang w:eastAsia="hr-HR" w:val="pt-BR"/>
        </w:rPr>
        <w:t>PRO CASA d.o.o., OIB: 53461632325, Split, Gundulićeva 26/a (ranije: Zagreb, Antuna Stipančića 25).</w:t>
      </w:r>
    </w:p>
    <w:p w:rsidRDefault="00100622" w:rsidP="00100622" w:rsidR="00100622">
      <w:pPr>
        <w:spacing w:after="0"/>
        <w:ind w:firstLine="709"/>
        <w:jc w:val="both"/>
        <w:rPr>
          <w:rFonts w:cs="Times New Roman" w:eastAsia="Times New Roman"/>
          <w:highlight w:val="lightGray"/>
          <w:lang w:eastAsia="hr-HR"/>
        </w:rPr>
      </w:pPr>
      <w:r>
        <w:rPr>
          <w:rFonts w:cs="Times New Roman" w:eastAsia="Times New Roman"/>
          <w:lang w:eastAsia="hr-HR"/>
        </w:rPr>
        <w:t>II. Za stečajnog upravitelja imenuje se Ana Šakić, OIB: 06903243250, Zagreb, Dubovačka 29.</w:t>
      </w:r>
    </w:p>
    <w:p w:rsidRDefault="00100622" w:rsidP="00100622" w:rsidR="00100622">
      <w:pPr>
        <w:spacing w:after="0"/>
        <w:ind w:firstLine="709"/>
        <w:jc w:val="both"/>
        <w:rPr>
          <w:rFonts w:cs="Times New Roman" w:eastAsia="Times New Roman"/>
          <w:lang w:eastAsia="hr-HR"/>
        </w:rPr>
      </w:pPr>
      <w:r>
        <w:rPr>
          <w:rFonts w:cs="Times New Roman" w:eastAsia="Times New Roman"/>
          <w:lang w:eastAsia="hr-HR"/>
        </w:rPr>
        <w:t xml:space="preserve">III. Stečajni postupak otvoren je dana 11. ožujka 2019. Rješenje o otvaranju stečajnog postupka nad dužnikom istaknut je na mrežnoj stranici e-oglasna ploča Trgovačkog suda u Zagrebu dana 11. ožujka </w:t>
      </w:r>
      <w:r>
        <w:rPr>
          <w:rFonts w:cs="Times New Roman" w:eastAsia="Times New Roman"/>
          <w:lang w:eastAsia="hr-HR" w:val="pt-BR"/>
        </w:rPr>
        <w:t>2019</w:t>
      </w:r>
      <w:r>
        <w:rPr>
          <w:rFonts w:cs="Times New Roman" w:eastAsia="Times New Roman"/>
          <w:lang w:eastAsia="hr-HR"/>
        </w:rPr>
        <w:t>. u 13.00 sati.</w:t>
      </w:r>
    </w:p>
    <w:p w:rsidRDefault="00100622" w:rsidP="00100622" w:rsidR="00100622">
      <w:pPr>
        <w:spacing w:after="0"/>
        <w:ind w:firstLine="709"/>
        <w:jc w:val="both"/>
        <w:rPr>
          <w:rFonts w:cs="Times New Roman" w:eastAsia="Times New Roman"/>
          <w:highlight w:val="lightGray"/>
          <w:lang w:eastAsia="hr-HR"/>
        </w:rPr>
      </w:pPr>
      <w:r>
        <w:rPr>
          <w:rFonts w:cs="Times New Roman" w:eastAsia="Times New Roman"/>
          <w:lang w:eastAsia="hr-HR"/>
        </w:rPr>
        <w:t>IV.</w:t>
      </w:r>
      <w:r>
        <w:rPr>
          <w:rFonts w:cs="Times New Roman" w:eastAsia="Times New Roman"/>
          <w:lang w:eastAsia="hr-HR"/>
        </w:rPr>
        <w:tab/>
        <w:t xml:space="preserve">Pozivaju se vjerovnici u roku od 60 dana od dana objave ovog rješenja na mrežnoj stranici e-oglasna ploča Trgovačkog suda u Zagrebu prijaviti svoje tražbine stečajnom upravitelju, u skladu s pravilima Stečajnog zakona o prijavi tražbina,  na propisanom obrascu, u 2 primjerka, s ispravama iz kojih tražbina proizlazi, odnosno kojima se dokazuje, te priložiti, potvrdu o uplaćenoj sudskoj pristojbi, na adresu: </w:t>
      </w:r>
    </w:p>
    <w:p w:rsidRDefault="00100622" w:rsidP="00100622" w:rsidR="00100622">
      <w:pPr>
        <w:spacing w:after="0"/>
        <w:jc w:val="both"/>
        <w:rPr>
          <w:rFonts w:cs="Times New Roman" w:eastAsia="Times New Roman"/>
          <w:lang w:eastAsia="hr-HR"/>
        </w:rPr>
      </w:pPr>
      <w:r>
        <w:rPr>
          <w:rFonts w:cs="Times New Roman" w:eastAsia="Times New Roman"/>
          <w:lang w:eastAsia="hr-HR"/>
        </w:rPr>
        <w:t>Ana Šakić, OIB: 06903243250, Zagreb, Dubovačka 29</w:t>
      </w:r>
    </w:p>
    <w:p w:rsidRDefault="00100622" w:rsidP="00100622" w:rsidR="00100622">
      <w:pPr>
        <w:spacing w:after="0"/>
        <w:ind w:firstLine="709"/>
        <w:jc w:val="both"/>
        <w:rPr>
          <w:rFonts w:cs="Times New Roman" w:eastAsia="Times New Roman"/>
          <w:lang w:eastAsia="hr-HR"/>
        </w:rPr>
      </w:pPr>
      <w:r>
        <w:rPr>
          <w:rFonts w:cs="Times New Roman" w:eastAsia="Times New Roman"/>
          <w:lang w:eastAsia="hr-HR"/>
        </w:rPr>
        <w:lastRenderedPageBreak/>
        <w:t xml:space="preserve">V. Pozivaju se razlučni i izlučni vjerovnici u roku od 60 dana od dana objave ovog rješenja na mrežnoj stranici e-oglasna ploča Trgovačkog suda u Zagrebu podneskom obavijestiti stečajnog upravitelja  o postojanju svog razlučnog ili izlučnog prava. </w:t>
      </w:r>
    </w:p>
    <w:p w:rsidRDefault="00100622" w:rsidP="00100622" w:rsidR="00100622">
      <w:pPr>
        <w:spacing w:after="0"/>
        <w:ind w:firstLine="709"/>
        <w:jc w:val="both"/>
        <w:rPr>
          <w:rFonts w:cs="Times New Roman" w:eastAsia="Times New Roman"/>
          <w:lang w:eastAsia="hr-HR"/>
        </w:rPr>
      </w:pPr>
      <w:r>
        <w:rPr>
          <w:rFonts w:cs="Times New Roman" w:eastAsia="Times New Roman"/>
          <w:lang w:eastAsia="hr-HR"/>
        </w:rPr>
        <w:t>VI. Pozivaju se dužnikovi dužnici da svoje obveze bez odgode ispunjavaju stečajnom upravitelju za stečajnog dužnika.</w:t>
      </w:r>
    </w:p>
    <w:p w:rsidRDefault="00100622" w:rsidP="00100622" w:rsidR="00100622">
      <w:pPr>
        <w:spacing w:after="0"/>
        <w:ind w:firstLine="709"/>
        <w:jc w:val="both"/>
        <w:rPr>
          <w:rFonts w:cs="Times New Roman" w:eastAsia="Times New Roman"/>
          <w:b/>
          <w:lang w:eastAsia="hr-HR"/>
        </w:rPr>
      </w:pPr>
      <w:r>
        <w:rPr>
          <w:rFonts w:cs="Times New Roman" w:eastAsia="Times New Roman"/>
          <w:lang w:eastAsia="hr-HR"/>
        </w:rPr>
        <w:t>VII. Određuje se ročište vjerovnika na kojem će se ispitati prijavljene tražbine (ispitno ročište) za dan 1. srpnja 2019. u 9,00</w:t>
      </w:r>
      <w:r>
        <w:rPr>
          <w:rFonts w:cs="Times New Roman" w:eastAsia="Times New Roman"/>
          <w:b/>
          <w:lang w:eastAsia="hr-HR"/>
        </w:rPr>
        <w:t xml:space="preserve"> </w:t>
      </w:r>
      <w:r>
        <w:rPr>
          <w:rFonts w:cs="Times New Roman" w:eastAsia="Times New Roman"/>
          <w:lang w:eastAsia="hr-HR"/>
        </w:rPr>
        <w:t xml:space="preserve">sati koje će se održati u zgradi ovog suda, Zagreb, Petrinjska 8, soba 68/III (dvorišna zgrada). </w:t>
      </w:r>
    </w:p>
    <w:p w:rsidRDefault="00100622" w:rsidP="00100622" w:rsidR="00100622">
      <w:pPr>
        <w:spacing w:after="0"/>
        <w:ind w:firstLine="709"/>
        <w:jc w:val="both"/>
        <w:rPr>
          <w:rFonts w:cs="Times New Roman" w:eastAsia="Times New Roman"/>
          <w:lang w:eastAsia="hr-HR"/>
        </w:rPr>
      </w:pPr>
      <w:r>
        <w:rPr>
          <w:rFonts w:cs="Times New Roman" w:eastAsia="Times New Roman"/>
          <w:lang w:eastAsia="hr-HR"/>
        </w:rPr>
        <w:t>VIII. Ročište vjerovnika na kojem će se na temelju izvješća stečajnog upravitelja odlučivati o daljnjem tijeku stečajnog postupka (izvještajno ročište) određuje se za isti dan i na istom mjestu u 9,15 sati.</w:t>
      </w:r>
    </w:p>
    <w:p w:rsidRDefault="00100622" w:rsidP="00100622" w:rsidR="00100622">
      <w:pPr>
        <w:spacing w:after="0"/>
        <w:ind w:firstLine="709"/>
        <w:jc w:val="both"/>
        <w:rPr>
          <w:rFonts w:cs="Times New Roman" w:eastAsia="Times New Roman"/>
          <w:lang w:eastAsia="hr-HR"/>
        </w:rPr>
      </w:pPr>
      <w:r>
        <w:rPr>
          <w:rFonts w:cs="Times New Roman" w:eastAsia="Times New Roman"/>
          <w:lang w:eastAsia="hr-HR"/>
        </w:rPr>
        <w:t>IX. Rješenje o otvaranju stečajnog postupka upisat će se u sudskom registru ovog suda i objaviti na mrežnoj stranici e-Oglasna ploča Trgovačkog suda u Zagrebu.</w:t>
      </w:r>
    </w:p>
    <w:p w:rsidRDefault="00100622" w:rsidP="00100622" w:rsidR="00100622">
      <w:pPr>
        <w:spacing w:after="0"/>
        <w:ind w:firstLine="709"/>
        <w:jc w:val="both"/>
        <w:rPr>
          <w:rFonts w:cs="Times New Roman" w:eastAsia="Times New Roman"/>
          <w:lang w:eastAsia="hr-HR"/>
        </w:rPr>
      </w:pPr>
      <w:r>
        <w:rPr>
          <w:rFonts w:cs="Times New Roman" w:eastAsia="Times New Roman"/>
          <w:lang w:eastAsia="hr-HR"/>
        </w:rPr>
        <w:t>X. Određuje se upis ovog rješenja o otvaranju stečajnog postupka nad dužnikom PRO CASA d.o.o., OIB: 53461632325, Split, Gundulićeva 26/a (ranije: Zagreb, Antuna Stipančića 25), u zemljišnim knjigama te se nalaže Općinskom sudu u Splitu, zemljišno knjižni odjel Split, zabilježba rješenja o otvaranju stečajnog postupka nad dužnikom PRO CASA d.o.o., OIB: 53461632325, Split, Gundulićeva 26/a (ranije: Zagreb, Antuna Stipančića 25) od 11. ožujka 2019. i to u:zk. ul. 18437, k.o. Split – zk.č.br. 3936/6, u naravi dvor površine 664 m2 i kuća površine 169 m2, zk.č.br. 3936/20, u naravi dvor površine 14 m2, zk.č.br. 3936/21, u naravi dvor površine 26 m2, te zk.č.br. 3936/22 u naravi dvor 7 m2, odnosno sveukupne površine 880 m2.“</w:t>
      </w:r>
    </w:p>
    <w:p w:rsidRDefault="00100622" w:rsidP="00100622" w:rsidR="00100622">
      <w:pPr>
        <w:spacing w:after="0"/>
        <w:jc w:val="both"/>
        <w:rPr>
          <w:rFonts w:cs="Times New Roman" w:eastAsia="Times New Roman"/>
          <w:lang w:eastAsia="hr-HR"/>
        </w:rPr>
      </w:pPr>
    </w:p>
    <w:p w:rsidRDefault="00100622" w:rsidP="00100622" w:rsidR="00100622">
      <w:pPr>
        <w:spacing w:after="0"/>
        <w:jc w:val="both"/>
        <w:rPr>
          <w:rFonts w:cs="Times New Roman" w:eastAsia="Times New Roman"/>
          <w:lang w:eastAsia="hr-HR"/>
        </w:rPr>
      </w:pPr>
      <w:r>
        <w:rPr>
          <w:rFonts w:cs="Times New Roman" w:eastAsia="Times New Roman"/>
          <w:lang w:eastAsia="hr-HR"/>
        </w:rPr>
        <w:tab/>
        <w:t>Rješenje je sud donio primjenom odredbi čl. 5., 6., 11., 84., 114., 115., 128., 131. i 444. Stečajnog zakona.</w:t>
      </w:r>
    </w:p>
    <w:p w:rsidRDefault="00100622" w:rsidP="00100622" w:rsidR="00100622">
      <w:pPr>
        <w:spacing w:after="0"/>
        <w:jc w:val="both"/>
        <w:rPr>
          <w:rFonts w:cs="Times New Roman" w:eastAsia="Times New Roman"/>
          <w:lang w:eastAsia="hr-HR"/>
        </w:rPr>
      </w:pPr>
    </w:p>
    <w:p w:rsidRDefault="00100622" w:rsidP="00100622" w:rsidR="00100622">
      <w:pPr>
        <w:spacing w:after="0"/>
        <w:jc w:val="both"/>
        <w:rPr>
          <w:rFonts w:cs="Times New Roman" w:eastAsia="Times New Roman"/>
          <w:lang w:eastAsia="hr-HR"/>
        </w:rPr>
      </w:pPr>
      <w:r>
        <w:rPr>
          <w:rFonts w:cs="Times New Roman" w:eastAsia="Times New Roman"/>
          <w:lang w:eastAsia="hr-HR"/>
        </w:rPr>
        <w:tab/>
        <w:t>Protiv tog rješenja žalbu je pravovremeno podnio Denis Kilić iz Splita, osoba ovlaštena za zastupanje dužnika po zakonu do dana nastupanja pravnih posljedica otvaranja stečajnog postupka. U žalbi u bitnom navodi da je iz potvrde Porezne uprave razvidno kako je na dan 15. ožujka 2019. dužnik podmirio sva potraživanja na ime PDV-a, poreza na dobit i članarine Hrvatske gospodarske komore pa nije bilo osnove za pokretanje stečajnog postupka. Glede tražbine na ime komunalnog doprinosa ističe kako je zatražena izmjena građevinske dozvole za gradnju stambenog objekta te se očekuje donošenje novog rješenja o visini tog doprinosa a privremeno se odgodilo plaćanje, u dogovoru s Gradom Splitom. Predlaže ovom drugostupanjskom sudu uvažavanje žalbe i poništenje pobijanog rješenja.</w:t>
      </w:r>
    </w:p>
    <w:p w:rsidRDefault="00100622" w:rsidP="00100622" w:rsidR="00100622">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p>
    <w:p w:rsidRDefault="00100622" w:rsidP="00100622" w:rsidR="00100622">
      <w:pPr>
        <w:spacing w:after="0"/>
        <w:jc w:val="both"/>
        <w:rPr>
          <w:rFonts w:cs="Times New Roman" w:eastAsia="Times New Roman"/>
          <w:lang w:eastAsia="hr-HR"/>
        </w:rPr>
      </w:pPr>
      <w:r>
        <w:rPr>
          <w:rFonts w:cs="Times New Roman" w:eastAsia="Times New Roman"/>
          <w:lang w:eastAsia="hr-HR"/>
        </w:rPr>
        <w:tab/>
        <w:t>Žalba nije osnovana.</w:t>
      </w:r>
    </w:p>
    <w:p w:rsidRDefault="00100622" w:rsidP="00100622" w:rsidR="00100622">
      <w:pPr>
        <w:spacing w:after="0"/>
        <w:jc w:val="both"/>
        <w:rPr>
          <w:rFonts w:cs="Times New Roman" w:eastAsia="Times New Roman"/>
          <w:lang w:eastAsia="hr-HR"/>
        </w:rPr>
      </w:pPr>
    </w:p>
    <w:p w:rsidRDefault="00100622" w:rsidP="00100622" w:rsidR="00100622">
      <w:pPr>
        <w:spacing w:after="0"/>
        <w:jc w:val="both"/>
        <w:rPr>
          <w:rFonts w:cs="Times New Roman" w:eastAsia="Times New Roman"/>
          <w:lang w:eastAsia="hr-HR"/>
        </w:rPr>
      </w:pPr>
      <w:r>
        <w:rPr>
          <w:rFonts w:cs="Times New Roman" w:eastAsia="Times New Roman"/>
          <w:lang w:eastAsia="hr-HR"/>
        </w:rPr>
        <w:tab/>
        <w:t xml:space="preserve">Ispitavši pobijano rješenje na temelju odredaba čl. 381. i čl. </w:t>
      </w:r>
      <w:smartTag w:element="metricconverter" w:uri="urn:schemas-microsoft-com:office:smarttags">
        <w:smartTagPr>
          <w:attr w:val="365. st" w:name="ProductID"/>
        </w:smartTagPr>
        <w:r>
          <w:rPr>
            <w:rFonts w:cs="Times New Roman" w:eastAsia="Times New Roman"/>
            <w:lang w:eastAsia="hr-HR"/>
          </w:rPr>
          <w:t>365. st</w:t>
        </w:r>
      </w:smartTag>
      <w:r>
        <w:rPr>
          <w:rFonts w:cs="Times New Roman" w:eastAsia="Times New Roman"/>
          <w:lang w:eastAsia="hr-HR"/>
        </w:rPr>
        <w:t xml:space="preserve">. 2. Zakona o parničnom postupku („Narodne novine“ broj: 53/91, 91/92, 58/93, 112/99, 117/03, 88/05, 2/07, 84/08, 96/08, 123/08, 57/11 i 25/13; dalje: ZPP), u vezi s čl. 10. Stečajnog zakona, u granicama žalbenih razloga i pazeći po službenoj dužnosti na bitne povrede odredaba parničnog postupka iz čl. </w:t>
      </w:r>
      <w:smartTag w:element="metricconverter" w:uri="urn:schemas-microsoft-com:office:smarttags">
        <w:smartTagPr>
          <w:attr w:val="354. st" w:name="ProductID"/>
        </w:smartTagPr>
        <w:r>
          <w:rPr>
            <w:rFonts w:cs="Times New Roman" w:eastAsia="Times New Roman"/>
            <w:lang w:eastAsia="hr-HR"/>
          </w:rPr>
          <w:t>354. st</w:t>
        </w:r>
      </w:smartTag>
      <w:r>
        <w:rPr>
          <w:rFonts w:cs="Times New Roman" w:eastAsia="Times New Roman"/>
          <w:lang w:eastAsia="hr-HR"/>
        </w:rPr>
        <w:t>. 2. ZPP-a, kao i na primjenu materijalnog prava, ovaj sud nalazi da je  pobijano rješenje pravilno i zakonito.</w:t>
      </w:r>
    </w:p>
    <w:p w:rsidRDefault="00100622" w:rsidP="00100622" w:rsidR="00100622">
      <w:pPr>
        <w:spacing w:after="0"/>
        <w:jc w:val="both"/>
        <w:rPr>
          <w:rFonts w:cs="Times New Roman" w:eastAsia="Times New Roman"/>
          <w:lang w:eastAsia="hr-HR"/>
        </w:rPr>
      </w:pPr>
    </w:p>
    <w:p w:rsidRDefault="00100622" w:rsidP="00100622" w:rsidR="00100622">
      <w:pPr>
        <w:spacing w:after="0"/>
        <w:ind w:firstLine="708"/>
        <w:jc w:val="both"/>
        <w:rPr>
          <w:rFonts w:cs="Times New Roman" w:eastAsia="Times New Roman"/>
          <w:lang w:eastAsia="hr-HR"/>
        </w:rPr>
      </w:pPr>
      <w:r>
        <w:rPr>
          <w:rFonts w:cs="Times New Roman" w:eastAsia="Times New Roman"/>
          <w:lang w:eastAsia="hr-HR"/>
        </w:rPr>
        <w:tab/>
        <w:t>Iz spisa je vidljivo da je Financijska agencija 2. prosinca 2015. predložila otvaranje skraćenog stečajnog postupka nad dužnikom, navodeći kako dužnik nema zaposlenika te kako je njegov račun blokiran na dan 1. rujna 2015. u neprekinutom razdoblju od 778 dana u iznosu od 587.140,70 kn.</w:t>
      </w:r>
    </w:p>
    <w:p w:rsidRDefault="00100622" w:rsidP="00100622" w:rsidR="00100622">
      <w:pPr>
        <w:spacing w:after="0"/>
        <w:ind w:firstLine="708"/>
        <w:jc w:val="both"/>
        <w:rPr>
          <w:rFonts w:cs="Times New Roman" w:eastAsia="Times New Roman"/>
          <w:lang w:eastAsia="hr-HR"/>
        </w:rPr>
      </w:pPr>
    </w:p>
    <w:p w:rsidRDefault="00100622" w:rsidP="00100622" w:rsidR="00100622">
      <w:pPr>
        <w:spacing w:after="0"/>
        <w:ind w:firstLine="708"/>
        <w:jc w:val="both"/>
        <w:rPr>
          <w:rFonts w:cs="Times New Roman" w:eastAsia="Times New Roman"/>
          <w:lang w:eastAsia="hr-HR"/>
        </w:rPr>
      </w:pPr>
      <w:r>
        <w:rPr>
          <w:rFonts w:cs="Times New Roman" w:eastAsia="Times New Roman"/>
          <w:lang w:eastAsia="hr-HR"/>
        </w:rPr>
        <w:lastRenderedPageBreak/>
        <w:t xml:space="preserve"> Prvostupanjski sud je 22. veljače 2016. pozvao direktora dužnika dostaviti popis imovine i obveza dužnika i vjerovnike dužnika predložiti otvaranje stečaja u roku od 45 dana. Direktor dužnika nije udovoljio zahtjevu suda. Republika Hrvatska, Ministarstvo financija, Porezna uprava je podnijela prijedlog za otvaranje stečaja i obavijestila sud o imovini dužnika i to nekretninama pa je prvostupanjski sud obustavio skraćeni stečajni postupak pozivom na odredbu čl. 433. Stečajnog zakona i rješenjem od 26. studenog 2018. pokrenuo prethodni postupak radi utvrđivanja pretpostavki za otvaranje stečajnog postupka nad dužnikom i odredio ročište radi izjašnjenja o prijedlogu za 11. ožujka 2019.</w:t>
      </w:r>
    </w:p>
    <w:p w:rsidRDefault="00100622" w:rsidP="00100622" w:rsidR="00100622">
      <w:pPr>
        <w:spacing w:after="0"/>
        <w:ind w:firstLine="708"/>
        <w:jc w:val="both"/>
        <w:rPr>
          <w:rFonts w:cs="Times New Roman" w:eastAsia="Times New Roman"/>
          <w:lang w:eastAsia="hr-HR"/>
        </w:rPr>
      </w:pPr>
    </w:p>
    <w:p w:rsidRDefault="00100622" w:rsidP="00100622" w:rsidR="00100622">
      <w:pPr>
        <w:spacing w:after="0"/>
        <w:ind w:firstLine="708"/>
        <w:jc w:val="both"/>
        <w:rPr>
          <w:rFonts w:cs="Times New Roman" w:eastAsia="Times New Roman"/>
          <w:lang w:eastAsia="hr-HR"/>
        </w:rPr>
      </w:pPr>
      <w:r>
        <w:rPr>
          <w:rFonts w:cs="Times New Roman" w:eastAsia="Times New Roman"/>
          <w:lang w:eastAsia="hr-HR"/>
        </w:rPr>
        <w:t>Odgovorna osoba dužnika nije pristupila na to ročište, niti dostavila pisano očitovanje o prijedlogu.</w:t>
      </w:r>
    </w:p>
    <w:p w:rsidRDefault="00100622" w:rsidP="00100622" w:rsidR="00100622">
      <w:pPr>
        <w:spacing w:after="0"/>
        <w:ind w:firstLine="708"/>
        <w:jc w:val="both"/>
        <w:rPr>
          <w:rFonts w:cs="Times New Roman" w:eastAsia="Times New Roman"/>
          <w:lang w:eastAsia="hr-HR"/>
        </w:rPr>
      </w:pPr>
    </w:p>
    <w:p w:rsidRDefault="00100622" w:rsidP="00100622" w:rsidR="00100622">
      <w:pPr>
        <w:spacing w:after="0"/>
        <w:ind w:firstLine="708"/>
        <w:jc w:val="both"/>
        <w:rPr>
          <w:rFonts w:cs="Times New Roman" w:eastAsia="Times New Roman"/>
          <w:lang w:eastAsia="hr-HR"/>
        </w:rPr>
      </w:pPr>
      <w:r>
        <w:rPr>
          <w:rFonts w:cs="Times New Roman" w:eastAsia="Times New Roman"/>
          <w:lang w:eastAsia="hr-HR"/>
        </w:rPr>
        <w:t>Ovaj sud nalazi da je prvostupanjski sud pravilno proveo postupak i donio pravilno (pobijano) rješenje, jer je na temelju potvrde FINA-e nedvojbeno utvrđeno postojanje jednog od stečajnih razloga iz čl. 5. Stečajnog zakona – insolventnosti, zbog blokade računa u trajanju od 2052 dana u iznosu od 323.279,75 kn. Sud je pravilno primijenio odredbe Stečajnog zakona na koje se pozvao u pobijanom rješenju, nakon što je pravilno utvrdio činjenice, odnosno ispunjenje pretpostavki za otvaranje stečajnog postupka nad dužnikom.</w:t>
      </w:r>
    </w:p>
    <w:p w:rsidRDefault="00100622" w:rsidP="00100622" w:rsidR="00100622">
      <w:pPr>
        <w:spacing w:after="0"/>
        <w:jc w:val="both"/>
        <w:rPr>
          <w:rFonts w:cs="Times New Roman" w:eastAsia="Times New Roman"/>
          <w:lang w:eastAsia="hr-HR"/>
        </w:rPr>
      </w:pPr>
    </w:p>
    <w:p w:rsidRDefault="00100622" w:rsidP="00100622" w:rsidR="00100622">
      <w:pPr>
        <w:spacing w:after="0"/>
        <w:ind w:firstLine="720"/>
        <w:jc w:val="both"/>
        <w:rPr>
          <w:rFonts w:cs="Times New Roman" w:eastAsia="Times New Roman"/>
          <w:lang w:eastAsia="hr-HR"/>
        </w:rPr>
      </w:pPr>
      <w:r>
        <w:rPr>
          <w:rFonts w:cs="Times New Roman" w:eastAsia="Times New Roman"/>
          <w:lang w:eastAsia="hr-HR"/>
        </w:rPr>
        <w:t>Glede žalbenih navoda o podmirenju duga i dokaza dostavljenih uz žalbu ovaj sud ih nije bio dužan uzeti u obzir, jer se u skladu s odredbom čl. 352. st. 1. ZPP-a u žalbi ne mogu iznositi nove činjenice niti predlagati novi dokazi. Napominje se kako žalitelj priznaje postojanje duga na ime komunalnog doprinosa, što je u suprotnosti s potvrdom koju je priložio žalbi.</w:t>
      </w:r>
    </w:p>
    <w:p w:rsidRDefault="00100622" w:rsidP="00100622" w:rsidR="00100622">
      <w:pPr>
        <w:spacing w:after="0"/>
        <w:jc w:val="both"/>
        <w:rPr>
          <w:rFonts w:cs="Times New Roman" w:eastAsia="Times New Roman"/>
          <w:lang w:eastAsia="hr-HR"/>
        </w:rPr>
      </w:pPr>
    </w:p>
    <w:p w:rsidRDefault="00100622" w:rsidP="00100622" w:rsidR="00100622">
      <w:pPr>
        <w:spacing w:after="0"/>
        <w:jc w:val="both"/>
        <w:rPr>
          <w:rFonts w:cs="Times New Roman" w:eastAsia="Times New Roman"/>
          <w:lang w:eastAsia="hr-HR"/>
        </w:rPr>
      </w:pPr>
      <w:r>
        <w:rPr>
          <w:rFonts w:cs="Times New Roman" w:eastAsia="Times New Roman"/>
          <w:lang w:eastAsia="hr-HR"/>
        </w:rPr>
        <w:tab/>
        <w:t>Stoga je, na temelju odredbe čl. 380. t. 2. ZPP-a u vezi s čl. 10. Stečajnog zakona, žalba odbijena kao neosnovana, a pobijano rješenje potvrđeno.</w:t>
      </w:r>
    </w:p>
    <w:p w:rsidRDefault="00100622" w:rsidP="00100622" w:rsidR="00100622">
      <w:pPr>
        <w:spacing w:after="0"/>
        <w:jc w:val="both"/>
        <w:rPr>
          <w:rFonts w:cs="Times New Roman" w:eastAsia="Times New Roman"/>
          <w:lang w:eastAsia="hr-HR"/>
        </w:rPr>
      </w:pPr>
    </w:p>
    <w:p w:rsidRDefault="00100622" w:rsidP="00100622" w:rsidR="00100622">
      <w:pPr>
        <w:spacing w:after="0"/>
        <w:jc w:val="center"/>
        <w:rPr>
          <w:rFonts w:cs="Times New Roman" w:eastAsia="Times New Roman"/>
          <w:lang w:eastAsia="hr-HR"/>
        </w:rPr>
      </w:pPr>
      <w:r>
        <w:rPr>
          <w:rFonts w:cs="Times New Roman" w:eastAsia="Times New Roman"/>
          <w:lang w:eastAsia="hr-HR"/>
        </w:rPr>
        <w:t>Zagreb, 26. ožujka 2019.</w:t>
      </w:r>
    </w:p>
    <w:p w:rsidRDefault="00100622" w:rsidP="00100622" w:rsidR="00100622">
      <w:pPr>
        <w:spacing w:after="0"/>
        <w:jc w:val="center"/>
        <w:rPr>
          <w:rFonts w:cs="Times New Roman" w:eastAsia="Times New Roman"/>
          <w:lang w:eastAsia="hr-HR"/>
        </w:rPr>
      </w:pPr>
    </w:p>
    <w:p w:rsidRDefault="00100622" w:rsidP="00100622" w:rsidR="00100622">
      <w:pPr>
        <w:pStyle w:val="Bezproreda"/>
        <w:ind w:left="4536"/>
        <w:jc w:val="center"/>
      </w:pPr>
      <w:r>
        <w:t>Predsjednik vijeća</w:t>
      </w:r>
    </w:p>
    <w:p w:rsidRDefault="00100622" w:rsidP="00100622" w:rsidR="00100622">
      <w:pPr>
        <w:pStyle w:val="Bezproreda"/>
        <w:ind w:left="4536"/>
        <w:jc w:val="center"/>
      </w:pPr>
      <w:r>
        <w:t>Mladen Šimundić, v. r.</w:t>
      </w:r>
    </w:p>
    <w:p w:rsidRDefault="00100622" w:rsidP="00100622" w:rsidR="00100622">
      <w:pPr>
        <w:pStyle w:val="Bezproreda"/>
        <w:ind w:left="4536"/>
        <w:jc w:val="center"/>
      </w:pPr>
    </w:p>
    <w:p w:rsidRDefault="00100622" w:rsidP="00100622" w:rsidR="00100622">
      <w:pPr>
        <w:pStyle w:val="Bezproreda"/>
        <w:ind w:left="4536"/>
        <w:jc w:val="center"/>
      </w:pPr>
      <w:r>
        <w:t>Za točnost otpravka – ovlašteni službenik</w:t>
      </w:r>
    </w:p>
    <w:p w:rsidRDefault="00100622" w:rsidP="00100622" w:rsidR="00100622">
      <w:pPr>
        <w:pStyle w:val="Bezproreda"/>
        <w:ind w:left="4536"/>
        <w:jc w:val="center"/>
      </w:pPr>
      <w:r>
        <w:t>Brankica Curman</w:t>
      </w:r>
    </w:p>
    <w:p w:rsidRDefault="00100622" w:rsidP="00100622" w:rsidR="00100622"/>
    <w:p w:rsidRDefault="00100622" w:rsidP="00100622" w:rsidR="00100622"/>
    <w:p w:rsidRDefault="00F867E4" w:rsidR="00F867E4"/>
    <w:sectPr w:rsidR="00F867E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5"/>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622"/>
    <w:rsid w:val="00100622"/>
    <w:rsid w:val="0082226C"/>
    <w:rsid w:val="00844A74"/>
    <w:rsid w:val="008B2D79"/>
    <w:rsid w:val="00D8622D"/>
    <w:rsid w:val="00F867E4"/>
    <w:rsid w:val="00F920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622"/>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00622"/>
    <w:pPr>
      <w:spacing w:after="240"/>
      <w:contextualSpacing/>
    </w:pPr>
    <w:rPr>
      <w:rFonts w:cs="Times New Roman" w:eastAsia="Times New Roman"/>
      <w:szCs w:val="24"/>
      <w:lang w:eastAsia="hr-HR"/>
    </w:rPr>
  </w:style>
  <w:style w:customStyle="true" w:styleId="SudNaziv" w:type="paragraph">
    <w:name w:val="Sud_Naziv"/>
    <w:basedOn w:val="Normal"/>
    <w:rsid w:val="00100622"/>
    <w:pPr>
      <w:spacing w:after="0"/>
    </w:pPr>
    <w:rPr>
      <w:b/>
      <w:noProof/>
    </w:rPr>
  </w:style>
  <w:style w:customStyle="true" w:styleId="SudSjedite" w:type="paragraph">
    <w:name w:val="Sud_Sjedište"/>
    <w:basedOn w:val="Bezproreda"/>
    <w:rsid w:val="00100622"/>
    <w:pPr>
      <w:tabs>
        <w:tab w:pos="7088" w:val="left"/>
      </w:tabs>
      <w:spacing w:after="0"/>
    </w:pPr>
    <w:rPr>
      <w:noProof/>
    </w:rPr>
  </w:style>
  <w:style w:customStyle="true" w:styleId="HeadereSPIS" w:type="paragraph">
    <w:name w:val="Header_eSPIS"/>
    <w:basedOn w:val="Normal"/>
    <w:autoRedefine/>
    <w:qFormat/>
    <w:rsid w:val="00100622"/>
    <w:pPr>
      <w:spacing w:after="0"/>
      <w:jc w:val="right"/>
    </w:pPr>
    <w:rPr>
      <w:rFonts w:eastAsia="Times New Roman"/>
      <w:lang w:eastAsia="hr-HR"/>
    </w:rPr>
  </w:style>
  <w:style w:customStyle="true" w:styleId="PozadinaSvijetloCrvena" w:type="character">
    <w:name w:val="Pozadina_SvijetloCrvena"/>
    <w:basedOn w:val="Zadanifontodlomka"/>
    <w:uiPriority w:val="3"/>
    <w:rsid w:val="00100622"/>
    <w:rPr>
      <w:noProof/>
      <w:bdr w:frame="true" w:space="0" w:sz="0" w:color="auto" w:val="none"/>
      <w:shd w:fill="FFCCCC" w:color="auto" w:val="clear"/>
      <w:lang w:val="hr-HR"/>
    </w:rPr>
  </w:style>
  <w:style w:customStyle="true" w:styleId="PozadinaSvijetloZelena" w:type="character">
    <w:name w:val="Pozadina_SvijetloZelena"/>
    <w:basedOn w:val="Zadanifontodlomka"/>
    <w:rsid w:val="00100622"/>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100622"/>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10062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0622"/>
    <w:rPr>
      <w:rFonts w:cs="Tahoma" w:hAnsi="Tahoma" w:ascii="Tahoma"/>
      <w:sz w:val="16"/>
      <w:szCs w:val="16"/>
    </w:rPr>
  </w:style>
  <w:style w:styleId="Tekstrezerviranogmjesta" w:type="character">
    <w:name w:val="Placeholder Text"/>
    <w:basedOn w:val="Zadanifontodlomka"/>
    <w:uiPriority w:val="99"/>
    <w:semiHidden/>
    <w:rsid w:val="0082226C"/>
    <w:rPr>
      <w:color w:val="808080"/>
      <w:bdr w:space="0" w:sz="0" w:color="auto" w:val="none"/>
      <w:shd w:fill="auto" w:color="auto" w:val="clear"/>
    </w:rPr>
  </w:style>
  <w:style w:customStyle="true" w:styleId="eSPISCCParagraphDefaultFont" w:type="character">
    <w:name w:val="eSPIS_CC_Paragraph Default Font"/>
    <w:basedOn w:val="PozadinaSvijetloZelena"/>
    <w:rsid w:val="0082226C"/>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622"/>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00622"/>
    <w:pPr>
      <w:spacing w:after="240"/>
      <w:contextualSpacing/>
    </w:pPr>
    <w:rPr>
      <w:rFonts w:cs="Times New Roman" w:eastAsia="Times New Roman"/>
      <w:szCs w:val="24"/>
      <w:lang w:eastAsia="hr-HR"/>
    </w:rPr>
  </w:style>
  <w:style w:customStyle="1" w:styleId="SudNaziv" w:type="paragraph">
    <w:name w:val="Sud_Naziv"/>
    <w:basedOn w:val="Normal"/>
    <w:rsid w:val="00100622"/>
    <w:pPr>
      <w:spacing w:after="0"/>
    </w:pPr>
    <w:rPr>
      <w:b/>
      <w:noProof/>
    </w:rPr>
  </w:style>
  <w:style w:customStyle="1" w:styleId="SudSjedite" w:type="paragraph">
    <w:name w:val="Sud_Sjedište"/>
    <w:basedOn w:val="Bezproreda"/>
    <w:rsid w:val="00100622"/>
    <w:pPr>
      <w:tabs>
        <w:tab w:pos="7088" w:val="left"/>
      </w:tabs>
      <w:spacing w:after="0"/>
    </w:pPr>
    <w:rPr>
      <w:noProof/>
    </w:rPr>
  </w:style>
  <w:style w:customStyle="1" w:styleId="HeadereSPIS" w:type="paragraph">
    <w:name w:val="Header_eSPIS"/>
    <w:basedOn w:val="Normal"/>
    <w:autoRedefine/>
    <w:qFormat/>
    <w:rsid w:val="00100622"/>
    <w:pPr>
      <w:spacing w:after="0"/>
      <w:jc w:val="right"/>
    </w:pPr>
    <w:rPr>
      <w:rFonts w:eastAsia="Times New Roman"/>
      <w:lang w:eastAsia="hr-HR"/>
    </w:rPr>
  </w:style>
  <w:style w:customStyle="1" w:styleId="PozadinaSvijetloCrvena" w:type="character">
    <w:name w:val="Pozadina_SvijetloCrvena"/>
    <w:basedOn w:val="Zadanifontodlomka"/>
    <w:uiPriority w:val="3"/>
    <w:rsid w:val="00100622"/>
    <w:rPr>
      <w:noProof/>
      <w:bdr w:color="auto" w:frame="1" w:space="0" w:sz="0" w:val="none"/>
      <w:shd w:color="auto" w:fill="FFCCCC" w:val="clear"/>
      <w:lang w:val="hr-HR"/>
    </w:rPr>
  </w:style>
  <w:style w:customStyle="1" w:styleId="PozadinaSvijetloZelena" w:type="character">
    <w:name w:val="Pozadina_SvijetloZelena"/>
    <w:basedOn w:val="Zadanifontodlomka"/>
    <w:rsid w:val="00100622"/>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100622"/>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10062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0622"/>
    <w:rPr>
      <w:rFonts w:ascii="Tahoma" w:cs="Tahoma" w:hAnsi="Tahoma"/>
      <w:sz w:val="16"/>
      <w:szCs w:val="16"/>
    </w:rPr>
  </w:style>
  <w:style w:styleId="Tekstrezerviranogmjesta" w:type="character">
    <w:name w:val="Placeholder Text"/>
    <w:basedOn w:val="Zadanifontodlomka"/>
    <w:uiPriority w:val="99"/>
    <w:semiHidden/>
    <w:rsid w:val="0082226C"/>
    <w:rPr>
      <w:color w:val="808080"/>
      <w:bdr w:color="auto" w:space="0" w:sz="0" w:val="none"/>
      <w:shd w:color="auto" w:fill="auto" w:val="clear"/>
    </w:rPr>
  </w:style>
  <w:style w:customStyle="1" w:styleId="eSPISCCParagraphDefaultFont" w:type="character">
    <w:name w:val="eSPIS_CC_Paragraph Default Font"/>
    <w:basedOn w:val="PozadinaSvijetloZelena"/>
    <w:rsid w:val="0082226C"/>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71443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78158F40E6042AF9D93F1E205E67A06"/>
        <w:category>
          <w:name w:val="Općenito"/>
          <w:gallery w:val="placeholder"/>
        </w:category>
        <w:types>
          <w:type w:val="bbPlcHdr"/>
        </w:types>
        <w:behaviors>
          <w:behavior w:val="content"/>
        </w:behaviors>
        <w:guid w:val="{2642882D-45D0-4BDD-AFDC-634B6882F459}"/>
      </w:docPartPr>
      <w:docPartBody>
        <w:p w:rsidRDefault="00B50BF9" w:rsidP="00B50BF9" w:rsidR="00986362">
          <w:pPr>
            <w:pStyle w:val="B78158F40E6042AF9D93F1E205E67A06"/>
          </w:pPr>
          <w:r>
            <w:rPr>
              <w:rStyle w:val="Tekstrezerviranogmjesta"/>
              <w:bdr w:frame="true" w:space="0" w:sz="0" w:color="auto" w:val="none"/>
            </w:rPr>
            <w:t>Click here to enter text.</w:t>
          </w:r>
        </w:p>
      </w:docPartBody>
    </w:docPart>
    <w:docPart>
      <w:docPartPr>
        <w:name w:val="8B70DE3E7AD74BB89FF2A1E4C004F869"/>
        <w:category>
          <w:name w:val="Općenito"/>
          <w:gallery w:val="placeholder"/>
        </w:category>
        <w:types>
          <w:type w:val="bbPlcHdr"/>
        </w:types>
        <w:behaviors>
          <w:behavior w:val="content"/>
        </w:behaviors>
        <w:guid w:val="{FD480FC1-1CEC-4392-81B4-2606EAE87E48}"/>
      </w:docPartPr>
      <w:docPartBody>
        <w:p w:rsidRDefault="00B50BF9" w:rsidP="00B50BF9" w:rsidR="00986362">
          <w:pPr>
            <w:pStyle w:val="8B70DE3E7AD74BB89FF2A1E4C004F869"/>
          </w:pPr>
          <w:r>
            <w:rPr>
              <w:rStyle w:val="Tekstrezerviranogmjesta"/>
              <w:bdr w:frame="true" w:space="0" w:sz="0" w:color="auto" w:val="none"/>
            </w:rPr>
            <w:t>.._.._.._.._.._.._.._..</w:t>
          </w:r>
        </w:p>
      </w:docPartBody>
    </w:docPart>
    <w:docPart>
      <w:docPartPr>
        <w:name w:val="7F383A961A8E44D38474EBC1F57C27A0"/>
        <w:category>
          <w:name w:val="Općenito"/>
          <w:gallery w:val="placeholder"/>
        </w:category>
        <w:types>
          <w:type w:val="bbPlcHdr"/>
        </w:types>
        <w:behaviors>
          <w:behavior w:val="content"/>
        </w:behaviors>
        <w:guid w:val="{7C0DBAA3-56A9-4F5A-8E93-C1048EBADE98}"/>
      </w:docPartPr>
      <w:docPartBody>
        <w:p w:rsidRDefault="00B50BF9" w:rsidP="00B50BF9" w:rsidR="00986362">
          <w:pPr>
            <w:pStyle w:val="7F383A961A8E44D38474EBC1F57C27A0"/>
          </w:pPr>
          <w:r>
            <w:rPr>
              <w:rStyle w:val="Tekstrezerviranogmjesta"/>
              <w:bdr w:frame="true" w:space="0" w:sz="0" w:color="auto" w:val="none"/>
            </w:rPr>
            <w:t>.._.._.._.._.._.._.._..</w:t>
          </w:r>
        </w:p>
      </w:docPartBody>
    </w:docPart>
    <w:docPart>
      <w:docPartPr>
        <w:name w:val="07540F6C0B924DCEB5FA1DFE10D1F90B"/>
        <w:category>
          <w:name w:val="Općenito"/>
          <w:gallery w:val="placeholder"/>
        </w:category>
        <w:types>
          <w:type w:val="bbPlcHdr"/>
        </w:types>
        <w:behaviors>
          <w:behavior w:val="content"/>
        </w:behaviors>
        <w:guid w:val="{B3D22107-2875-41CA-A6A7-3C485AAA7A1F}"/>
      </w:docPartPr>
      <w:docPartBody>
        <w:p w:rsidRDefault="00B50BF9" w:rsidP="00B50BF9" w:rsidR="00986362">
          <w:pPr>
            <w:pStyle w:val="07540F6C0B924DCEB5FA1DFE10D1F90B"/>
          </w:pPr>
          <w:r>
            <w:rPr>
              <w:rStyle w:val="Tekstrezerviranogmjesta"/>
              <w:bdr w:frame="true" w:space="0" w:sz="0" w:color="auto" w:val="none"/>
            </w:rPr>
            <w:t>.._.._.._.._.._.._.._..</w:t>
          </w:r>
        </w:p>
      </w:docPartBody>
    </w:docPart>
    <w:docPart>
      <w:docPartPr>
        <w:name w:val="A843A77751FE4A36A0726C3AAC81F0BB"/>
        <w:category>
          <w:name w:val="Općenito"/>
          <w:gallery w:val="placeholder"/>
        </w:category>
        <w:types>
          <w:type w:val="bbPlcHdr"/>
        </w:types>
        <w:behaviors>
          <w:behavior w:val="content"/>
        </w:behaviors>
        <w:guid w:val="{0F3DF210-B750-4D3F-AA0E-2847D3E9C3BF}"/>
      </w:docPartPr>
      <w:docPartBody>
        <w:p w:rsidRDefault="00B50BF9" w:rsidP="00B50BF9" w:rsidR="00986362">
          <w:pPr>
            <w:pStyle w:val="A843A77751FE4A36A0726C3AAC81F0BB"/>
          </w:pPr>
          <w:r>
            <w:rPr>
              <w:rStyle w:val="Tekstrezerviranogmjesta"/>
              <w:bdr w:frame="true" w:space="0" w:sz="0" w:color="auto" w:val="none"/>
            </w:rPr>
            <w:t>.._.._.._.._.._.._.._..</w:t>
          </w:r>
        </w:p>
      </w:docPartBody>
    </w:docPart>
    <w:docPart>
      <w:docPartPr>
        <w:name w:val="0AA7BBB0F83C47AC8D2F39B9E70DF3DA"/>
        <w:category>
          <w:name w:val="Općenito"/>
          <w:gallery w:val="placeholder"/>
        </w:category>
        <w:types>
          <w:type w:val="bbPlcHdr"/>
        </w:types>
        <w:behaviors>
          <w:behavior w:val="content"/>
        </w:behaviors>
        <w:guid w:val="{E663F350-43E9-447B-AE6B-6CC2CC6E63CF}"/>
      </w:docPartPr>
      <w:docPartBody>
        <w:p w:rsidRDefault="00B50BF9" w:rsidP="00B50BF9" w:rsidR="00986362">
          <w:pPr>
            <w:pStyle w:val="0AA7BBB0F83C47AC8D2F39B9E70DF3DA"/>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0BF9"/>
    <w:rsid w:val="00986362"/>
    <w:rsid w:val="00B50BF9"/>
    <w:rsid w:val="00EB37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50BF9"/>
  </w:style>
  <w:style w:customStyle="true" w:styleId="B78158F40E6042AF9D93F1E205E67A06" w:type="paragraph">
    <w:name w:val="B78158F40E6042AF9D93F1E205E67A06"/>
    <w:rsid w:val="00B50BF9"/>
  </w:style>
  <w:style w:customStyle="true" w:styleId="8B70DE3E7AD74BB89FF2A1E4C004F869" w:type="paragraph">
    <w:name w:val="8B70DE3E7AD74BB89FF2A1E4C004F869"/>
    <w:rsid w:val="00B50BF9"/>
  </w:style>
  <w:style w:customStyle="true" w:styleId="7F383A961A8E44D38474EBC1F57C27A0" w:type="paragraph">
    <w:name w:val="7F383A961A8E44D38474EBC1F57C27A0"/>
    <w:rsid w:val="00B50BF9"/>
  </w:style>
  <w:style w:customStyle="true" w:styleId="07540F6C0B924DCEB5FA1DFE10D1F90B" w:type="paragraph">
    <w:name w:val="07540F6C0B924DCEB5FA1DFE10D1F90B"/>
    <w:rsid w:val="00B50BF9"/>
  </w:style>
  <w:style w:customStyle="true" w:styleId="A843A77751FE4A36A0726C3AAC81F0BB" w:type="paragraph">
    <w:name w:val="A843A77751FE4A36A0726C3AAC81F0BB"/>
    <w:rsid w:val="00B50BF9"/>
  </w:style>
  <w:style w:customStyle="true" w:styleId="0AA7BBB0F83C47AC8D2F39B9E70DF3DA" w:type="paragraph">
    <w:name w:val="0AA7BBB0F83C47AC8D2F39B9E70DF3DA"/>
    <w:rsid w:val="00B50BF9"/>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50BF9"/>
  </w:style>
  <w:style w:customStyle="1" w:styleId="B78158F40E6042AF9D93F1E205E67A06" w:type="paragraph">
    <w:name w:val="B78158F40E6042AF9D93F1E205E67A06"/>
    <w:rsid w:val="00B50BF9"/>
  </w:style>
  <w:style w:customStyle="1" w:styleId="8B70DE3E7AD74BB89FF2A1E4C004F869" w:type="paragraph">
    <w:name w:val="8B70DE3E7AD74BB89FF2A1E4C004F869"/>
    <w:rsid w:val="00B50BF9"/>
  </w:style>
  <w:style w:customStyle="1" w:styleId="7F383A961A8E44D38474EBC1F57C27A0" w:type="paragraph">
    <w:name w:val="7F383A961A8E44D38474EBC1F57C27A0"/>
    <w:rsid w:val="00B50BF9"/>
  </w:style>
  <w:style w:customStyle="1" w:styleId="07540F6C0B924DCEB5FA1DFE10D1F90B" w:type="paragraph">
    <w:name w:val="07540F6C0B924DCEB5FA1DFE10D1F90B"/>
    <w:rsid w:val="00B50BF9"/>
  </w:style>
  <w:style w:customStyle="1" w:styleId="A843A77751FE4A36A0726C3AAC81F0BB" w:type="paragraph">
    <w:name w:val="A843A77751FE4A36A0726C3AAC81F0BB"/>
    <w:rsid w:val="00B50BF9"/>
  </w:style>
  <w:style w:customStyle="1" w:styleId="0AA7BBB0F83C47AC8D2F39B9E70DF3DA" w:type="paragraph">
    <w:name w:val="0AA7BBB0F83C47AC8D2F39B9E70DF3DA"/>
    <w:rsid w:val="00B50BF9"/>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Visoki trgovački sud Republike Hrvatske
Berislavićeva 11, Zagreb</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34. Pž-1945/2019-2</derivirana_varijabla>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1123</properties:Words>
  <properties:Characters>6280</properties:Characters>
  <properties:Lines>135</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2019-04-02T10:54:00Z</dcterms:created>
  <dc:creator>Nikolina Krunić</dc:creator>
  <cp:lastModifiedBy>Nikolina Krunić</cp:lastModifiedBy>
  <dcterms:modified xmlns:xsi="http://www.w3.org/2001/XMLSchema-instance" xsi:type="dcterms:W3CDTF">2019-04-02T10:55:00Z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St-25/2017-23 / Podnesak - Rješenje - odbijena žalba kao neosnovana - potvrđeno rješenje 1.st. (VTS.docx)</vt:lpwstr>
  </prop:property>
  <prop:property name="CC_coloring" pid="4" fmtid="{D5CDD505-2E9C-101B-9397-08002B2CF9AE}">
    <vt:bool>false</vt:bool>
  </prop:property>
  <prop:property name="eSPIS_CC_ID" pid="5" fmtid="{D5CDD505-2E9C-101B-9397-08002B2CF9AE}">
    <vt:lpwstr>2623800743</vt:lpwstr>
  </prop:property>
  <prop:property name="BrojStranica" pid="6" fmtid="{D5CDD505-2E9C-101B-9397-08002B2CF9AE}">
    <vt:i4>3</vt:i4>
  </prop:property>
</prop:Properties>
</file>