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4882" w14:paraId="50f4882" w:rsidRDefault="005004C0" w:rsidP="005004C0" w:rsidR="005004C0" w:rsidRPr="00335E21">
      <w:pPr>
        <w:tabs>
          <w:tab w:pos="4536" w:val="center"/>
          <w:tab w:pos="9072" w:val="righ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5004C0">
        <w:rPr>
          <w:rFonts w:cs="Times New Roman" w:eastAsia="Times New Roman"/>
          <w:szCs w:val="24"/>
          <w:lang w:eastAsia="hr-HR"/>
        </w:rPr>
        <w:t xml:space="preserve">                 </w:t>
      </w:r>
      <w:r w:rsidRPr="00335E2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04C0" w:rsidP="005004C0" w:rsidR="005004C0" w:rsidRPr="00335E21">
      <w:pPr>
        <w:rPr>
          <w:rFonts w:cs="Times New Roman" w:eastAsia="Calibri"/>
          <w:szCs w:val="24"/>
        </w:rPr>
      </w:pPr>
      <w:r w:rsidRPr="00335E21">
        <w:rPr>
          <w:rFonts w:cs="Times New Roman" w:eastAsia="Calibri"/>
          <w:szCs w:val="24"/>
        </w:rPr>
        <w:t xml:space="preserve">     REPUBLIKA HRVATSKA</w:t>
      </w:r>
    </w:p>
    <w:p w:rsidRDefault="005004C0" w:rsidP="005004C0" w:rsidR="005004C0" w:rsidRPr="00335E21">
      <w:pPr>
        <w:rPr>
          <w:rFonts w:cs="Times New Roman" w:eastAsia="Calibri"/>
          <w:szCs w:val="24"/>
        </w:rPr>
      </w:pPr>
      <w:r w:rsidRPr="00335E21">
        <w:rPr>
          <w:rFonts w:cs="Times New Roman" w:eastAsia="Calibri"/>
          <w:szCs w:val="24"/>
        </w:rPr>
        <w:t>TRGOVAČKI SUD U ZAGREBU</w:t>
      </w:r>
    </w:p>
    <w:p w:rsidRDefault="005004C0" w:rsidP="005004C0" w:rsidR="005004C0" w:rsidRPr="00335E21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  <w:r w:rsidRPr="00335E21">
        <w:rPr>
          <w:rFonts w:cs="Times New Roman" w:eastAsia="Calibri"/>
          <w:szCs w:val="24"/>
        </w:rPr>
        <w:t xml:space="preserve">        Zagreb, Amruševa 2/II.</w:t>
      </w:r>
      <w:r w:rsidRPr="00335E21">
        <w:rPr>
          <w:rFonts w:cs="Times New Roman" w:eastAsia="Times New Roman"/>
          <w:szCs w:val="24"/>
          <w:lang w:eastAsia="hr-HR"/>
        </w:rPr>
        <w:tab/>
      </w:r>
    </w:p>
    <w:p w:rsidRDefault="005004C0" w:rsidP="005004C0" w:rsidR="005004C0" w:rsidRPr="00335E21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  <w:r w:rsidRPr="00335E21">
        <w:rPr>
          <w:rFonts w:cs="Times New Roman" w:eastAsia="Times New Roman"/>
          <w:szCs w:val="24"/>
          <w:lang w:eastAsia="hr-HR"/>
        </w:rPr>
        <w:t>Poslovni broj: 21. St-7233/15</w:t>
      </w:r>
    </w:p>
    <w:p w:rsidRDefault="005004C0" w:rsidP="005004C0" w:rsidR="005004C0" w:rsidRPr="00335E21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jc w:val="center"/>
        <w:rPr>
          <w:rFonts w:cs="Times New Roman" w:eastAsia="Times New Roman"/>
          <w:szCs w:val="24"/>
          <w:lang w:eastAsia="hr-HR" w:val="en-GB"/>
        </w:rPr>
      </w:pPr>
      <w:r w:rsidRPr="00335E21">
        <w:rPr>
          <w:rFonts w:cs="Times New Roman" w:eastAsia="Times New Roman"/>
          <w:szCs w:val="24"/>
          <w:lang w:eastAsia="hr-HR" w:val="en-GB"/>
        </w:rPr>
        <w:t>U  I M E   R E P U B L I K E   H R V A T S K E</w:t>
      </w: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jc w:val="center"/>
        <w:rPr>
          <w:rFonts w:cs="Times New Roman" w:eastAsia="Times New Roman"/>
          <w:szCs w:val="24"/>
          <w:lang w:eastAsia="hr-HR"/>
        </w:rPr>
      </w:pPr>
      <w:r w:rsidRPr="00335E21">
        <w:rPr>
          <w:rFonts w:cs="Times New Roman" w:eastAsia="Times New Roman"/>
          <w:szCs w:val="24"/>
          <w:lang w:eastAsia="hr-HR"/>
        </w:rPr>
        <w:t>R J E Š E N J E</w:t>
      </w:r>
    </w:p>
    <w:p w:rsidRDefault="005004C0" w:rsidP="005004C0" w:rsidR="005004C0" w:rsidRPr="00335E21">
      <w:pPr>
        <w:jc w:val="center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  <w:r w:rsidRPr="00335E21">
        <w:rPr>
          <w:rFonts w:cs="Times New Roman" w:eastAsia="Times New Roman"/>
          <w:szCs w:val="24"/>
          <w:lang w:eastAsia="hr-HR"/>
        </w:rPr>
        <w:tab/>
        <w:t>Trgovački sud u Zagrebu, po sutkinji Ivani Manestar, u skraćenom stečajnom postupku pokrenutom nad dužnikom ZLATNO NEBO d.o.o., Zagreb, Zagrebačka cesta 174</w:t>
      </w:r>
      <w:r w:rsidRPr="00335E21">
        <w:rPr>
          <w:rFonts w:cs="Times New Roman" w:eastAsia="Times New Roman"/>
          <w:szCs w:val="24"/>
          <w:lang w:eastAsia="hr-HR" w:val="en-GB"/>
        </w:rPr>
        <w:t xml:space="preserve">, OIB: </w:t>
      </w:r>
      <w:r w:rsidRPr="00335E21">
        <w:rPr>
          <w:rFonts w:cs="Times New Roman"/>
          <w:szCs w:val="24"/>
        </w:rPr>
        <w:t>47038973128</w:t>
      </w:r>
      <w:r w:rsidRPr="00335E21">
        <w:rPr>
          <w:rFonts w:cs="Times New Roman" w:eastAsia="Times New Roman"/>
          <w:szCs w:val="24"/>
          <w:lang w:eastAsia="hr-HR"/>
        </w:rPr>
        <w:t xml:space="preserve">, dana </w:t>
      </w:r>
      <w:r w:rsidR="00335E21" w:rsidRPr="00335E21">
        <w:rPr>
          <w:rFonts w:cs="Times New Roman" w:eastAsia="Times New Roman"/>
          <w:szCs w:val="24"/>
          <w:lang w:eastAsia="hr-HR"/>
        </w:rPr>
        <w:t>24</w:t>
      </w:r>
      <w:r w:rsidRPr="00335E21">
        <w:rPr>
          <w:rFonts w:cs="Times New Roman" w:eastAsia="Times New Roman"/>
          <w:szCs w:val="24"/>
          <w:lang w:eastAsia="hr-HR"/>
        </w:rPr>
        <w:t xml:space="preserve">. </w:t>
      </w:r>
      <w:r w:rsidR="00335E21" w:rsidRPr="00335E21">
        <w:rPr>
          <w:rFonts w:cs="Times New Roman" w:eastAsia="Times New Roman"/>
          <w:szCs w:val="24"/>
          <w:lang w:eastAsia="hr-HR"/>
        </w:rPr>
        <w:t>svibnja</w:t>
      </w:r>
      <w:r w:rsidRPr="00335E21">
        <w:rPr>
          <w:rFonts w:cs="Times New Roman" w:eastAsia="Times New Roman"/>
          <w:szCs w:val="24"/>
          <w:lang w:eastAsia="hr-HR"/>
        </w:rPr>
        <w:t xml:space="preserve"> 2016. </w:t>
      </w: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jc w:val="center"/>
        <w:rPr>
          <w:rFonts w:cs="Times New Roman" w:eastAsia="Times New Roman"/>
          <w:szCs w:val="24"/>
          <w:lang w:eastAsia="hr-HR"/>
        </w:rPr>
      </w:pPr>
      <w:r w:rsidRPr="00335E21">
        <w:rPr>
          <w:rFonts w:cs="Times New Roman" w:eastAsia="Times New Roman"/>
          <w:szCs w:val="24"/>
          <w:lang w:eastAsia="hr-HR"/>
        </w:rPr>
        <w:t>r i j e š i o    j e</w:t>
      </w:r>
    </w:p>
    <w:p w:rsidRDefault="005004C0" w:rsidP="005004C0" w:rsidR="005004C0" w:rsidRPr="00335E21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35E21">
        <w:rPr>
          <w:rFonts w:cs="Times New Roman" w:eastAsia="Times New Roman"/>
          <w:szCs w:val="24"/>
          <w:lang w:eastAsia="hr-HR"/>
        </w:rPr>
        <w:tab/>
        <w:t>I. Otvara se stečajni postupak nad dužnikom ZLATNO NEBO d.o.o., Zagreb, Zagrebačka cesta 174</w:t>
      </w:r>
      <w:r w:rsidRPr="00335E21">
        <w:rPr>
          <w:rFonts w:cs="Times New Roman" w:eastAsia="Times New Roman"/>
          <w:szCs w:val="24"/>
          <w:lang w:eastAsia="hr-HR" w:val="en-GB"/>
        </w:rPr>
        <w:t xml:space="preserve">, OIB: </w:t>
      </w:r>
      <w:r w:rsidRPr="00335E21">
        <w:rPr>
          <w:rFonts w:cs="Times New Roman"/>
          <w:szCs w:val="24"/>
        </w:rPr>
        <w:t>47038973128</w:t>
      </w:r>
      <w:r w:rsidRPr="00335E21">
        <w:rPr>
          <w:rFonts w:cs="Times New Roman" w:eastAsia="Times New Roman"/>
          <w:szCs w:val="24"/>
          <w:lang w:eastAsia="hr-HR"/>
        </w:rPr>
        <w:t xml:space="preserve">. Stečajni postupak otvoren je </w:t>
      </w:r>
      <w:r w:rsidR="00335E21" w:rsidRPr="00335E21">
        <w:rPr>
          <w:rFonts w:cs="Times New Roman" w:eastAsia="Times New Roman"/>
          <w:szCs w:val="24"/>
          <w:lang w:eastAsia="hr-HR"/>
        </w:rPr>
        <w:t>24</w:t>
      </w:r>
      <w:r w:rsidRPr="00335E21">
        <w:rPr>
          <w:rFonts w:cs="Times New Roman" w:eastAsia="Times New Roman"/>
          <w:szCs w:val="24"/>
          <w:lang w:eastAsia="hr-HR"/>
        </w:rPr>
        <w:t xml:space="preserve">. </w:t>
      </w:r>
      <w:r w:rsidR="00335E21" w:rsidRPr="00335E21">
        <w:rPr>
          <w:rFonts w:cs="Times New Roman" w:eastAsia="Times New Roman"/>
          <w:szCs w:val="24"/>
          <w:lang w:eastAsia="hr-HR"/>
        </w:rPr>
        <w:t>svibnja</w:t>
      </w:r>
      <w:r w:rsidRPr="00335E21">
        <w:rPr>
          <w:rFonts w:cs="Times New Roman"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5004C0" w:rsidP="005004C0" w:rsidR="005004C0" w:rsidRPr="00335E2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jc w:val="both"/>
        <w:rPr>
          <w:rFonts w:cs="Times New Roman" w:eastAsia="Calibri"/>
        </w:rPr>
      </w:pPr>
      <w:r w:rsidRPr="00335E21">
        <w:rPr>
          <w:rFonts w:cs="Times New Roman" w:eastAsia="Calibri"/>
        </w:rPr>
        <w:tab/>
        <w:t xml:space="preserve">II. Za stečajnog upravitelja imenuje se </w:t>
      </w:r>
      <w:r w:rsidRPr="00335E21">
        <w:rPr>
          <w:rFonts w:eastAsia="Times New Roman"/>
          <w:szCs w:val="24"/>
          <w:lang w:eastAsia="hr-HR"/>
        </w:rPr>
        <w:t>Miljenko Marinić, Zagreb, Lopudska 1A, OIB: 34668485052.</w:t>
      </w:r>
    </w:p>
    <w:p w:rsidRDefault="005004C0" w:rsidP="005004C0" w:rsidR="005004C0" w:rsidRPr="00335E21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  <w:r w:rsidRPr="00335E21">
        <w:rPr>
          <w:rFonts w:cs="Times New Roman" w:eastAsia="Times New Roman"/>
          <w:szCs w:val="24"/>
          <w:lang w:eastAsia="hr-HR"/>
        </w:rPr>
        <w:tab/>
        <w:t>III. Zaključuje se stečajni postupak nad dužnikom</w:t>
      </w:r>
      <w:r w:rsidRPr="00335E21">
        <w:rPr>
          <w:rFonts w:cs="Times New Roman" w:eastAsia="Times New Roman"/>
          <w:szCs w:val="24"/>
          <w:lang w:eastAsia="hr-HR" w:val="en-GB"/>
        </w:rPr>
        <w:t xml:space="preserve"> </w:t>
      </w:r>
      <w:r w:rsidRPr="00335E21">
        <w:rPr>
          <w:rFonts w:cs="Times New Roman" w:eastAsia="Times New Roman"/>
          <w:szCs w:val="24"/>
          <w:lang w:eastAsia="hr-HR"/>
        </w:rPr>
        <w:t>ZLATNO NEBO d.o.o., Zagreb, Zagrebačka cesta 174</w:t>
      </w:r>
      <w:r w:rsidRPr="00335E21">
        <w:rPr>
          <w:rFonts w:cs="Times New Roman" w:eastAsia="Times New Roman"/>
          <w:szCs w:val="24"/>
          <w:lang w:eastAsia="hr-HR" w:val="en-GB"/>
        </w:rPr>
        <w:t xml:space="preserve">, OIB: </w:t>
      </w:r>
      <w:r w:rsidRPr="00335E21">
        <w:rPr>
          <w:rFonts w:cs="Times New Roman"/>
          <w:szCs w:val="24"/>
        </w:rPr>
        <w:t>47038973128</w:t>
      </w:r>
      <w:r w:rsidRPr="00335E21">
        <w:rPr>
          <w:rFonts w:cs="Times New Roman" w:eastAsia="Times New Roman"/>
          <w:szCs w:val="24"/>
          <w:lang w:eastAsia="hr-HR"/>
        </w:rPr>
        <w:t>.</w:t>
      </w:r>
    </w:p>
    <w:p w:rsidRDefault="005004C0" w:rsidP="005004C0" w:rsidR="005004C0" w:rsidRPr="00335E2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  <w:r w:rsidRPr="00335E21">
        <w:rPr>
          <w:rFonts w:cs="Times New Roman"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335E21">
        <w:rPr>
          <w:rFonts w:cs="Times New Roman" w:eastAsia="Times New Roman"/>
          <w:szCs w:val="24"/>
          <w:lang w:eastAsia="hr-HR"/>
        </w:rPr>
        <w:t>Obrazloženje</w:t>
      </w: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  <w:r w:rsidRPr="00335E21">
        <w:rPr>
          <w:rFonts w:cs="Times New Roman"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ZLATNO NEBO d.o.o., Zagreb, Zagrebačka cesta 174</w:t>
      </w:r>
      <w:r w:rsidRPr="00335E21">
        <w:rPr>
          <w:rFonts w:cs="Times New Roman" w:eastAsia="Times New Roman"/>
          <w:szCs w:val="24"/>
          <w:lang w:eastAsia="hr-HR" w:val="en-GB"/>
        </w:rPr>
        <w:t xml:space="preserve">, OIB: </w:t>
      </w:r>
      <w:r w:rsidRPr="00335E21">
        <w:rPr>
          <w:rFonts w:cs="Times New Roman"/>
          <w:szCs w:val="24"/>
        </w:rPr>
        <w:t>47038973128</w:t>
      </w:r>
      <w:r w:rsidRPr="00335E21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SZ).</w:t>
      </w: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  <w:r w:rsidRPr="00335E21">
        <w:rPr>
          <w:rFonts w:cs="Times New Roman" w:eastAsia="Times New Roman"/>
          <w:color w:val="FF0000"/>
          <w:szCs w:val="24"/>
          <w:lang w:eastAsia="hr-HR"/>
        </w:rPr>
        <w:tab/>
      </w:r>
      <w:r w:rsidRPr="00335E21">
        <w:rPr>
          <w:rFonts w:cs="Times New Roman" w:eastAsia="Times New Roman"/>
          <w:szCs w:val="24"/>
          <w:lang w:eastAsia="hr-HR"/>
        </w:rPr>
        <w:t xml:space="preserve">Oglasom od 16.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335E21">
        <w:rPr>
          <w:rFonts w:cs="Times New Roman"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35E21">
        <w:rPr>
          <w:rFonts w:cs="Times New Roman"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5004C0" w:rsidP="005004C0" w:rsidR="005004C0" w:rsidRPr="00335E2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  <w:r w:rsidRPr="00335E21">
        <w:rPr>
          <w:rFonts w:cs="Times New Roman"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  <w:r w:rsidRPr="00335E21">
        <w:rPr>
          <w:rFonts w:cs="Times New Roman"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  <w:r w:rsidRPr="00335E21">
        <w:rPr>
          <w:rFonts w:cs="Times New Roman"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  <w:r w:rsidRPr="00335E21">
        <w:rPr>
          <w:rFonts w:cs="Times New Roman"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jc w:val="center"/>
        <w:rPr>
          <w:rFonts w:cs="Times New Roman" w:eastAsia="Times New Roman"/>
          <w:szCs w:val="24"/>
          <w:lang w:eastAsia="hr-HR"/>
        </w:rPr>
      </w:pPr>
      <w:r w:rsidRPr="00335E21">
        <w:rPr>
          <w:rFonts w:cs="Times New Roman" w:eastAsia="Times New Roman"/>
          <w:szCs w:val="24"/>
          <w:lang w:eastAsia="hr-HR"/>
        </w:rPr>
        <w:t xml:space="preserve">U Zagrebu </w:t>
      </w:r>
      <w:r w:rsidR="00335E21" w:rsidRPr="00335E21">
        <w:rPr>
          <w:rFonts w:cs="Times New Roman" w:eastAsia="Times New Roman"/>
          <w:szCs w:val="24"/>
          <w:lang w:eastAsia="hr-HR"/>
        </w:rPr>
        <w:t>24</w:t>
      </w:r>
      <w:r w:rsidRPr="00335E21">
        <w:rPr>
          <w:rFonts w:cs="Times New Roman" w:eastAsia="Times New Roman"/>
          <w:szCs w:val="24"/>
          <w:lang w:eastAsia="hr-HR"/>
        </w:rPr>
        <w:t xml:space="preserve">. </w:t>
      </w:r>
      <w:r w:rsidR="00335E21" w:rsidRPr="00335E21">
        <w:rPr>
          <w:rFonts w:cs="Times New Roman" w:eastAsia="Times New Roman"/>
          <w:szCs w:val="24"/>
          <w:lang w:eastAsia="hr-HR"/>
        </w:rPr>
        <w:t>svibnja</w:t>
      </w:r>
      <w:r w:rsidRPr="00335E21">
        <w:rPr>
          <w:rFonts w:cs="Times New Roman" w:eastAsia="Times New Roman"/>
          <w:szCs w:val="24"/>
          <w:lang w:eastAsia="hr-HR"/>
        </w:rPr>
        <w:t xml:space="preserve"> 2016.</w:t>
      </w:r>
    </w:p>
    <w:p w:rsidRDefault="005004C0" w:rsidP="005004C0" w:rsidR="005004C0" w:rsidRPr="00335E21">
      <w:pPr>
        <w:jc w:val="center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jc w:val="center"/>
        <w:rPr>
          <w:rFonts w:cs="Times New Roman" w:eastAsia="Times New Roman"/>
          <w:szCs w:val="24"/>
        </w:rPr>
      </w:pPr>
      <w:r w:rsidRPr="00335E21">
        <w:rPr>
          <w:rFonts w:cs="Times New Roman" w:eastAsia="Times New Roman"/>
          <w:szCs w:val="24"/>
          <w:lang w:eastAsia="hr-HR"/>
        </w:rPr>
        <w:t xml:space="preserve">      </w:t>
      </w:r>
      <w:r w:rsidRPr="00335E21">
        <w:rPr>
          <w:rFonts w:cs="Times New Roman" w:eastAsia="Times New Roman"/>
          <w:szCs w:val="24"/>
          <w:lang w:eastAsia="hr-HR"/>
        </w:rPr>
        <w:tab/>
      </w:r>
      <w:r w:rsidRPr="00335E21">
        <w:rPr>
          <w:rFonts w:cs="Times New Roman" w:eastAsia="Times New Roman"/>
          <w:szCs w:val="24"/>
          <w:lang w:eastAsia="hr-HR"/>
        </w:rPr>
        <w:tab/>
      </w:r>
      <w:r w:rsidRPr="00335E21">
        <w:rPr>
          <w:rFonts w:cs="Times New Roman" w:eastAsia="Times New Roman"/>
          <w:szCs w:val="24"/>
          <w:lang w:eastAsia="hr-HR"/>
        </w:rPr>
        <w:tab/>
      </w:r>
      <w:r w:rsidRPr="00335E21">
        <w:rPr>
          <w:rFonts w:cs="Times New Roman" w:eastAsia="Times New Roman"/>
          <w:szCs w:val="24"/>
          <w:lang w:eastAsia="hr-HR"/>
        </w:rPr>
        <w:tab/>
      </w:r>
      <w:r w:rsidRPr="00335E21">
        <w:rPr>
          <w:rFonts w:cs="Times New Roman" w:eastAsia="Times New Roman"/>
          <w:szCs w:val="24"/>
          <w:lang w:eastAsia="hr-HR"/>
        </w:rPr>
        <w:tab/>
      </w:r>
      <w:r w:rsidRPr="00335E21">
        <w:rPr>
          <w:rFonts w:cs="Times New Roman" w:eastAsia="Times New Roman"/>
          <w:szCs w:val="24"/>
          <w:lang w:eastAsia="hr-HR"/>
        </w:rPr>
        <w:tab/>
      </w:r>
      <w:r w:rsidRPr="00335E21">
        <w:rPr>
          <w:rFonts w:cs="Times New Roman" w:eastAsia="Times New Roman"/>
          <w:szCs w:val="24"/>
          <w:lang w:eastAsia="hr-HR"/>
        </w:rPr>
        <w:tab/>
      </w:r>
      <w:r w:rsidRPr="00335E21">
        <w:rPr>
          <w:rFonts w:cs="Times New Roman" w:eastAsia="Times New Roman"/>
          <w:szCs w:val="24"/>
          <w:lang w:eastAsia="hr-HR"/>
        </w:rPr>
        <w:tab/>
      </w:r>
      <w:r w:rsidRPr="00335E21">
        <w:rPr>
          <w:rFonts w:cs="Times New Roman" w:eastAsia="Times New Roman"/>
          <w:szCs w:val="24"/>
          <w:lang w:eastAsia="hr-HR"/>
        </w:rPr>
        <w:tab/>
      </w:r>
      <w:r w:rsidRPr="00335E21">
        <w:rPr>
          <w:rFonts w:cs="Times New Roman" w:eastAsia="Times New Roman"/>
          <w:szCs w:val="24"/>
          <w:lang w:eastAsia="hr-HR"/>
        </w:rPr>
        <w:tab/>
        <w:t xml:space="preserve">        </w:t>
      </w:r>
      <w:r w:rsidRPr="00335E21">
        <w:rPr>
          <w:rFonts w:cs="Times New Roman" w:eastAsia="Times New Roman"/>
          <w:szCs w:val="24"/>
        </w:rPr>
        <w:t>Sutkinja:</w:t>
      </w:r>
    </w:p>
    <w:p w:rsidRDefault="005004C0" w:rsidP="005004C0" w:rsidR="005004C0" w:rsidRPr="00335E21">
      <w:pPr>
        <w:jc w:val="right"/>
        <w:rPr>
          <w:rFonts w:cs="Times New Roman" w:eastAsia="Times New Roman"/>
          <w:szCs w:val="24"/>
        </w:rPr>
      </w:pPr>
      <w:r w:rsidRPr="00335E21">
        <w:rPr>
          <w:rFonts w:cs="Times New Roman" w:eastAsia="Times New Roman"/>
          <w:szCs w:val="24"/>
        </w:rPr>
        <w:t>Ivana Manestar</w:t>
      </w:r>
      <w:r w:rsidR="00335E21">
        <w:rPr>
          <w:rFonts w:cs="Times New Roman" w:eastAsia="Times New Roman"/>
          <w:szCs w:val="24"/>
        </w:rPr>
        <w:t xml:space="preserve"> v.r.</w:t>
      </w: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</w:rPr>
      </w:pPr>
      <w:r w:rsidRPr="00335E21">
        <w:rPr>
          <w:rFonts w:cs="Times New Roman" w:eastAsia="Times New Roman"/>
          <w:szCs w:val="24"/>
        </w:rPr>
        <w:tab/>
      </w:r>
    </w:p>
    <w:p w:rsidRDefault="005004C0" w:rsidP="005004C0" w:rsidR="005004C0" w:rsidRPr="00335E21">
      <w:pPr>
        <w:ind w:firstLine="720" w:left="5040"/>
        <w:jc w:val="right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jc w:val="right"/>
        <w:rPr>
          <w:rFonts w:cs="Times New Roman" w:eastAsia="Times New Roman"/>
          <w:szCs w:val="24"/>
        </w:rPr>
      </w:pP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</w:rPr>
      </w:pPr>
      <w:r w:rsidRPr="00335E21">
        <w:rPr>
          <w:rFonts w:cs="Times New Roman" w:eastAsia="Times New Roman"/>
          <w:szCs w:val="24"/>
        </w:rPr>
        <w:t>UPUTA O PRAVNOM LIJEKU:</w:t>
      </w: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  <w:r w:rsidRPr="00335E21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5004C0" w:rsidP="005004C0" w:rsidR="005004C0" w:rsidRPr="00335E21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335E21">
      <w:pPr>
        <w:jc w:val="both"/>
        <w:rPr>
          <w:rFonts w:cs="Times New Roman" w:eastAsia="Times New Roman"/>
          <w:szCs w:val="24"/>
          <w:lang w:eastAsia="hr-HR"/>
        </w:rPr>
      </w:pPr>
    </w:p>
    <w:p w:rsidRDefault="00335E21" w:rsidR="00335E21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335E21" w:rsidR="00335E2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335E21" w:rsidR="00335E2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5004C0" w:rsidP="005004C0" w:rsidR="005004C0" w:rsidRPr="005004C0">
      <w:pPr>
        <w:jc w:val="both"/>
        <w:rPr>
          <w:rFonts w:cs="Times New Roman" w:eastAsia="Times New Roman"/>
          <w:szCs w:val="24"/>
          <w:lang w:eastAsia="hr-HR"/>
        </w:rPr>
      </w:pPr>
    </w:p>
    <w:p w:rsidRDefault="005004C0" w:rsidP="005004C0" w:rsidR="005004C0" w:rsidRPr="005004C0">
      <w:pPr>
        <w:rPr>
          <w:rFonts w:cs="Times New Roman" w:eastAsia="Calibri"/>
        </w:rPr>
      </w:pPr>
    </w:p>
    <w:p w:rsidRDefault="00131E95" w:rsidR="00131E95"/>
    <w:sectPr w:rsidSect="000C0160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04C0" w:rsidP="005004C0" w:rsidR="005004C0">
      <w:r>
        <w:separator/>
      </w:r>
    </w:p>
  </w:endnote>
  <w:endnote w:id="0" w:type="continuationSeparator">
    <w:p w:rsidRDefault="005004C0" w:rsidP="005004C0" w:rsidR="00500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04C0" w:rsidP="005004C0" w:rsidR="005004C0">
      <w:r>
        <w:separator/>
      </w:r>
    </w:p>
  </w:footnote>
  <w:footnote w:id="0" w:type="continuationSeparator">
    <w:p w:rsidRDefault="005004C0" w:rsidP="005004C0" w:rsidR="005004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8262880"/>
      <w:docPartObj>
        <w:docPartGallery w:val="Page Numbers (Top of Page)"/>
        <w:docPartUnique/>
      </w:docPartObj>
    </w:sdtPr>
    <w:sdtEndPr/>
    <w:sdtContent>
      <w:p w:rsidRDefault="005004C0" w:rsidR="000C01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E21">
          <w:rPr>
            <w:noProof/>
          </w:rPr>
          <w:t>2</w:t>
        </w:r>
        <w:r>
          <w:fldChar w:fldCharType="end"/>
        </w:r>
      </w:p>
    </w:sdtContent>
  </w:sdt>
  <w:p w:rsidRDefault="005004C0" w:rsidP="000C0160" w:rsidR="000C0160">
    <w:pPr>
      <w:pStyle w:val="Zaglavlje"/>
      <w:jc w:val="right"/>
    </w:pPr>
    <w:r>
      <w:t>Poslovni broj: 21. St-7233/15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819"/>
    <w:rsid w:val="001032F4"/>
    <w:rsid w:val="00131E95"/>
    <w:rsid w:val="0019711A"/>
    <w:rsid w:val="00197F24"/>
    <w:rsid w:val="001A1D04"/>
    <w:rsid w:val="00335E21"/>
    <w:rsid w:val="00457EF8"/>
    <w:rsid w:val="005004C0"/>
    <w:rsid w:val="005E6819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04C0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5004C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04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04C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004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04C0"/>
  </w:style>
  <w:style w:styleId="Tekstrezerviranogmjesta" w:type="character">
    <w:name w:val="Placeholder Text"/>
    <w:basedOn w:val="Zadanifontodlomka"/>
    <w:uiPriority w:val="99"/>
    <w:semiHidden/>
    <w:rsid w:val="00335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E2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35E21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35E2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35E2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04C0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5004C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04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04C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004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04C0"/>
  </w:style>
  <w:style w:styleId="Tekstrezerviranogmjesta" w:type="character">
    <w:name w:val="Placeholder Text"/>
    <w:basedOn w:val="Zadanifontodlomka"/>
    <w:uiPriority w:val="99"/>
    <w:semiHidden/>
    <w:rsid w:val="00335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E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35E2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35E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35E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7233</izvorni_sadrzaj>
    <derivirana_varijabla naziv="DomainObject.Predmet.Broj_1">7233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St-7233/2015</izvorni_sadrzaj>
    <derivirana_varijabla naziv="DomainObject.Predmet.OznakaBroj_1">St-7233/2015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ZLATNO NEBO d.o.o.</izvorni_sadrzaj>
    <derivirana_varijabla naziv="DomainObject.Predmet.ProtustrankaFormated_1">  ZLATNO NEBO d.o.o.</derivirana_varijabla>
  </DomainObject.Predmet.ProtustrankaFormated>
  <DomainObject.Predmet.ProtustrankaFormatedOIB>
    <izvorni_sadrzaj>  ZLATNO NEBO d.o.o., OIB 47038973128</izvorni_sadrzaj>
    <derivirana_varijabla naziv="DomainObject.Predmet.ProtustrankaFormatedOIB_1">  ZLATNO NEBO d.o.o., OIB 47038973128</derivirana_varijabla>
  </DomainObject.Predmet.ProtustrankaFormatedOIB>
  <DomainObject.Predmet.ProtustrankaFormatedWithAdress>
    <izvorni_sadrzaj> ZLATNO NEBO d.o.o., Zagrebačka cesta 174, 10000 Zagreb</izvorni_sadrzaj>
    <derivirana_varijabla naziv="DomainObject.Predmet.ProtustrankaFormatedWithAdress_1"> ZLATNO NEBO d.o.o., Zagrebačka cesta 174, 10000 Zagreb</derivirana_varijabla>
  </DomainObject.Predmet.ProtustrankaFormatedWithAdress>
  <DomainObject.Predmet.ProtustrankaFormatedWithAdressOIB>
    <izvorni_sadrzaj> ZLATNO NEBO d.o.o., OIB 47038973128, Zagrebačka cesta 174, 10000 Zagreb</izvorni_sadrzaj>
    <derivirana_varijabla naziv="DomainObject.Predmet.ProtustrankaFormatedWithAdressOIB_1"> ZLATNO NEBO d.o.o., OIB 47038973128, Zagrebačka cesta 174, 10000 Zagreb</derivirana_varijabla>
  </DomainObject.Predmet.ProtustrankaFormatedWithAdressOIB>
  <DomainObject.Predmet.ProtustrankaWithAdress>
    <izvorni_sadrzaj>ZLATNO NEBO d.o.o. Zagrebačka cesta 174, 10000 Zagreb</izvorni_sadrzaj>
    <derivirana_varijabla naziv="DomainObject.Predmet.ProtustrankaWithAdress_1">ZLATNO NEBO d.o.o. Zagrebačka cesta 174, 10000 Zagreb</derivirana_varijabla>
  </DomainObject.Predmet.ProtustrankaWithAdress>
  <DomainObject.Predmet.ProtustrankaWithAdressOIB>
    <izvorni_sadrzaj>ZLATNO NEBO d.o.o., OIB 47038973128, Zagrebačka cesta 174, 10000 Zagreb</izvorni_sadrzaj>
    <derivirana_varijabla naziv="DomainObject.Predmet.ProtustrankaWithAdressOIB_1">ZLATNO NEBO d.o.o., OIB 47038973128, Zagrebačka cesta 174, 10000 Zagreb</derivirana_varijabla>
  </DomainObject.Predmet.ProtustrankaWithAdressOIB>
  <DomainObject.Predmet.ProtustrankaNazivFormated>
    <izvorni_sadrzaj>ZLATNO NEBO d.o.o.</izvorni_sadrzaj>
    <derivirana_varijabla naziv="DomainObject.Predmet.ProtustrankaNazivFormated_1">ZLATNO NEBO d.o.o.</derivirana_varijabla>
  </DomainObject.Predmet.ProtustrankaNazivFormated>
  <DomainObject.Predmet.ProtustrankaNazivFormatedOIB>
    <izvorni_sadrzaj>ZLATNO NEBO d.o.o., OIB 47038973128</izvorni_sadrzaj>
    <derivirana_varijabla naziv="DomainObject.Predmet.ProtustrankaNazivFormatedOIB_1">ZLATNO NEBO d.o.o., OIB 47038973128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ZLATNO NEBO d.o.o.</item>
    </izvorni_sadrzaj>
    <derivirana_varijabla naziv="DomainObject.Predmet.ProtuStrankaListFormated_1">
      <item>ZLATNO NEBO d.o.o.</item>
    </derivirana_varijabla>
  </DomainObject.Predmet.ProtuStrankaListFormated>
  <DomainObject.Predmet.ProtuStrankaListFormatedOIB>
    <izvorni_sadrzaj>
      <item>ZLATNO NEBO d.o.o., OIB 47038973128</item>
    </izvorni_sadrzaj>
    <derivirana_varijabla naziv="DomainObject.Predmet.ProtuStrankaListFormatedOIB_1">
      <item>ZLATNO NEBO d.o.o., OIB 47038973128</item>
    </derivirana_varijabla>
  </DomainObject.Predmet.ProtuStrankaListFormatedOIB>
  <DomainObject.Predmet.ProtuStrankaListFormatedWithAdress>
    <izvorni_sadrzaj>
      <item>ZLATNO NEBO d.o.o., Zagrebačka cesta 174, 10000 Zagreb</item>
    </izvorni_sadrzaj>
    <derivirana_varijabla naziv="DomainObject.Predmet.ProtuStrankaListFormatedWithAdress_1">
      <item>ZLATNO NEBO d.o.o., Zagrebačka cesta 174, 10000 Zagreb</item>
    </derivirana_varijabla>
  </DomainObject.Predmet.ProtuStrankaListFormatedWithAdress>
  <DomainObject.Predmet.ProtuStrankaListFormatedWithAdressOIB>
    <izvorni_sadrzaj>
      <item>ZLATNO NEBO d.o.o., OIB 47038973128, Zagrebačka cesta 174, 10000 Zagreb</item>
    </izvorni_sadrzaj>
    <derivirana_varijabla naziv="DomainObject.Predmet.ProtuStrankaListFormatedWithAdressOIB_1">
      <item>ZLATNO NEBO d.o.o., OIB 47038973128, Zagrebačka cesta 174, 10000 Zagreb</item>
    </derivirana_varijabla>
  </DomainObject.Predmet.ProtuStrankaListFormatedWithAdressOIB>
  <DomainObject.Predmet.ProtuStrankaListNazivFormated>
    <izvorni_sadrzaj>
      <item>ZLATNO NEBO d.o.o.</item>
    </izvorni_sadrzaj>
    <derivirana_varijabla naziv="DomainObject.Predmet.ProtuStrankaListNazivFormated_1">
      <item>ZLATNO NEBO d.o.o.</item>
    </derivirana_varijabla>
  </DomainObject.Predmet.ProtuStrankaListNazivFormated>
  <DomainObject.Predmet.ProtuStrankaListNazivFormatedOIB>
    <izvorni_sadrzaj>
      <item>ZLATNO NEBO d.o.o., OIB 47038973128</item>
    </izvorni_sadrzaj>
    <derivirana_varijabla naziv="DomainObject.Predmet.ProtuStrankaListNazivFormatedOIB_1">
      <item>ZLATNO NEBO d.o.o., OIB 47038973128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ZLATNO NEBO d.o.o.</izvorni_sadrzaj>
    <derivirana_varijabla naziv="DomainObject.Predmet.ProtustrankaIDrugi_1">ZLATNO NEBO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ZLATNO NEBO d.o.o., OIB 47038973128, Zagrebačka cesta 174, 10000 Zagreb</izvorni_sadrzaj>
    <derivirana_varijabla naziv="DomainObject.Predmet.ProtustrankaIDrugiAdressOIB_1">ZLATNO NEBO d.o.o., OIB 47038973128, Zagrebačka cesta 174,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ZLATNO NEBO d.o.o.</item>
      <item>FINA Regionalni centar Zagreb</item>
    </izvorni_sadrzaj>
    <derivirana_varijabla naziv="DomainObject.Predmet.SudioniciListNaziv_1">
      <item>ZLATNO NEBO d.o.o.</item>
      <item>FINA Regionalni centar Zagreb</item>
    </derivirana_varijabla>
  </DomainObject.Predmet.SudioniciListNaziv>
  <DomainObject.Predmet.SudioniciListAdressOIB>
    <izvorni_sadrzaj>
      <item>ZLATNO NEBO d.o.o., OIB 47038973128, Zagrebačka cesta 174,10000 Zagreb</item>
      <item>FINA Regionalni centar Zagreb, OIB 85821130368, Trg svibanjskih žrtava 1995. 1,10000 Zagreb</item>
    </izvorni_sadrzaj>
    <derivirana_varijabla naziv="DomainObject.Predmet.SudioniciListAdressOIB_1">
      <item>ZLATNO NEBO d.o.o., OIB 47038973128, Zagrebačka cesta 174,10000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47038973128</item>
      <item>, OIB 85821130368</item>
    </izvorni_sadrzaj>
    <derivirana_varijabla naziv="DomainObject.Predmet.SudioniciListNazivOIB_1">
      <item>, OIB 47038973128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455</properties:Words>
  <properties:Characters>2474</properties:Characters>
  <properties:Lines>85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2016-05-18T13:42:00Z</dcterms:created>
  <dc:creator>Ivana Manestar</dc:creator>
  <dc:description/>
  <cp:keywords/>
  <cp:lastModifiedBy>Goran Plavšić</cp:lastModifiedBy>
  <cp:lastPrinted>2016-05-24T12:11:00Z</cp:lastPrinted>
  <dcterms:modified xmlns:xsi="http://www.w3.org/2001/XMLSchema-instance" xsi:type="dcterms:W3CDTF">2016-05-24T12:11:00Z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