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b226" w14:paraId="c23b226" w:rsidRDefault="00062653" w:rsidP="00062653" w:rsidR="0006265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653" w:rsidP="00062653" w:rsidR="0006265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  REPUBLIKA HRVATSKA</w:t>
      </w:r>
    </w:p>
    <w:p w:rsidRDefault="00062653" w:rsidP="00062653" w:rsidR="0006265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062653" w:rsidP="00062653" w:rsidR="00062653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    Broj: 3 St-120/2012-31</w:t>
      </w:r>
      <w:r w:rsidR="0056035D">
        <w:rPr>
          <w:color w:val="222222"/>
        </w:rPr>
        <w:t>4</w:t>
      </w:r>
    </w:p>
    <w:p w:rsidRDefault="00062653" w:rsidP="00062653" w:rsidR="0006265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062653" w:rsidP="00062653" w:rsidR="00062653">
      <w:pPr>
        <w:spacing w:beforeAutospacing="true" w:before="100"/>
        <w:rPr>
          <w:color w:val="222222"/>
        </w:rPr>
      </w:pPr>
      <w:r>
        <w:rPr>
          <w:color w:val="222222"/>
        </w:rPr>
        <w:t>35 000 Slavonski Brod</w:t>
      </w:r>
    </w:p>
    <w:p w:rsidRDefault="00062653" w:rsidP="00062653" w:rsidR="0006265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062653" w:rsidP="00062653" w:rsidR="0006265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>BT-TRANSPORTI d.o.o. u stečaju, Svilna, Svilna 6, OIB: 54057608366</w:t>
      </w:r>
      <w:r>
        <w:rPr>
          <w:color w:val="222222"/>
        </w:rPr>
        <w:t xml:space="preserve">, zastupano po stečajnom upravitelju Milanu Nakić iz Pakraca, 29. kolovoza 2017.  </w:t>
      </w:r>
    </w:p>
    <w:p w:rsidRDefault="00062653" w:rsidP="00062653" w:rsidR="0006265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062653" w:rsidP="00062653" w:rsidR="0006265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 – Temeljem pravomoćnog rješenja o prodaji nekretnina u stečajnom postupku br. St-120/2012-45 od 27. rujna 2012. uz odgovarajuću primjenu propisa o ovrsi, izlažu se prodaji na </w:t>
      </w:r>
      <w:r w:rsidR="0056035D">
        <w:rPr>
          <w:b/>
          <w:color w:val="222222"/>
        </w:rPr>
        <w:t>desetoj</w:t>
      </w:r>
      <w:r>
        <w:rPr>
          <w:b/>
          <w:color w:val="222222"/>
        </w:rPr>
        <w:t xml:space="preserve"> javnoj dražbi</w:t>
      </w:r>
      <w:r>
        <w:rPr>
          <w:color w:val="222222"/>
        </w:rPr>
        <w:t xml:space="preserve"> nekretnine stečajnog dužnika BT-TRANSPORTI d.o.o. u stečaju, Svilna,  kako slijedi:</w:t>
      </w:r>
    </w:p>
    <w:p w:rsidRDefault="00062653" w:rsidP="00062653" w:rsidR="00062653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- k.č.br. </w:t>
      </w:r>
      <w:r w:rsidR="0056035D">
        <w:rPr>
          <w:color w:val="222222"/>
        </w:rPr>
        <w:t>906/3 ORANICA PRAULJA u površini od 800 čhv i k.č.br. 1076 ORANICA CIGAN</w:t>
      </w:r>
      <w:r>
        <w:rPr>
          <w:color w:val="222222"/>
        </w:rPr>
        <w:t xml:space="preserve"> u površini od</w:t>
      </w:r>
      <w:r w:rsidR="0056035D">
        <w:rPr>
          <w:color w:val="222222"/>
        </w:rPr>
        <w:t xml:space="preserve"> 709 čhv</w:t>
      </w:r>
      <w:r>
        <w:rPr>
          <w:color w:val="222222"/>
        </w:rPr>
        <w:t>, koje su upis</w:t>
      </w:r>
      <w:r w:rsidR="0056035D">
        <w:rPr>
          <w:color w:val="222222"/>
        </w:rPr>
        <w:t xml:space="preserve">ane u zemljišnoknjižnom ulošku 319 </w:t>
      </w:r>
      <w:r>
        <w:rPr>
          <w:color w:val="222222"/>
        </w:rPr>
        <w:t xml:space="preserve">k.o. Buk, po početnoj cijeni </w:t>
      </w:r>
      <w:r w:rsidR="0056035D">
        <w:rPr>
          <w:color w:val="222222"/>
        </w:rPr>
        <w:t xml:space="preserve">za nekretnine k.č.br. 906/3 u iznosu od </w:t>
      </w:r>
      <w:r w:rsidR="0056035D">
        <w:rPr>
          <w:b/>
          <w:color w:val="222222"/>
        </w:rPr>
        <w:t>2.700,00</w:t>
      </w:r>
      <w:r>
        <w:rPr>
          <w:b/>
          <w:color w:val="222222"/>
        </w:rPr>
        <w:t xml:space="preserve"> kn</w:t>
      </w:r>
      <w:r w:rsidR="0056035D">
        <w:rPr>
          <w:color w:val="222222"/>
        </w:rPr>
        <w:t xml:space="preserve">, a za k.č.br. 1076 ORANICA CIGAN po početnoj cijeni od </w:t>
      </w:r>
      <w:r w:rsidR="0056035D" w:rsidRPr="0056035D">
        <w:rPr>
          <w:b/>
          <w:color w:val="222222"/>
        </w:rPr>
        <w:t>2.400,00 kn.</w:t>
      </w:r>
    </w:p>
    <w:p w:rsidRDefault="00062653" w:rsidP="00062653" w:rsidR="00062653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II – Ročište za </w:t>
      </w:r>
      <w:r w:rsidR="0056035D">
        <w:rPr>
          <w:b/>
          <w:color w:val="222222"/>
        </w:rPr>
        <w:t xml:space="preserve">desetu </w:t>
      </w:r>
      <w:r>
        <w:rPr>
          <w:b/>
          <w:color w:val="222222"/>
        </w:rPr>
        <w:t>dražbu</w:t>
      </w:r>
      <w:r>
        <w:rPr>
          <w:color w:val="222222"/>
        </w:rPr>
        <w:t xml:space="preserve"> određuje se na dan </w:t>
      </w:r>
      <w:r>
        <w:rPr>
          <w:b/>
          <w:color w:val="222222"/>
          <w:u w:val="single"/>
        </w:rPr>
        <w:t>29. rujna 2017. u 9,00 sati, sudnica 73/III, u Slavonskom Brodu, Trg pobjede 13.</w:t>
      </w:r>
      <w:r>
        <w:rPr>
          <w:color w:val="222222"/>
        </w:rPr>
        <w:t xml:space="preserve">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</w:p>
    <w:p w:rsidRDefault="00062653" w:rsidP="00062653" w:rsidR="0006265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Navedene nekretnine na ročištu za javnu dražbu prodavat će se po početnoj cijeni navedenoj u toč. I. ovog zaključka te ispod navedene cijene se ne mogu prodavati na tom ročištu.</w:t>
      </w:r>
    </w:p>
    <w:p w:rsidRDefault="00062653" w:rsidP="00062653" w:rsidR="0006265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Slavonskom Brodu br. HR31  2390 0011 3000 0020 0, s pozivom na br. HR05 221-120-2012 dokaz (potvrda banke o izvršenoj transakciji) o tome predoče stečajnom sucu prije početka dražbe.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lastRenderedPageBreak/>
        <w:t>Punomoćnici ponuditelja mogu sudjelovati na dražbi samo uz ovjerenu specijalnu punomoć.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 xml:space="preserve">Jamčevinu su dužni uplatiti ponuditelji najkasnije do dana održavanja ročišta za dražbu. 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 xml:space="preserve">IV – Kupac je dužan uplatiti razliku između jamčevine i </w:t>
      </w:r>
      <w:r w:rsidR="0056035D" w:rsidRPr="0056035D">
        <w:rPr>
          <w:color w:val="222222"/>
          <w:sz w:val="22"/>
          <w:szCs w:val="22"/>
        </w:rPr>
        <w:t>postignute kupovnine u roku od 3</w:t>
      </w:r>
      <w:r w:rsidRPr="0056035D">
        <w:rPr>
          <w:color w:val="222222"/>
          <w:sz w:val="22"/>
          <w:szCs w:val="22"/>
        </w:rPr>
        <w:t xml:space="preserve">0  dana po  zaključenju javne dražbe. 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V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Ponuditeljima čija ponuda ne bude prihvaćena, vratit će se iznos jamčevine po zaključenju ročišta za dražbu.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VI – Imovina će se rješenjem dosuditi kupcu koji ponudi najvišu cijenu.</w:t>
      </w:r>
    </w:p>
    <w:p w:rsidRDefault="00F43236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VII – Porezi se plaćaju sukladno Zakonu.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VIII – Prijenos prava vlasništva na kupca i brisanje svih upisanih založnih prava i tereta, Sud će odrediti nakon što kupac položi cjelokupni iznos kupovnine, te nakon što rješenje o dosudi postane pravomoćno.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IX – Prodaja se obavlja po načelu "viđeno kupljeno" što isključuje sve naknadne prigovore kupca.</w:t>
      </w:r>
    </w:p>
    <w:p w:rsidRDefault="00062653" w:rsidP="00062653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X - Zainteresirane osobe mogu razgledati nekretnine i dokumentaciju vezanu za iste, u vrijeme dogovoreno sa stečajnim upraviteljem Milanom Nakićem iz Pakraca, J. J. Strossmayera 20, na telefon broj 098/892-946.</w:t>
      </w:r>
    </w:p>
    <w:p w:rsidRDefault="00062653" w:rsidP="00062653" w:rsidR="00062653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62653" w:rsidP="00062653" w:rsidR="0056035D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Odlučeno j</w:t>
      </w:r>
      <w:r w:rsidR="0056035D" w:rsidRPr="0056035D">
        <w:rPr>
          <w:color w:val="222222"/>
          <w:sz w:val="22"/>
          <w:szCs w:val="22"/>
        </w:rPr>
        <w:t>e o zakazivanju ponovljene dražbe nakon pravomoćnosti rješenja o oglašenju nevažeće prethodne prodaje (rješenje od 25.srpnja 2017.)</w:t>
      </w:r>
    </w:p>
    <w:p w:rsidRDefault="0056035D" w:rsidP="0056035D" w:rsidR="0056035D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Stoga</w:t>
      </w:r>
      <w:r w:rsidR="00062653" w:rsidRPr="0056035D">
        <w:rPr>
          <w:color w:val="222222"/>
          <w:sz w:val="22"/>
          <w:szCs w:val="22"/>
        </w:rPr>
        <w:t xml:space="preserve"> je odlučeno kao u izreci zaključka.</w:t>
      </w:r>
    </w:p>
    <w:p w:rsidRDefault="00062653" w:rsidP="0056035D" w:rsidR="00062653" w:rsidRPr="0056035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 xml:space="preserve">U Slavonskom Brodu </w:t>
      </w:r>
      <w:r w:rsidR="003A402D">
        <w:rPr>
          <w:color w:val="222222"/>
          <w:sz w:val="22"/>
          <w:szCs w:val="22"/>
        </w:rPr>
        <w:t>29. kolovoza</w:t>
      </w:r>
      <w:r w:rsidRPr="0056035D">
        <w:rPr>
          <w:color w:val="222222"/>
          <w:sz w:val="22"/>
          <w:szCs w:val="22"/>
        </w:rPr>
        <w:t xml:space="preserve"> 2017.</w:t>
      </w:r>
    </w:p>
    <w:p w:rsidRDefault="00062653" w:rsidP="00062653" w:rsidR="00062653" w:rsidRPr="0056035D">
      <w:pPr>
        <w:spacing w:beforeAutospacing="true" w:before="100"/>
        <w:jc w:val="both"/>
        <w:rPr>
          <w:color w:val="222222"/>
          <w:sz w:val="20"/>
          <w:szCs w:val="20"/>
        </w:rPr>
      </w:pPr>
      <w:r w:rsidRPr="0056035D">
        <w:rPr>
          <w:color w:val="222222"/>
          <w:sz w:val="22"/>
          <w:szCs w:val="22"/>
        </w:rPr>
        <w:t xml:space="preserve">                                                                                                        </w:t>
      </w:r>
      <w:r w:rsidRPr="0056035D">
        <w:rPr>
          <w:color w:val="222222"/>
          <w:sz w:val="20"/>
          <w:szCs w:val="20"/>
        </w:rPr>
        <w:t>Stečajna sutkinja:</w:t>
      </w:r>
    </w:p>
    <w:p w:rsidRDefault="00062653" w:rsidP="00062653" w:rsidR="00062653" w:rsidRPr="0056035D">
      <w:pPr>
        <w:spacing w:beforeAutospacing="true" w:before="100"/>
        <w:jc w:val="both"/>
        <w:rPr>
          <w:color w:val="222222"/>
          <w:sz w:val="20"/>
          <w:szCs w:val="20"/>
        </w:rPr>
      </w:pPr>
      <w:r w:rsidRPr="0056035D">
        <w:rPr>
          <w:color w:val="222222"/>
          <w:sz w:val="20"/>
          <w:szCs w:val="20"/>
        </w:rPr>
        <w:t xml:space="preserve">                                                                                           </w:t>
      </w:r>
      <w:r w:rsidR="0056035D">
        <w:rPr>
          <w:color w:val="222222"/>
          <w:sz w:val="20"/>
          <w:szCs w:val="20"/>
        </w:rPr>
        <w:tab/>
      </w:r>
      <w:r w:rsidR="0056035D">
        <w:rPr>
          <w:color w:val="222222"/>
          <w:sz w:val="20"/>
          <w:szCs w:val="20"/>
        </w:rPr>
        <w:tab/>
      </w:r>
      <w:r w:rsidRPr="0056035D">
        <w:rPr>
          <w:color w:val="222222"/>
          <w:sz w:val="20"/>
          <w:szCs w:val="20"/>
        </w:rPr>
        <w:t xml:space="preserve">        Daniela Martini Maoduš </w:t>
      </w:r>
    </w:p>
    <w:p w:rsidRDefault="00062653" w:rsidP="00062653" w:rsidR="00062653" w:rsidRPr="0056035D">
      <w:pPr>
        <w:spacing w:beforeAutospacing="true" w:before="100"/>
        <w:jc w:val="both"/>
        <w:rPr>
          <w:color w:val="222222"/>
          <w:sz w:val="22"/>
          <w:szCs w:val="22"/>
        </w:rPr>
      </w:pPr>
      <w:r w:rsidRPr="0056035D">
        <w:rPr>
          <w:color w:val="222222"/>
          <w:sz w:val="22"/>
          <w:szCs w:val="22"/>
        </w:rPr>
        <w:t>NAPUTAK O PRAVNOM LIJEKU:</w:t>
      </w:r>
    </w:p>
    <w:p w:rsidRDefault="00062653" w:rsidP="00062653" w:rsidR="00062653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Protiv ovog zaključka nije dopuštena žalba(čl. 11 st. 9 Stečajnog zakona)</w:t>
      </w:r>
    </w:p>
    <w:p w:rsidRDefault="00062653" w:rsidP="00062653" w:rsidR="00062653">
      <w:pPr>
        <w:spacing w:beforeAutospacing="true" w:before="100"/>
        <w:jc w:val="both"/>
        <w:rPr>
          <w:color w:val="222222"/>
          <w:sz w:val="16"/>
          <w:szCs w:val="16"/>
        </w:rPr>
      </w:pPr>
    </w:p>
    <w:p w:rsidRDefault="00062653" w:rsidP="00062653" w:rsidR="00062653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DNA:</w:t>
      </w:r>
    </w:p>
    <w:p w:rsidRDefault="00062653" w:rsidP="00062653" w:rsidR="00062653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- objaviti na e-oglasnoj ploči </w:t>
      </w:r>
    </w:p>
    <w:p w:rsidRDefault="00062653" w:rsidP="00062653" w:rsidR="00062653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- web stečaj VTS RH</w:t>
      </w:r>
    </w:p>
    <w:p w:rsidRDefault="00062653" w:rsidP="00062653" w:rsidR="00062653">
      <w:pPr>
        <w:spacing w:beforeAutospacing="true" w:before="100"/>
        <w:jc w:val="both"/>
        <w:rPr>
          <w:color w:val="222222"/>
        </w:rPr>
      </w:pPr>
    </w:p>
    <w:p w:rsidRDefault="00062653" w:rsidP="00062653" w:rsidR="00062653">
      <w:pPr>
        <w:spacing w:beforeAutospacing="true" w:before="100"/>
        <w:jc w:val="both"/>
      </w:pPr>
    </w:p>
    <w:p w:rsidRDefault="00062653" w:rsidP="00062653" w:rsidR="00062653"/>
    <w:p w:rsidRDefault="00062653" w:rsidP="00062653" w:rsidR="00062653"/>
    <w:p w:rsidRDefault="003D63AE" w:rsidR="003D63AE"/>
    <w:sectPr w:rsidR="003D63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653"/>
    <w:rsid w:val="00062653"/>
    <w:rsid w:val="003A402D"/>
    <w:rsid w:val="003D63AE"/>
    <w:rsid w:val="0056035D"/>
    <w:rsid w:val="00E0698B"/>
    <w:rsid w:val="00F4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6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26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26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6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26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26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317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- V kod suca
I - IV dio poslan u pisarnicu za kalendar kod Dubravke</izvorni_sadrzaj>
    <derivirana_varijabla naziv="DomainObject.Predmet.PrimjedbaSuca_1">IV - V kod suca
I - IV dio poslan u pisarnicu za kalendar kod Dubravke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609</properties:Words>
  <properties:Characters>3325</properties:Characters>
  <properties:Lines>75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2017-08-29T11:52:00Z</dcterms:created>
  <dc:creator>wsadmin</dc:creator>
  <cp:lastModifiedBy>wsadmin</cp:lastModifiedBy>
  <cp:lastPrinted>2017-08-29T12:06:00Z</cp:lastPrinted>
  <dcterms:modified xmlns:xsi="http://www.w3.org/2001/XMLSchema-instance" xsi:type="dcterms:W3CDTF">2017-08-29T12:06:00Z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