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d353" w14:paraId="692d35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422E" w:rsidP="00E7422E" w:rsidR="00E7422E" w:rsidRPr="00E7422E">
      <w:pPr>
        <w:spacing w:after="0"/>
        <w:rPr>
          <w:rFonts w:cs="Times New Roman" w:eastAsia="Times New Roman"/>
          <w:b/>
        </w:rPr>
      </w:pPr>
      <w:r w:rsidRPr="00E7422E">
        <w:rPr>
          <w:rFonts w:cs="Times New Roman" w:eastAsia="Times New Roman"/>
          <w:b/>
          <w:bCs/>
        </w:rPr>
        <w:t xml:space="preserve">     REPUBLIKA HRVATSKA                                                   </w:t>
      </w:r>
      <w:r w:rsidRPr="00E7422E">
        <w:rPr>
          <w:rFonts w:cs="Times New Roman" w:eastAsia="Times New Roman"/>
          <w:b/>
        </w:rPr>
        <w:t>Broj: 14. St-240/2017.</w:t>
      </w:r>
    </w:p>
    <w:p w:rsidRDefault="00E7422E" w:rsidP="00E7422E" w:rsidR="00E7422E" w:rsidRPr="00E7422E">
      <w:pPr>
        <w:spacing w:after="0"/>
        <w:rPr>
          <w:rFonts w:cs="Times New Roman" w:eastAsia="Times New Roman"/>
        </w:rPr>
      </w:pPr>
      <w:r w:rsidRPr="00E7422E">
        <w:rPr>
          <w:rFonts w:cs="Times New Roman" w:eastAsia="Times New Roman"/>
          <w:b/>
          <w:bCs/>
        </w:rPr>
        <w:t xml:space="preserve">  TRGOVAČKI SUD U SPLITU</w:t>
      </w:r>
    </w:p>
    <w:p w:rsidRDefault="00E7422E" w:rsidP="00E7422E" w:rsidR="00E7422E" w:rsidRPr="00E7422E">
      <w:pPr>
        <w:spacing w:after="0"/>
        <w:rPr>
          <w:rFonts w:cs="Times New Roman" w:eastAsia="Times New Roman"/>
          <w:b/>
        </w:rPr>
      </w:pPr>
      <w:proofErr w:type="spellStart"/>
      <w:r w:rsidRPr="00E7422E">
        <w:rPr>
          <w:rFonts w:cs="Times New Roman" w:eastAsia="Times New Roman"/>
          <w:b/>
        </w:rPr>
        <w:t>Sukoišanska</w:t>
      </w:r>
      <w:proofErr w:type="spellEnd"/>
      <w:r w:rsidRPr="00E7422E">
        <w:rPr>
          <w:rFonts w:cs="Times New Roman" w:eastAsia="Times New Roman"/>
          <w:b/>
        </w:rPr>
        <w:t xml:space="preserve"> 6. - 21 000  S P L I T</w:t>
      </w:r>
    </w:p>
    <w:p w:rsidRDefault="00E7422E" w:rsidP="00E7422E" w:rsidR="00E7422E" w:rsidRPr="00E7422E">
      <w:pPr>
        <w:spacing w:after="0"/>
        <w:rPr>
          <w:rFonts w:cs="Times New Roman" w:eastAsia="Times New Roman"/>
          <w:b/>
          <w:szCs w:val="20"/>
        </w:rPr>
      </w:pPr>
    </w:p>
    <w:p w:rsidRDefault="00E7422E" w:rsidP="00E7422E" w:rsidR="00E7422E" w:rsidRPr="00E7422E">
      <w:pPr>
        <w:spacing w:after="0"/>
        <w:rPr>
          <w:rFonts w:cs="Times New Roman" w:eastAsia="Times New Roman"/>
          <w:szCs w:val="20"/>
        </w:rPr>
      </w:pPr>
    </w:p>
    <w:p w:rsidRDefault="00E7422E" w:rsidP="00E7422E" w:rsidR="00E7422E" w:rsidRPr="00E7422E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E7422E">
        <w:rPr>
          <w:rFonts w:cs="Times New Roman" w:eastAsia="Arial Unicode MS"/>
          <w:b/>
          <w:szCs w:val="20"/>
        </w:rPr>
        <w:t>R E P U B L I K A     H R V A T S K A</w:t>
      </w:r>
    </w:p>
    <w:p w:rsidRDefault="00E7422E" w:rsidP="00E7422E" w:rsidR="00E7422E" w:rsidRPr="00E7422E">
      <w:pPr>
        <w:spacing w:after="0"/>
        <w:jc w:val="center"/>
        <w:rPr>
          <w:rFonts w:cs="Times New Roman" w:eastAsia="Times New Roman"/>
          <w:b/>
        </w:rPr>
      </w:pPr>
    </w:p>
    <w:p w:rsidRDefault="00E7422E" w:rsidP="00E7422E" w:rsidR="00E7422E" w:rsidRPr="00E7422E">
      <w:pPr>
        <w:spacing w:after="0"/>
        <w:jc w:val="center"/>
        <w:rPr>
          <w:rFonts w:cs="Times New Roman" w:eastAsia="Times New Roman"/>
          <w:b/>
        </w:rPr>
      </w:pPr>
      <w:r w:rsidRPr="00E7422E">
        <w:rPr>
          <w:rFonts w:cs="Times New Roman" w:eastAsia="Times New Roman"/>
          <w:b/>
        </w:rPr>
        <w:t>Z A K L J U Č A K</w:t>
      </w:r>
    </w:p>
    <w:p w:rsidRDefault="00E7422E" w:rsidP="00E7422E" w:rsidR="00E7422E" w:rsidRPr="00E7422E">
      <w:pPr>
        <w:spacing w:after="0"/>
        <w:jc w:val="center"/>
        <w:rPr>
          <w:rFonts w:cs="Times New Roman" w:eastAsia="Times New Roman"/>
          <w:b/>
        </w:rPr>
      </w:pPr>
    </w:p>
    <w:p w:rsidRDefault="00E7422E" w:rsidP="00E7422E" w:rsidR="00E7422E" w:rsidRPr="00E7422E">
      <w:pPr>
        <w:spacing w:after="0"/>
        <w:jc w:val="center"/>
        <w:rPr>
          <w:rFonts w:cs="Times New Roman" w:eastAsia="Times New Roman"/>
          <w:b/>
        </w:rPr>
      </w:pPr>
    </w:p>
    <w:p w:rsidRDefault="00E7422E" w:rsidP="00E7422E" w:rsidR="00E7422E" w:rsidRPr="00E7422E">
      <w:pPr>
        <w:spacing w:after="0"/>
        <w:jc w:val="both"/>
        <w:rPr>
          <w:rFonts w:cs="Times New Roman" w:eastAsia="Times New Roman"/>
          <w:lang w:eastAsia="hr-HR" w:val="en-US"/>
        </w:rPr>
      </w:pPr>
      <w:r w:rsidRPr="00E7422E">
        <w:rPr>
          <w:rFonts w:cs="Times New Roman" w:eastAsia="Times New Roman"/>
          <w:b/>
          <w:lang w:eastAsia="hr-HR" w:val="en-US"/>
        </w:rPr>
        <w:tab/>
      </w:r>
      <w:proofErr w:type="spellStart"/>
      <w:r w:rsidRPr="00E7422E">
        <w:rPr>
          <w:rFonts w:cs="Times New Roman" w:eastAsia="Times New Roman"/>
          <w:lang w:eastAsia="hr-HR" w:val="en-US"/>
        </w:rPr>
        <w:t>Trgovački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sud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7422E">
        <w:rPr>
          <w:rFonts w:cs="Times New Roman" w:eastAsia="Times New Roman"/>
          <w:lang w:eastAsia="hr-HR" w:val="en-US"/>
        </w:rPr>
        <w:t>Splitu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7422E">
        <w:rPr>
          <w:rFonts w:cs="Times New Roman" w:eastAsia="Times New Roman"/>
          <w:lang w:eastAsia="hr-HR" w:val="en-US"/>
        </w:rPr>
        <w:t>po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sudcu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Jozi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E7422E">
        <w:rPr>
          <w:rFonts w:cs="Times New Roman" w:eastAsia="Times New Roman"/>
          <w:lang w:eastAsia="hr-HR" w:val="en-US"/>
        </w:rPr>
        <w:t>stečajnom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postupku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po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prijedlogu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Predlagatelja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: Ante </w:t>
      </w:r>
      <w:proofErr w:type="spellStart"/>
      <w:r w:rsidRPr="00E7422E">
        <w:rPr>
          <w:rFonts w:cs="Times New Roman" w:eastAsia="Times New Roman"/>
          <w:lang w:eastAsia="hr-HR" w:val="en-US"/>
        </w:rPr>
        <w:t>Trogrlića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7422E">
        <w:rPr>
          <w:rFonts w:cs="Times New Roman" w:eastAsia="Times New Roman"/>
          <w:lang w:eastAsia="hr-HR" w:val="en-US"/>
        </w:rPr>
        <w:t>iz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Splita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7422E">
        <w:rPr>
          <w:rFonts w:cs="Times New Roman" w:eastAsia="Times New Roman"/>
          <w:lang w:eastAsia="hr-HR" w:val="en-US"/>
        </w:rPr>
        <w:t>Merzova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3, OIB: 10179439173. (</w:t>
      </w:r>
      <w:proofErr w:type="spellStart"/>
      <w:proofErr w:type="gramStart"/>
      <w:r w:rsidRPr="00E7422E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E7422E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E7422E">
        <w:rPr>
          <w:rFonts w:cs="Times New Roman" w:eastAsia="Times New Roman"/>
          <w:lang w:eastAsia="hr-HR" w:val="en-US"/>
        </w:rPr>
        <w:t>Predlagatelj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E7422E">
        <w:rPr>
          <w:rFonts w:cs="Times New Roman" w:eastAsia="Times New Roman"/>
          <w:lang w:eastAsia="hr-HR" w:val="en-US"/>
        </w:rPr>
        <w:t>zastupanog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po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punomoćnicima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odvjetnicima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iz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Zajedničkog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odvjetničkog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ureda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Srđana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Vrdoljaka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i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Ivice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Nuića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E7422E">
        <w:rPr>
          <w:rFonts w:cs="Times New Roman" w:eastAsia="Times New Roman"/>
          <w:lang w:eastAsia="hr-HR" w:val="en-US"/>
        </w:rPr>
        <w:t>Domovinskog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rata 21,  </w:t>
      </w:r>
      <w:proofErr w:type="spellStart"/>
      <w:r w:rsidRPr="00E7422E">
        <w:rPr>
          <w:rFonts w:cs="Times New Roman" w:eastAsia="Times New Roman"/>
          <w:lang w:eastAsia="hr-HR" w:val="en-US"/>
        </w:rPr>
        <w:t>radi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otvaranja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stečajnog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postupka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nad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trgovačkim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društvom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kao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stečajnim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Dužnikom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: ANALIZA, </w:t>
      </w:r>
      <w:proofErr w:type="spellStart"/>
      <w:r w:rsidRPr="00E7422E">
        <w:rPr>
          <w:rFonts w:cs="Times New Roman" w:eastAsia="Times New Roman"/>
          <w:lang w:eastAsia="hr-HR" w:val="en-US"/>
        </w:rPr>
        <w:t>d.o.o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., Split (Grad Split), </w:t>
      </w:r>
      <w:proofErr w:type="spellStart"/>
      <w:r w:rsidRPr="00E7422E">
        <w:rPr>
          <w:rFonts w:cs="Times New Roman" w:eastAsia="Times New Roman"/>
          <w:lang w:eastAsia="hr-HR" w:val="en-US"/>
        </w:rPr>
        <w:t>Stinice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12, OIB: 96484760207. (</w:t>
      </w:r>
      <w:proofErr w:type="spellStart"/>
      <w:proofErr w:type="gramStart"/>
      <w:r w:rsidRPr="00E7422E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E7422E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E7422E">
        <w:rPr>
          <w:rFonts w:cs="Times New Roman" w:eastAsia="Times New Roman"/>
          <w:lang w:eastAsia="hr-HR" w:val="en-US"/>
        </w:rPr>
        <w:t>Dužnik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7422E">
        <w:rPr>
          <w:rFonts w:cs="Times New Roman" w:eastAsia="Times New Roman"/>
          <w:lang w:eastAsia="hr-HR" w:val="en-US"/>
        </w:rPr>
        <w:t>stečajni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422E">
        <w:rPr>
          <w:rFonts w:cs="Times New Roman" w:eastAsia="Times New Roman"/>
          <w:lang w:eastAsia="hr-HR" w:val="en-US"/>
        </w:rPr>
        <w:t>Dužnik</w:t>
      </w:r>
      <w:proofErr w:type="spellEnd"/>
      <w:r w:rsidRPr="00E7422E">
        <w:rPr>
          <w:rFonts w:cs="Times New Roman" w:eastAsia="Times New Roman"/>
          <w:lang w:eastAsia="hr-HR" w:val="en-US"/>
        </w:rPr>
        <w:t xml:space="preserve">), 12. </w:t>
      </w:r>
      <w:proofErr w:type="spellStart"/>
      <w:proofErr w:type="gramStart"/>
      <w:r w:rsidRPr="00E7422E">
        <w:rPr>
          <w:rFonts w:cs="Times New Roman" w:eastAsia="Times New Roman"/>
          <w:lang w:eastAsia="hr-HR" w:val="en-US"/>
        </w:rPr>
        <w:t>siječnja</w:t>
      </w:r>
      <w:proofErr w:type="spellEnd"/>
      <w:proofErr w:type="gramEnd"/>
      <w:r w:rsidRPr="00E7422E">
        <w:rPr>
          <w:rFonts w:cs="Times New Roman" w:eastAsia="Times New Roman"/>
          <w:lang w:eastAsia="hr-HR" w:val="en-US"/>
        </w:rPr>
        <w:t xml:space="preserve"> 2017</w:t>
      </w:r>
    </w:p>
    <w:p w:rsidRDefault="00E7422E" w:rsidP="00E7422E" w:rsidR="00E7422E" w:rsidRPr="00E7422E">
      <w:pPr>
        <w:spacing w:after="0"/>
        <w:jc w:val="both"/>
        <w:rPr>
          <w:rFonts w:cs="Times New Roman" w:eastAsia="Times New Roman"/>
        </w:rPr>
      </w:pPr>
    </w:p>
    <w:p w:rsidRDefault="00E7422E" w:rsidP="00E7422E" w:rsidR="00E7422E" w:rsidRPr="00E7422E">
      <w:pPr>
        <w:spacing w:after="0"/>
        <w:jc w:val="both"/>
        <w:rPr>
          <w:rFonts w:cs="Times New Roman" w:eastAsia="Times New Roman"/>
        </w:rPr>
      </w:pPr>
    </w:p>
    <w:p w:rsidRDefault="00E7422E" w:rsidP="00E7422E" w:rsidR="00E7422E" w:rsidRPr="00E7422E">
      <w:pPr>
        <w:spacing w:after="0"/>
        <w:jc w:val="center"/>
        <w:rPr>
          <w:rFonts w:cs="Times New Roman" w:eastAsia="Times New Roman"/>
        </w:rPr>
      </w:pPr>
      <w:r w:rsidRPr="00E7422E">
        <w:rPr>
          <w:rFonts w:cs="Times New Roman" w:eastAsia="Times New Roman"/>
        </w:rPr>
        <w:t>z a k l j u č i o   j e</w:t>
      </w:r>
    </w:p>
    <w:p w:rsidRDefault="00E7422E" w:rsidP="00E7422E" w:rsidR="00E7422E" w:rsidRPr="00E7422E">
      <w:pPr>
        <w:spacing w:after="0"/>
        <w:jc w:val="center"/>
        <w:rPr>
          <w:rFonts w:cs="Times New Roman" w:eastAsia="Times New Roman"/>
        </w:rPr>
      </w:pPr>
    </w:p>
    <w:p w:rsidRDefault="00E7422E" w:rsidP="00E7422E" w:rsidR="00E7422E" w:rsidRPr="00E7422E">
      <w:pPr>
        <w:spacing w:after="0"/>
        <w:ind w:firstLine="708"/>
        <w:jc w:val="both"/>
        <w:rPr>
          <w:rFonts w:cs="Times New Roman" w:eastAsia="Times New Roman"/>
        </w:rPr>
      </w:pPr>
      <w:r w:rsidRPr="00E7422E">
        <w:rPr>
          <w:rFonts w:cs="Times New Roman" w:eastAsia="Times New Roman"/>
        </w:rPr>
        <w:t xml:space="preserve">Naređuje se Anti </w:t>
      </w:r>
      <w:proofErr w:type="spellStart"/>
      <w:r w:rsidRPr="00E7422E">
        <w:rPr>
          <w:rFonts w:cs="Times New Roman" w:eastAsia="Times New Roman"/>
        </w:rPr>
        <w:t>Trogrliću</w:t>
      </w:r>
      <w:proofErr w:type="spellEnd"/>
      <w:r w:rsidRPr="00E7422E">
        <w:rPr>
          <w:rFonts w:cs="Times New Roman" w:eastAsia="Times New Roman"/>
        </w:rPr>
        <w:t xml:space="preserve">, iz Splita, </w:t>
      </w:r>
      <w:proofErr w:type="spellStart"/>
      <w:r w:rsidRPr="00E7422E">
        <w:rPr>
          <w:rFonts w:cs="Times New Roman" w:eastAsia="Times New Roman"/>
        </w:rPr>
        <w:t>Merzova</w:t>
      </w:r>
      <w:proofErr w:type="spellEnd"/>
      <w:r w:rsidRPr="00E7422E">
        <w:rPr>
          <w:rFonts w:cs="Times New Roman" w:eastAsia="Times New Roman"/>
        </w:rPr>
        <w:t xml:space="preserve"> 3, OIB: 10179439173, kao direktoru uvodno navedenoga stečajnog Dužnika, bez obzira što je isti i Predlagatelj ovoga stečajnog postupka, u roku od osam dana, dostaviti ovom Sudu u dva primjerka Popis imovine i obveza istoga stečajnog Dužnika, kako je sadržajno određeno člankom 17, Stečajnog zakona (</w:t>
      </w:r>
      <w:r w:rsidRPr="00E7422E">
        <w:rPr>
          <w:rFonts w:cs="Times New Roman" w:eastAsia="Times New Roman"/>
          <w:i/>
        </w:rPr>
        <w:t>Narodne novine</w:t>
      </w:r>
      <w:r w:rsidRPr="00E7422E">
        <w:rPr>
          <w:rFonts w:cs="Times New Roman" w:eastAsia="Times New Roman"/>
        </w:rPr>
        <w:t xml:space="preserve">, br.-i: 71/15. i 104/17, dalje: SZ), za nekretnine navesti zemljišno-knjižne oznake, za pokretnine opisom i sa što boljom identifikacijom istih pokretnina, za tražbine opisati sadržaj svake pojedine tražbine te od koga se i od kada potražuju a ako su utužene onda i broj parnice i suda koji vodi parnicu itd. te za sve to priložiti dokaze kojima se dokazuje postojanje imovine i obveza Dužnika, sve navedeno pod prijetnjom zakonskih posljedica. </w:t>
      </w:r>
    </w:p>
    <w:p w:rsidRDefault="00E7422E" w:rsidP="00E7422E" w:rsidR="00E7422E" w:rsidRPr="00E7422E">
      <w:pPr>
        <w:spacing w:after="0"/>
        <w:ind w:firstLine="708"/>
        <w:jc w:val="both"/>
        <w:rPr>
          <w:rFonts w:cs="Times New Roman" w:eastAsia="Times New Roman"/>
        </w:rPr>
      </w:pPr>
    </w:p>
    <w:p w:rsidRDefault="00E7422E" w:rsidP="00E7422E" w:rsidR="00E7422E" w:rsidRPr="00E7422E">
      <w:pPr>
        <w:spacing w:after="0"/>
        <w:ind w:firstLine="708"/>
        <w:jc w:val="center"/>
        <w:rPr>
          <w:rFonts w:cs="Times New Roman" w:eastAsia="Times New Roman"/>
        </w:rPr>
      </w:pPr>
      <w:r w:rsidRPr="00E7422E">
        <w:rPr>
          <w:rFonts w:cs="Times New Roman" w:eastAsia="Times New Roman"/>
        </w:rPr>
        <w:t>Split, 12. siječnja 2018.</w:t>
      </w:r>
    </w:p>
    <w:p w:rsidRDefault="00E7422E" w:rsidP="00E7422E" w:rsidR="00E7422E" w:rsidRPr="00E7422E">
      <w:pPr>
        <w:spacing w:after="0"/>
        <w:ind w:firstLine="708"/>
        <w:jc w:val="center"/>
        <w:rPr>
          <w:rFonts w:cs="Times New Roman" w:eastAsia="Times New Roman"/>
        </w:rPr>
      </w:pPr>
    </w:p>
    <w:p w:rsidRDefault="00E7422E" w:rsidP="00E7422E" w:rsidR="00E7422E" w:rsidRPr="00E7422E">
      <w:pPr>
        <w:spacing w:after="0"/>
        <w:ind w:firstLine="708" w:left="4956"/>
        <w:jc w:val="center"/>
        <w:rPr>
          <w:rFonts w:cs="Times New Roman" w:eastAsia="Times New Roman"/>
        </w:rPr>
      </w:pPr>
      <w:r w:rsidRPr="00E7422E">
        <w:rPr>
          <w:rFonts w:cs="Times New Roman" w:eastAsia="Times New Roman"/>
        </w:rPr>
        <w:t>S U D A C</w:t>
      </w:r>
    </w:p>
    <w:p w:rsidRDefault="00E7422E" w:rsidP="00E7422E" w:rsidR="00E7422E" w:rsidRPr="00E7422E">
      <w:pPr>
        <w:spacing w:after="0"/>
        <w:ind w:firstLine="708" w:left="4956"/>
        <w:jc w:val="center"/>
        <w:rPr>
          <w:rFonts w:cs="Times New Roman" w:eastAsia="Times New Roman"/>
        </w:rPr>
      </w:pPr>
      <w:r w:rsidRPr="00E7422E">
        <w:rPr>
          <w:rFonts w:cs="Times New Roman" w:eastAsia="Times New Roman"/>
        </w:rPr>
        <w:t>Jozo Ćaleta,</w:t>
      </w:r>
    </w:p>
    <w:p w:rsidRDefault="00E7422E" w:rsidP="00E7422E" w:rsidR="00E7422E" w:rsidRPr="00E7422E">
      <w:pPr>
        <w:spacing w:after="0"/>
        <w:jc w:val="both"/>
        <w:rPr>
          <w:rFonts w:cs="Times New Roman" w:eastAsia="Times New Roman"/>
        </w:rPr>
      </w:pPr>
    </w:p>
    <w:p w:rsidRDefault="00E7422E" w:rsidP="00E7422E" w:rsidR="00E7422E" w:rsidRPr="00E7422E">
      <w:pPr>
        <w:spacing w:after="0"/>
        <w:jc w:val="both"/>
        <w:rPr>
          <w:rFonts w:cs="Times New Roman" w:eastAsia="Times New Roman"/>
        </w:rPr>
      </w:pPr>
    </w:p>
    <w:p w:rsidRDefault="00E7422E" w:rsidP="00E7422E" w:rsidR="00E7422E" w:rsidRPr="00E7422E">
      <w:pPr>
        <w:spacing w:after="0"/>
        <w:jc w:val="both"/>
        <w:rPr>
          <w:rFonts w:cs="Times New Roman" w:eastAsia="Times New Roman"/>
        </w:rPr>
      </w:pPr>
      <w:r w:rsidRPr="00E7422E">
        <w:rPr>
          <w:rFonts w:cs="Times New Roman" w:eastAsia="Times New Roman"/>
        </w:rPr>
        <w:t>Pravna pouka: Protiv ovog Zaključka, nije dopušten pravni lijek.</w:t>
      </w:r>
    </w:p>
    <w:p w:rsidRDefault="00E7422E" w:rsidP="00E7422E" w:rsidR="00E7422E" w:rsidRPr="00E7422E">
      <w:pPr>
        <w:spacing w:after="0"/>
        <w:jc w:val="both"/>
        <w:rPr>
          <w:rFonts w:cs="Times New Roman" w:eastAsia="Times New Roman"/>
        </w:rPr>
      </w:pPr>
    </w:p>
    <w:p w:rsidRDefault="00E7422E" w:rsidP="00E7422E" w:rsidR="00E7422E" w:rsidRPr="00E7422E">
      <w:pPr>
        <w:spacing w:after="0"/>
        <w:jc w:val="both"/>
        <w:rPr>
          <w:rFonts w:cs="Times New Roman" w:eastAsia="Times New Roman"/>
        </w:rPr>
      </w:pPr>
      <w:r w:rsidRPr="00E7422E">
        <w:rPr>
          <w:rFonts w:cs="Times New Roman" w:eastAsia="Times New Roman"/>
        </w:rPr>
        <w:t xml:space="preserve">DNA: 1) Srđan Vrdoljak, odvjetnik, Split, Domovinskog rata 21, za Antu </w:t>
      </w:r>
      <w:proofErr w:type="spellStart"/>
      <w:r w:rsidRPr="00E7422E">
        <w:rPr>
          <w:rFonts w:cs="Times New Roman" w:eastAsia="Times New Roman"/>
        </w:rPr>
        <w:t>Trogrlić</w:t>
      </w:r>
      <w:proofErr w:type="spellEnd"/>
      <w:r w:rsidRPr="00E7422E">
        <w:rPr>
          <w:rFonts w:cs="Times New Roman" w:eastAsia="Times New Roman"/>
        </w:rPr>
        <w:t>,</w:t>
      </w:r>
    </w:p>
    <w:p w:rsidRDefault="00E7422E" w:rsidP="00E7422E" w:rsidR="00E7422E" w:rsidRPr="00E7422E">
      <w:pPr>
        <w:spacing w:after="0"/>
        <w:jc w:val="both"/>
        <w:rPr>
          <w:rFonts w:cs="Times New Roman" w:eastAsia="Times New Roman"/>
        </w:rPr>
      </w:pPr>
      <w:r w:rsidRPr="00E7422E">
        <w:rPr>
          <w:rFonts w:cs="Times New Roman" w:eastAsia="Times New Roman"/>
        </w:rPr>
        <w:t xml:space="preserve">           2) Mrežna stranica e-Oglasna ploča sudova – rok: 20. dana, </w:t>
      </w:r>
    </w:p>
    <w:p w:rsidRDefault="00E7422E" w:rsidP="00E7422E" w:rsidR="00E7422E" w:rsidRPr="00E7422E">
      <w:pPr>
        <w:spacing w:after="0"/>
        <w:jc w:val="both"/>
        <w:rPr>
          <w:rFonts w:cs="Times New Roman" w:eastAsia="Times New Roman"/>
        </w:rPr>
      </w:pPr>
      <w:r w:rsidRPr="00E7422E">
        <w:rPr>
          <w:rFonts w:cs="Times New Roman" w:eastAsia="Times New Roman"/>
        </w:rPr>
        <w:t xml:space="preserve">           3) Spis. </w:t>
      </w:r>
    </w:p>
    <w:p w:rsidRDefault="00E7422E" w:rsidP="00E7422E" w:rsidR="00E7422E" w:rsidRPr="00E7422E">
      <w:pPr>
        <w:spacing w:after="0"/>
        <w:jc w:val="both"/>
        <w:rPr>
          <w:rFonts w:cs="Times New Roman" w:eastAsia="Times New Roman"/>
        </w:rPr>
      </w:pPr>
    </w:p>
    <w:p w:rsidRDefault="00E7422E" w:rsidP="00E7422E" w:rsidR="00E7422E" w:rsidRPr="00E7422E">
      <w:pPr>
        <w:spacing w:after="0"/>
        <w:jc w:val="both"/>
        <w:rPr>
          <w:rFonts w:cs="Times New Roman" w:eastAsia="Times New Roman"/>
        </w:rPr>
      </w:pPr>
    </w:p>
    <w:p w:rsidRDefault="00E7422E" w:rsidP="00E7422E" w:rsidR="00AE649C" w:rsidRPr="00B76F3C">
      <w:pPr>
        <w:spacing w:after="0"/>
        <w:jc w:val="both"/>
      </w:pPr>
      <w:r w:rsidRPr="00E7422E">
        <w:rPr>
          <w:rFonts w:cs="Times New Roman" w:eastAsia="Times New Roman"/>
        </w:rPr>
        <w:t>Split, 12. siječnja 2018.             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22E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69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St-240/2017-12</izvorni_sadrzaj>
    <derivirana_varijabla naziv="DomainObject.Oznaka_1">St-240/2017-12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Predlagatelj djelatnik</izvorni_sadrzaj>
    <derivirana_varijabla naziv="DomainObject.Predmet.Opis_1">Predlagatelj djelatnik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djelatnik (zakonski zastupnik dužnika)</izvorni_sadrzaj>
    <derivirana_varijabla naziv="DomainObject.Predmet.PrimjedbaSuca_1">Predlagatelj djelatnik (zakonski zastupnik dužnika)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ANALIZA d.o.o. za graditeljstvo i nekretnine</izvorni_sadrzaj>
    <derivirana_varijabla naziv="DomainObject.Predmet.ProtustrankaFormated_1">  ANALIZA d.o.o. za graditeljstvo i nekretnine</derivirana_varijabla>
  </DomainObject.Predmet.ProtustrankaFormated>
  <DomainObject.Predmet.ProtustrankaFormatedOIB>
    <izvorni_sadrzaj>  ANALIZA d.o.o. za graditeljstvo i nekretnine, OIB 96484760207</izvorni_sadrzaj>
    <derivirana_varijabla naziv="DomainObject.Predmet.ProtustrankaFormatedOIB_1">  ANALIZA d.o.o. za graditeljstvo i nekretnine, OIB 96484760207</derivirana_varijabla>
  </DomainObject.Predmet.ProtustrankaFormatedOIB>
  <DomainObject.Predmet.ProtustrankaFormatedWithAdress>
    <izvorni_sadrzaj> ANALIZA d.o.o. za graditeljstvo i nekretnine, Stinice 12, 21000 Split</izvorni_sadrzaj>
    <derivirana_varijabla naziv="DomainObject.Predmet.ProtustrankaFormatedWithAdress_1"> ANALIZA d.o.o. za graditeljstvo i nekretnine, Stinice 12, 21000 Split</derivirana_varijabla>
  </DomainObject.Predmet.ProtustrankaFormatedWithAdress>
  <DomainObject.Predmet.ProtustrankaFormatedWithAdressOIB>
    <izvorni_sadrzaj> ANALIZA d.o.o. za graditeljstvo i nekretnine, OIB 96484760207, Stinice 12, 21000 Split</izvorni_sadrzaj>
    <derivirana_varijabla naziv="DomainObject.Predmet.ProtustrankaFormatedWithAdressOIB_1"> ANALIZA d.o.o. za graditeljstvo i nekretnine, OIB 96484760207, Stinice 12, 21000 Split</derivirana_varijabla>
  </DomainObject.Predmet.ProtustrankaFormatedWithAdressOIB>
  <DomainObject.Predmet.ProtustrankaWithAdress>
    <izvorni_sadrzaj>ANALIZA d.o.o. za graditeljstvo i nekretnine Stinice 12, 21000 Split</izvorni_sadrzaj>
    <derivirana_varijabla naziv="DomainObject.Predmet.ProtustrankaWithAdress_1">ANALIZA d.o.o. za graditeljstvo i nekretnine Stinice 12, 21000 Split</derivirana_varijabla>
  </DomainObject.Predmet.ProtustrankaWithAdress>
  <DomainObject.Predmet.ProtustrankaWithAdressOIB>
    <izvorni_sadrzaj>ANALIZA d.o.o. za graditeljstvo i nekretnine, OIB 96484760207, Stinice 12, 21000 Split</izvorni_sadrzaj>
    <derivirana_varijabla naziv="DomainObject.Predmet.ProtustrankaWithAdressOIB_1">ANALIZA d.o.o. za graditeljstvo i nekretnine, OIB 96484760207, Stinice 12, 21000 Split</derivirana_varijabla>
  </DomainObject.Predmet.ProtustrankaWithAdressOIB>
  <DomainObject.Predmet.ProtustrankaNazivFormated>
    <izvorni_sadrzaj>ANALIZA d.o.o. za graditeljstvo i nekretnine</izvorni_sadrzaj>
    <derivirana_varijabla naziv="DomainObject.Predmet.ProtustrankaNazivFormated_1">ANALIZA d.o.o. za graditeljstvo i nekretnine</derivirana_varijabla>
  </DomainObject.Predmet.ProtustrankaNazivFormated>
  <DomainObject.Predmet.ProtustrankaNazivFormatedOIB>
    <izvorni_sadrzaj>ANALIZA d.o.o. za graditeljstvo i nekretnine, OIB 96484760207</izvorni_sadrzaj>
    <derivirana_varijabla naziv="DomainObject.Predmet.ProtustrankaNazivFormatedOIB_1">ANALIZA d.o.o. za graditeljstvo i nekretnine, OIB 96484760207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Trogrlić</izvorni_sadrzaj>
    <derivirana_varijabla naziv="DomainObject.Predmet.StrankaFormated_1">  Ante Trogrlić</derivirana_varijabla>
  </DomainObject.Predmet.StrankaFormated>
  <DomainObject.Predmet.StrankaFormatedOIB>
    <izvorni_sadrzaj>  Ante Trogrlić, OIB 10179439173</izvorni_sadrzaj>
    <derivirana_varijabla naziv="DomainObject.Predmet.StrankaFormatedOIB_1">  Ante Trogrlić, OIB 10179439173</derivirana_varijabla>
  </DomainObject.Predmet.StrankaFormatedOIB>
  <DomainObject.Predmet.StrankaFormatedWithAdress>
    <izvorni_sadrzaj> Ante Trogrlić, Merzova 3, 21000 Split</izvorni_sadrzaj>
    <derivirana_varijabla naziv="DomainObject.Predmet.StrankaFormatedWithAdress_1"> Ante Trogrlić, Merzova 3, 21000 Split</derivirana_varijabla>
  </DomainObject.Predmet.StrankaFormatedWithAdress>
  <DomainObject.Predmet.StrankaFormatedWithAdressOIB>
    <izvorni_sadrzaj> Ante Trogrlić, OIB 10179439173, Merzova 3, 21000 Split</izvorni_sadrzaj>
    <derivirana_varijabla naziv="DomainObject.Predmet.StrankaFormatedWithAdressOIB_1"> Ante Trogrlić, OIB 10179439173, Merzova 3, 21000 Split</derivirana_varijabla>
  </DomainObject.Predmet.StrankaFormatedWithAdressOIB>
  <DomainObject.Predmet.StrankaWithAdress>
    <izvorni_sadrzaj>Ante Trogrlić Merzova 3,21000 Split</izvorni_sadrzaj>
    <derivirana_varijabla naziv="DomainObject.Predmet.StrankaWithAdress_1">Ante Trogrlić Merzova 3,21000 Split</derivirana_varijabla>
  </DomainObject.Predmet.StrankaWithAdress>
  <DomainObject.Predmet.StrankaWithAdressOIB>
    <izvorni_sadrzaj>Ante Trogrlić, OIB 10179439173, Merzova 3,21000 Split</izvorni_sadrzaj>
    <derivirana_varijabla naziv="DomainObject.Predmet.StrankaWithAdressOIB_1">Ante Trogrlić, OIB 10179439173, Merzova 3,21000 Split</derivirana_varijabla>
  </DomainObject.Predmet.StrankaWithAdressOIB>
  <DomainObject.Predmet.StrankaNazivFormated>
    <izvorni_sadrzaj>Ante Trogrlić</izvorni_sadrzaj>
    <derivirana_varijabla naziv="DomainObject.Predmet.StrankaNazivFormated_1">Ante Trogrlić</derivirana_varijabla>
  </DomainObject.Predmet.StrankaNazivFormated>
  <DomainObject.Predmet.StrankaNazivFormatedOIB>
    <izvorni_sadrzaj>Ante Trogrlić, OIB 10179439173</izvorni_sadrzaj>
    <derivirana_varijabla naziv="DomainObject.Predmet.StrankaNazivFormatedOIB_1">Ante Trogrlić, OIB 10179439173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Ante Trogrlić</item>
    </izvorni_sadrzaj>
    <derivirana_varijabla naziv="DomainObject.Predmet.StrankaListFormated_1">
      <item>Ante Trogrlić</item>
    </derivirana_varijabla>
  </DomainObject.Predmet.StrankaListFormated>
  <DomainObject.Predmet.StrankaListFormatedOIB>
    <izvorni_sadrzaj>
      <item>Ante Trogrlić, OIB 10179439173</item>
    </izvorni_sadrzaj>
    <derivirana_varijabla naziv="DomainObject.Predmet.StrankaListFormatedOIB_1">
      <item>Ante Trogrlić, OIB 10179439173</item>
    </derivirana_varijabla>
  </DomainObject.Predmet.StrankaListFormatedOIB>
  <DomainObject.Predmet.StrankaListFormatedWithAdress>
    <izvorni_sadrzaj>
      <item>Ante Trogrlić, Merzova 3, 21000 Split</item>
    </izvorni_sadrzaj>
    <derivirana_varijabla naziv="DomainObject.Predmet.StrankaListFormatedWithAdress_1">
      <item>Ante Trogrlić, Merzova 3, 21000 Split</item>
    </derivirana_varijabla>
  </DomainObject.Predmet.StrankaListFormatedWithAdress>
  <DomainObject.Predmet.StrankaListFormatedWithAdressOIB>
    <izvorni_sadrzaj>
      <item>Ante Trogrlić, OIB 10179439173, Merzova 3, 21000 Split</item>
    </izvorni_sadrzaj>
    <derivirana_varijabla naziv="DomainObject.Predmet.StrankaListFormatedWithAdressOIB_1">
      <item>Ante Trogrlić, OIB 10179439173, Merzova 3, 21000 Split</item>
    </derivirana_varijabla>
  </DomainObject.Predmet.StrankaListFormatedWithAdressOIB>
  <DomainObject.Predmet.StrankaListNazivFormated>
    <izvorni_sadrzaj>
      <item>Ante Trogrlić</item>
    </izvorni_sadrzaj>
    <derivirana_varijabla naziv="DomainObject.Predmet.StrankaListNazivFormated_1">
      <item>Ante Trogrlić</item>
    </derivirana_varijabla>
  </DomainObject.Predmet.StrankaListNazivFormated>
  <DomainObject.Predmet.StrankaListNazivFormatedOIB>
    <izvorni_sadrzaj>
      <item>Ante Trogrlić, OIB 10179439173</item>
    </izvorni_sadrzaj>
    <derivirana_varijabla naziv="DomainObject.Predmet.StrankaListNazivFormatedOIB_1">
      <item>Ante Trogrlić, OIB 10179439173</item>
    </derivirana_varijabla>
  </DomainObject.Predmet.StrankaListNazivFormatedOIB>
  <DomainObject.Predmet.ProtuStrankaListFormated>
    <izvorni_sadrzaj>
      <item>ANALIZA d.o.o. za graditeljstvo i nekretnine</item>
    </izvorni_sadrzaj>
    <derivirana_varijabla naziv="DomainObject.Predmet.ProtuStrankaListFormated_1">
      <item>ANALIZA d.o.o. za graditeljstvo i nekretnine</item>
    </derivirana_varijabla>
  </DomainObject.Predmet.ProtuStrankaListFormated>
  <DomainObject.Predmet.ProtuStrankaListFormatedOIB>
    <izvorni_sadrzaj>
      <item>ANALIZA d.o.o. za graditeljstvo i nekretnine, OIB 96484760207</item>
    </izvorni_sadrzaj>
    <derivirana_varijabla naziv="DomainObject.Predmet.ProtuStrankaListFormatedOIB_1">
      <item>ANALIZA d.o.o. za graditeljstvo i nekretnine, OIB 96484760207</item>
    </derivirana_varijabla>
  </DomainObject.Predmet.ProtuStrankaListFormatedOIB>
  <DomainObject.Predmet.ProtuStrankaListFormatedWithAdress>
    <izvorni_sadrzaj>
      <item>ANALIZA d.o.o. za graditeljstvo i nekretnine, Stinice 12, 21000 Split</item>
    </izvorni_sadrzaj>
    <derivirana_varijabla naziv="DomainObject.Predmet.ProtuStrankaListFormatedWithAdress_1">
      <item>ANALIZA d.o.o. za graditeljstvo i nekretnine, Stinice 12, 21000 Split</item>
    </derivirana_varijabla>
  </DomainObject.Predmet.ProtuStrankaListFormatedWithAdress>
  <DomainObject.Predmet.ProtuStrankaListFormatedWithAdressOIB>
    <izvorni_sadrzaj>
      <item>ANALIZA d.o.o. za graditeljstvo i nekretnine, OIB 96484760207, Stinice 12, 21000 Split</item>
    </izvorni_sadrzaj>
    <derivirana_varijabla naziv="DomainObject.Predmet.ProtuStrankaListFormatedWithAdressOIB_1">
      <item>ANALIZA d.o.o. za graditeljstvo i nekretnine, OIB 96484760207, Stinice 12, 21000 Split</item>
    </derivirana_varijabla>
  </DomainObject.Predmet.ProtuStrankaListFormatedWithAdressOIB>
  <DomainObject.Predmet.ProtuStrankaListNazivFormated>
    <izvorni_sadrzaj>
      <item>ANALIZA d.o.o. za graditeljstvo i nekretnine</item>
    </izvorni_sadrzaj>
    <derivirana_varijabla naziv="DomainObject.Predmet.ProtuStrankaListNazivFormated_1">
      <item>ANALIZA d.o.o. za graditeljstvo i nekretnine</item>
    </derivirana_varijabla>
  </DomainObject.Predmet.ProtuStrankaListNazivFormated>
  <DomainObject.Predmet.ProtuStrankaListNazivFormatedOIB>
    <izvorni_sadrzaj>
      <item>ANALIZA d.o.o. za graditeljstvo i nekretnine, OIB 96484760207</item>
    </izvorni_sadrzaj>
    <derivirana_varijabla naziv="DomainObject.Predmet.ProtuStrankaListNazivFormatedOIB_1">
      <item>ANALIZA d.o.o. za graditeljstvo i nekretnine, OIB 96484760207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St-240/2017-12</izvorni_sadrzaj>
    <derivirana_varijabla naziv="DomainObject.PoslovniBrojDokumenta_1">St-240/2017-12</derivirana_varijabla>
  </DomainObject.PoslovniBrojDokumenta>
  <DomainObject.Predmet.StrankaIDrugi>
    <izvorni_sadrzaj>Ante Trogrlić</izvorni_sadrzaj>
    <derivirana_varijabla naziv="DomainObject.Predmet.StrankaIDrugi_1">Ante Trogrlić</derivirana_varijabla>
  </DomainObject.Predmet.StrankaIDrugi>
  <DomainObject.Predmet.ProtustrankaIDrugi>
    <izvorni_sadrzaj>ANALIZA d.o.o. za graditeljstvo i nekretnine</izvorni_sadrzaj>
    <derivirana_varijabla naziv="DomainObject.Predmet.ProtustrankaIDrugi_1">ANALIZA d.o.o. za graditeljstvo i nekretnine</derivirana_varijabla>
  </DomainObject.Predmet.ProtustrankaIDrugi>
  <DomainObject.Predmet.StrankaIDrugiAdressOIB>
    <izvorni_sadrzaj>Ante Trogrlić, OIB 10179439173, Merzova 3, 21000 Split</izvorni_sadrzaj>
    <derivirana_varijabla naziv="DomainObject.Predmet.StrankaIDrugiAdressOIB_1">Ante Trogrlić, OIB 10179439173, Merzova 3, 21000 Split</derivirana_varijabla>
  </DomainObject.Predmet.StrankaIDrugiAdressOIB>
  <DomainObject.Predmet.ProtustrankaIDrugiAdressOIB>
    <izvorni_sadrzaj>ANALIZA d.o.o. za graditeljstvo i nekretnine, OIB 96484760207, Stinice 12, 21000 Split</izvorni_sadrzaj>
    <derivirana_varijabla naziv="DomainObject.Predmet.ProtustrankaIDrugiAdressOIB_1">ANALIZA d.o.o. za graditeljstvo i nekretnine, OIB 96484760207, Stinice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ANALIZA d.o.o. za graditeljstvo i nekretnine</item>
      <item>Ante Trogrlić</item>
    </izvorni_sadrzaj>
    <derivirana_varijabla naziv="DomainObject.Predmet.SudioniciListNaziv_1">
      <item>ANALIZA d.o.o. za graditeljstvo i nekretnine</item>
      <item>Ante Trogrlić</item>
    </derivirana_varijabla>
  </DomainObject.Predmet.SudioniciListNaziv>
  <DomainObject.Predmet.SudioniciListAdressOIB>
    <izvorni_sadrzaj>
      <item>ANALIZA d.o.o. za graditeljstvo i nekretnine, OIB 96484760207, Stinice 12,21000 Split</item>
      <item>Ante Trogrlić, OIB 10179439173, Merzova 3,21000 Split</item>
    </izvorni_sadrzaj>
    <derivirana_varijabla naziv="DomainObject.Predmet.SudioniciListAdressOIB_1">
      <item>ANALIZA d.o.o. za graditeljstvo i nekretnine, OIB 96484760207, Stinice 12,21000 Split</item>
      <item>Ante Trogrlić, OIB 10179439173, Merzova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EDD7A-29EF-4F5F-B543-7D5049B19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297</properties:Words>
  <properties:Characters>1501</properties:Characters>
  <properties:Lines>47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2018-01-12T12:00:00Z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St-240/2017-12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