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5D4635">
              <w:rPr>
                <w:sz w:val="24"/>
                <w:szCs w:val="24"/>
                <w:lang w:val="en-US"/>
              </w:rPr>
              <w:t>1</w:t>
            </w:r>
            <w:r w:rsidR="000A51AE">
              <w:rPr>
                <w:sz w:val="24"/>
                <w:szCs w:val="24"/>
                <w:lang w:val="en-US"/>
              </w:rPr>
              <w:t>752</w:t>
            </w:r>
            <w:r w:rsidR="005908B8">
              <w:rPr>
                <w:sz w:val="24"/>
                <w:szCs w:val="24"/>
                <w:lang w:val="en-US"/>
              </w:rPr>
              <w:t>/2016-13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8ab0da5" w14:paraId="8ab0da5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B35C24" w:rsidP="00685F9A" w:rsidR="00B35C2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B35C24" w:rsidP="00685F9A" w:rsidR="00B35C2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F7EEF">
        <w:rPr>
          <w:rFonts w:cs="Times New Roman" w:eastAsia="Times New Roman"/>
          <w:szCs w:val="20"/>
          <w:lang w:eastAsia="hr-HR"/>
        </w:rPr>
        <w:t>prijedloga predlagatelja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680E3C" w:rsidRPr="00680E3C">
        <w:rPr>
          <w:rFonts w:cs="Times New Roman" w:eastAsia="Times New Roman"/>
          <w:szCs w:val="20"/>
          <w:lang w:eastAsia="hr-HR"/>
        </w:rPr>
        <w:t>Republike Hrvatske, Ministarstva Financija, OIB: 18683136487, Zagreb, Katančićeva 5, 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16170B">
        <w:rPr>
          <w:rFonts w:cs="Times New Roman" w:eastAsia="Times New Roman"/>
          <w:szCs w:val="20"/>
          <w:lang w:eastAsia="hr-HR"/>
        </w:rPr>
        <w:t xml:space="preserve">otvaranje stečajnog </w:t>
      </w:r>
      <w:r w:rsidR="008E3A50" w:rsidRPr="00685F9A">
        <w:rPr>
          <w:rFonts w:cs="Times New Roman" w:eastAsia="Times New Roman"/>
          <w:szCs w:val="20"/>
          <w:lang w:eastAsia="hr-HR"/>
        </w:rPr>
        <w:t>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E86D77" w:rsidRPr="00E86D77">
        <w:rPr>
          <w:rFonts w:cs="Times New Roman" w:eastAsia="Times New Roman"/>
          <w:szCs w:val="20"/>
          <w:lang w:eastAsia="hr-HR"/>
        </w:rPr>
        <w:t>HVAR, poljoprivredna zadruga, OIB: 41446684760, Hvar, Dolac bb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5D4635">
        <w:rPr>
          <w:rFonts w:cs="Times New Roman" w:eastAsia="Times New Roman"/>
          <w:szCs w:val="20"/>
          <w:lang w:eastAsia="hr-HR"/>
        </w:rPr>
        <w:t>4</w:t>
      </w:r>
      <w:r w:rsidR="004F6EDE">
        <w:rPr>
          <w:rFonts w:cs="Times New Roman" w:eastAsia="Times New Roman"/>
          <w:szCs w:val="20"/>
          <w:lang w:eastAsia="hr-HR"/>
        </w:rPr>
        <w:t xml:space="preserve">. </w:t>
      </w:r>
      <w:r w:rsidR="005D4635">
        <w:rPr>
          <w:rFonts w:cs="Times New Roman" w:eastAsia="Times New Roman"/>
          <w:szCs w:val="20"/>
          <w:lang w:eastAsia="hr-HR"/>
        </w:rPr>
        <w:t>ožujka</w:t>
      </w:r>
      <w:r w:rsidR="004F6EDE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  <w:r w:rsidR="00680E3C">
        <w:rPr>
          <w:rFonts w:cs="Times New Roman" w:eastAsia="Times New Roman"/>
          <w:szCs w:val="20"/>
          <w:lang w:eastAsia="hr-HR"/>
        </w:rPr>
        <w:t xml:space="preserve">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3D3BC3" w:rsidR="007E4E00" w:rsidRPr="003D3BC3">
      <w:pPr>
        <w:ind w:firstLine="708"/>
        <w:jc w:val="both"/>
        <w:rPr>
          <w:rFonts w:cs="Times New Roman" w:eastAsia="Times New Roman"/>
          <w:szCs w:val="24"/>
        </w:rPr>
      </w:pPr>
      <w:r w:rsidRPr="003D3BC3">
        <w:rPr>
          <w:rFonts w:cs="Times New Roman"/>
          <w:szCs w:val="24"/>
        </w:rPr>
        <w:t>O</w:t>
      </w:r>
      <w:r w:rsidR="007D0B5D" w:rsidRPr="003D3BC3">
        <w:rPr>
          <w:rFonts w:cs="Times New Roman"/>
          <w:szCs w:val="24"/>
        </w:rPr>
        <w:t>bustavlja</w:t>
      </w:r>
      <w:r w:rsidRPr="003D3BC3">
        <w:rPr>
          <w:rFonts w:cs="Times New Roman"/>
          <w:szCs w:val="24"/>
        </w:rPr>
        <w:t xml:space="preserve"> se </w:t>
      </w:r>
      <w:r w:rsidR="00651BEB" w:rsidRPr="003D3BC3">
        <w:rPr>
          <w:rFonts w:cs="Times New Roman"/>
          <w:szCs w:val="24"/>
        </w:rPr>
        <w:t>s</w:t>
      </w:r>
      <w:r w:rsidRPr="003D3BC3">
        <w:rPr>
          <w:rFonts w:cs="Times New Roman"/>
          <w:szCs w:val="24"/>
        </w:rPr>
        <w:t xml:space="preserve">tečajni postupak nad dužnikom </w:t>
      </w:r>
      <w:r w:rsidR="00E86D77" w:rsidRPr="003D3BC3">
        <w:rPr>
          <w:rFonts w:cs="Times New Roman" w:eastAsia="Times New Roman"/>
          <w:szCs w:val="20"/>
          <w:lang w:eastAsia="hr-HR"/>
        </w:rPr>
        <w:t>HVAR, poljoprivredna zadruga, OIB: 41446684760, Hvar, Dolac bb</w:t>
      </w:r>
      <w:r w:rsidRPr="003D3BC3">
        <w:rPr>
          <w:rFonts w:cs="Times New Roman"/>
          <w:szCs w:val="24"/>
        </w:rPr>
        <w:t xml:space="preserve">. </w:t>
      </w:r>
      <w:r w:rsidR="005D4635" w:rsidRPr="003D3BC3">
        <w:rPr>
          <w:rFonts w:cs="Times New Roman"/>
          <w:szCs w:val="24"/>
        </w:rPr>
        <w:t xml:space="preserve"> </w:t>
      </w:r>
      <w:r w:rsidR="00E86D77" w:rsidRPr="003D3BC3">
        <w:rPr>
          <w:rFonts w:cs="Times New Roman"/>
          <w:szCs w:val="24"/>
        </w:rPr>
        <w:t xml:space="preserve"> </w:t>
      </w:r>
    </w:p>
    <w:p w:rsidRDefault="007D0B5D" w:rsidP="003D3BC3" w:rsidR="00651BEB" w:rsidRPr="00651BEB">
      <w:pPr>
        <w:pStyle w:val="Odlomakpopisa"/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D0B5D" w:rsidP="007D0B5D" w:rsidR="007D0B5D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680E3C">
        <w:rPr>
          <w:rFonts w:cs="Times New Roman" w:eastAsia="Times New Roman"/>
          <w:szCs w:val="24"/>
        </w:rPr>
        <w:t>27</w:t>
      </w:r>
      <w:r w:rsidR="005D4635">
        <w:rPr>
          <w:rFonts w:cs="Times New Roman" w:eastAsia="Times New Roman"/>
          <w:szCs w:val="24"/>
        </w:rPr>
        <w:t xml:space="preserve">. </w:t>
      </w:r>
      <w:r w:rsidR="00680E3C">
        <w:rPr>
          <w:rFonts w:cs="Times New Roman" w:eastAsia="Times New Roman"/>
          <w:szCs w:val="24"/>
        </w:rPr>
        <w:t>studenog</w:t>
      </w:r>
      <w:r w:rsidR="005D4635">
        <w:rPr>
          <w:rFonts w:cs="Times New Roman" w:eastAsia="Times New Roman"/>
          <w:szCs w:val="24"/>
        </w:rPr>
        <w:t xml:space="preserve"> </w:t>
      </w:r>
      <w:r w:rsidR="00680E3C">
        <w:rPr>
          <w:rFonts w:cs="Times New Roman" w:eastAsia="Times New Roman"/>
          <w:szCs w:val="20"/>
          <w:lang w:eastAsia="hr-HR"/>
        </w:rPr>
        <w:t>2015</w:t>
      </w:r>
      <w:r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680E3C">
        <w:rPr>
          <w:rFonts w:cs="Times New Roman" w:eastAsia="Times New Roman"/>
          <w:szCs w:val="24"/>
        </w:rPr>
        <w:t>444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</w:t>
      </w:r>
      <w:r w:rsidR="00FD4EE1">
        <w:rPr>
          <w:rFonts w:cs="Times New Roman" w:eastAsia="Times New Roman"/>
          <w:szCs w:val="24"/>
        </w:rPr>
        <w:t xml:space="preserve"> 1</w:t>
      </w:r>
      <w:r w:rsidRPr="007E4E00">
        <w:rPr>
          <w:rFonts w:cs="Times New Roman" w:eastAsia="Times New Roman"/>
          <w:szCs w:val="24"/>
        </w:rPr>
        <w:t xml:space="preserve">. </w:t>
      </w:r>
      <w:r w:rsidR="00FD4EE1">
        <w:rPr>
          <w:rFonts w:cs="Times New Roman" w:eastAsia="Times New Roman"/>
          <w:szCs w:val="24"/>
        </w:rPr>
        <w:t xml:space="preserve">Stečajnog zakona („Narodne novine“, broj </w:t>
      </w:r>
      <w:r w:rsidR="00680E3C">
        <w:rPr>
          <w:rFonts w:cs="Times New Roman" w:eastAsia="Times New Roman"/>
          <w:szCs w:val="24"/>
        </w:rPr>
        <w:t>71/15.</w:t>
      </w:r>
      <w:r w:rsidR="00FD4EE1">
        <w:rPr>
          <w:rFonts w:cs="Times New Roman" w:eastAsia="Times New Roman"/>
          <w:szCs w:val="24"/>
        </w:rPr>
        <w:t>;</w:t>
      </w:r>
      <w:r w:rsidR="00FD4EE1" w:rsidRPr="007E4E00">
        <w:rPr>
          <w:rFonts w:cs="Times New Roman" w:eastAsia="Times New Roman"/>
          <w:szCs w:val="24"/>
        </w:rPr>
        <w:t xml:space="preserve"> dalje: SZ),</w:t>
      </w:r>
      <w:r w:rsidRPr="007E4E00">
        <w:rPr>
          <w:rFonts w:cs="Times New Roman" w:eastAsia="Times New Roman"/>
          <w:szCs w:val="24"/>
        </w:rPr>
        <w:t xml:space="preserve"> </w:t>
      </w:r>
      <w:r w:rsidR="00680E3C" w:rsidRPr="00680E3C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680E3C" w:rsidRPr="00680E3C">
        <w:rPr>
          <w:rFonts w:cs="Times New Roman" w:eastAsia="Times New Roman"/>
          <w:szCs w:val="20"/>
          <w:lang w:eastAsia="hr-HR"/>
        </w:rPr>
        <w:t>HVAR, poljoprivredna zadruga, OIB: 41446684760, Hvar, Dolac bb</w:t>
      </w:r>
      <w:r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5D463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="00680E3C">
        <w:rPr>
          <w:rFonts w:cs="Times New Roman" w:eastAsia="Times New Roman"/>
          <w:szCs w:val="24"/>
        </w:rPr>
        <w:t xml:space="preserve">  </w:t>
      </w:r>
      <w:r>
        <w:rPr>
          <w:rFonts w:cs="Times New Roman" w:eastAsia="Times New Roman"/>
          <w:szCs w:val="24"/>
        </w:rPr>
        <w:t xml:space="preserve">   </w:t>
      </w:r>
      <w:r w:rsidR="00FD4EE1">
        <w:rPr>
          <w:rFonts w:cs="Times New Roman" w:eastAsia="Times New Roman"/>
          <w:szCs w:val="24"/>
        </w:rPr>
        <w:t xml:space="preserve"> </w:t>
      </w:r>
    </w:p>
    <w:p w:rsidRDefault="00FD4EE1" w:rsidP="007D0B5D" w:rsidR="00FD4EE1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D0B5D" w:rsidP="007D0B5D" w:rsidR="007D0B5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>
        <w:rPr>
          <w:rFonts w:cs="Times New Roman" w:eastAsia="Times New Roman"/>
          <w:szCs w:val="20"/>
          <w:lang w:eastAsia="hr-HR"/>
        </w:rPr>
        <w:t xml:space="preserve">1. </w:t>
      </w:r>
      <w:r w:rsidR="00680E3C">
        <w:rPr>
          <w:rFonts w:cs="Times New Roman" w:eastAsia="Times New Roman"/>
          <w:szCs w:val="20"/>
          <w:lang w:eastAsia="hr-HR"/>
        </w:rPr>
        <w:t>rujna 2015</w:t>
      </w:r>
      <w:r>
        <w:rPr>
          <w:rFonts w:cs="Times New Roman" w:eastAsia="Times New Roman"/>
          <w:szCs w:val="20"/>
          <w:lang w:eastAsia="hr-HR"/>
        </w:rPr>
        <w:t>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 w:rsidR="00680E3C">
        <w:rPr>
          <w:szCs w:val="24"/>
        </w:rPr>
        <w:t>796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680E3C">
        <w:rPr>
          <w:rFonts w:cs="Times New Roman" w:eastAsia="Times New Roman"/>
          <w:szCs w:val="24"/>
        </w:rPr>
        <w:t>261.189,08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680E3C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zaposlenika</w:t>
      </w:r>
      <w:r w:rsidRPr="007E4E00">
        <w:rPr>
          <w:rFonts w:cs="Times New Roman" w:eastAsia="Times New Roman"/>
          <w:szCs w:val="24"/>
        </w:rPr>
        <w:t xml:space="preserve">. </w:t>
      </w:r>
    </w:p>
    <w:p w:rsidRDefault="007C4862" w:rsidP="007E4E00" w:rsidR="007C4862">
      <w:pPr>
        <w:ind w:firstLine="708"/>
        <w:jc w:val="both"/>
        <w:rPr>
          <w:rFonts w:cs="Times New Roman" w:eastAsia="Times New Roman"/>
          <w:szCs w:val="24"/>
        </w:rPr>
      </w:pPr>
    </w:p>
    <w:p w:rsidRDefault="00427C84" w:rsidP="00427C84" w:rsidR="00427C84" w:rsidRPr="00427C84">
      <w:pPr>
        <w:ind w:firstLine="708"/>
        <w:jc w:val="both"/>
        <w:rPr>
          <w:rFonts w:cs="Times New Roman" w:eastAsia="Times New Roman"/>
          <w:szCs w:val="24"/>
        </w:rPr>
      </w:pPr>
      <w:r w:rsidRPr="00427C84">
        <w:rPr>
          <w:rFonts w:cs="Times New Roman" w:eastAsia="Times New Roman"/>
          <w:szCs w:val="24"/>
        </w:rPr>
        <w:t>Utvrdivši da su sukladno članku 428. SZ-a ispunjene pretpostavke za provedbu skraćenoga stečajnog postupka, ovaj sud je 25. travnja 2016. na mrežnoj stranici e-Oglasna ploča sudova, sukladno članku 430. SZ-a, objavio oglas poslovni broj St-2359/2015.</w:t>
      </w:r>
    </w:p>
    <w:p w:rsidRDefault="00427C84" w:rsidP="00427C84" w:rsidR="00427C84" w:rsidRPr="00427C84">
      <w:pPr>
        <w:ind w:firstLine="708"/>
        <w:jc w:val="both"/>
        <w:rPr>
          <w:rFonts w:cs="Times New Roman" w:eastAsia="Times New Roman"/>
          <w:szCs w:val="24"/>
        </w:rPr>
      </w:pPr>
    </w:p>
    <w:p w:rsidRDefault="00427C84" w:rsidP="007E4E00" w:rsidR="00427C84">
      <w:pPr>
        <w:ind w:firstLine="708"/>
        <w:jc w:val="both"/>
        <w:rPr>
          <w:rFonts w:cs="Times New Roman" w:eastAsia="Times New Roman"/>
          <w:szCs w:val="24"/>
        </w:rPr>
      </w:pPr>
      <w:r w:rsidRPr="00427C84">
        <w:rPr>
          <w:rFonts w:cs="Times New Roman" w:eastAsia="Times New Roman"/>
          <w:szCs w:val="24"/>
        </w:rPr>
        <w:t>Postupajući po predmetnom oglasu, vjerovnik Republika Hrvatska, Ministarstvo financija, OIB: 18683136487, podnio je ovom sudu 10. siječnja 2016. prijedlog za otvaranje stečajnog postupka nad dužnikom, nakon čega je sud, na temelju članka 433. SZ-a, rješenjem poslovni broj St-2359/2015 od 15. srpnja 2016. obustavio skraćeni</w:t>
      </w:r>
      <w:r>
        <w:rPr>
          <w:rFonts w:cs="Times New Roman" w:eastAsia="Times New Roman"/>
          <w:szCs w:val="24"/>
        </w:rPr>
        <w:t xml:space="preserve"> stečajni postupak nad dužnikom, </w:t>
      </w:r>
      <w:r w:rsidRPr="00427C84">
        <w:rPr>
          <w:rFonts w:cs="Times New Roman" w:eastAsia="Times New Roman"/>
          <w:szCs w:val="24"/>
        </w:rPr>
        <w:t>te je po pravomoćnosti navedenog rješenja predmet z</w:t>
      </w:r>
      <w:r>
        <w:rPr>
          <w:rFonts w:cs="Times New Roman" w:eastAsia="Times New Roman"/>
          <w:szCs w:val="24"/>
        </w:rPr>
        <w:t>aveden pod poslovni broj St-1752</w:t>
      </w:r>
      <w:r w:rsidRPr="00427C84">
        <w:rPr>
          <w:rFonts w:cs="Times New Roman" w:eastAsia="Times New Roman"/>
          <w:szCs w:val="24"/>
        </w:rPr>
        <w:t>/2016.</w:t>
      </w:r>
    </w:p>
    <w:p w:rsidRDefault="00427C84" w:rsidP="007E4E00" w:rsidR="00427C84">
      <w:pPr>
        <w:ind w:firstLine="708"/>
        <w:jc w:val="both"/>
        <w:rPr>
          <w:rFonts w:cs="Times New Roman" w:eastAsia="Times New Roman"/>
          <w:szCs w:val="24"/>
        </w:rPr>
      </w:pPr>
    </w:p>
    <w:p w:rsidRDefault="00427C84" w:rsidP="00FD4EE1" w:rsidR="00B35C24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lastRenderedPageBreak/>
        <w:t>R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>j</w:t>
      </w:r>
      <w:r w:rsidR="007C4862">
        <w:rPr>
          <w:rFonts w:cs="Times New Roman" w:eastAsia="Times New Roman"/>
          <w:color w:val="000000"/>
          <w:szCs w:val="24"/>
          <w:lang w:eastAsia="hr-HR"/>
        </w:rPr>
        <w:t xml:space="preserve">ešenjem poslovni broj 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>St-</w:t>
      </w:r>
      <w:r>
        <w:rPr>
          <w:rFonts w:cs="Times New Roman" w:eastAsia="Times New Roman"/>
          <w:color w:val="000000"/>
          <w:szCs w:val="24"/>
          <w:lang w:eastAsia="hr-HR"/>
        </w:rPr>
        <w:t>1752</w:t>
      </w:r>
      <w:r w:rsidR="00EE1D4A">
        <w:rPr>
          <w:rFonts w:cs="Times New Roman" w:eastAsia="Times New Roman"/>
          <w:color w:val="000000"/>
          <w:szCs w:val="24"/>
          <w:lang w:eastAsia="hr-HR"/>
        </w:rPr>
        <w:t>/20</w:t>
      </w:r>
      <w:r>
        <w:rPr>
          <w:rFonts w:cs="Times New Roman" w:eastAsia="Times New Roman"/>
          <w:color w:val="000000"/>
          <w:szCs w:val="24"/>
          <w:lang w:eastAsia="hr-HR"/>
        </w:rPr>
        <w:t>16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 xml:space="preserve"> od </w:t>
      </w:r>
      <w:r>
        <w:rPr>
          <w:rFonts w:cs="Times New Roman" w:eastAsia="Times New Roman"/>
          <w:color w:val="000000"/>
          <w:szCs w:val="24"/>
          <w:lang w:eastAsia="hr-HR"/>
        </w:rPr>
        <w:t>13</w:t>
      </w:r>
      <w:r w:rsidR="00EE1D4A">
        <w:rPr>
          <w:rFonts w:cs="Times New Roman" w:eastAsia="Times New Roman"/>
          <w:color w:val="000000"/>
          <w:szCs w:val="24"/>
          <w:lang w:eastAsia="hr-HR"/>
        </w:rPr>
        <w:t xml:space="preserve">. </w:t>
      </w:r>
      <w:r>
        <w:rPr>
          <w:rFonts w:cs="Times New Roman" w:eastAsia="Times New Roman"/>
          <w:color w:val="000000"/>
          <w:szCs w:val="24"/>
          <w:lang w:eastAsia="hr-HR"/>
        </w:rPr>
        <w:t>veljače</w:t>
      </w:r>
      <w:r w:rsidR="00EE1D4A">
        <w:rPr>
          <w:rFonts w:cs="Times New Roman" w:eastAsia="Times New Roman"/>
          <w:color w:val="000000"/>
          <w:szCs w:val="24"/>
          <w:lang w:eastAsia="hr-HR"/>
        </w:rPr>
        <w:t xml:space="preserve"> 2019.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 xml:space="preserve"> pokrenut je prethodni postupak radi utvrđivanja pretpostavki za otvaranje stečajnog postupka nad dužnikom</w:t>
      </w:r>
      <w:r w:rsidR="00B35C24">
        <w:rPr>
          <w:rFonts w:cs="Times New Roman" w:eastAsia="Times New Roman"/>
          <w:color w:val="000000"/>
          <w:szCs w:val="24"/>
          <w:lang w:eastAsia="hr-HR"/>
        </w:rPr>
        <w:t>.</w:t>
      </w:r>
    </w:p>
    <w:p w:rsidRDefault="00427C84" w:rsidP="00FD4EE1" w:rsidR="00427C84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B35C24" w:rsidP="00B35C24" w:rsidR="002B2CC3">
      <w:pPr>
        <w:ind w:firstLine="703"/>
        <w:jc w:val="both"/>
        <w:rPr>
          <w:szCs w:val="24"/>
        </w:rPr>
      </w:pPr>
      <w:r>
        <w:rPr>
          <w:szCs w:val="24"/>
        </w:rPr>
        <w:t>Nadalje, z</w:t>
      </w:r>
      <w:r w:rsidR="002B2CC3" w:rsidRPr="00B347D1">
        <w:rPr>
          <w:szCs w:val="24"/>
        </w:rPr>
        <w:t>a potrebe prethodnog postupka Financijska agencija je dostavila sudu potvrdu o neizvršenim osnovama za plaćanje iz koje proizlazi kako d</w:t>
      </w:r>
      <w:r w:rsidR="002B2CC3">
        <w:rPr>
          <w:szCs w:val="24"/>
        </w:rPr>
        <w:t xml:space="preserve">užnik na dan izdavanja potvrde </w:t>
      </w:r>
      <w:r w:rsidR="00FF089C">
        <w:rPr>
          <w:szCs w:val="24"/>
        </w:rPr>
        <w:t>2</w:t>
      </w:r>
      <w:r w:rsidR="00557715">
        <w:rPr>
          <w:szCs w:val="24"/>
        </w:rPr>
        <w:t>7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u Očevidniku redoslijeda osnova za plaćanje ima evidentirane neizvršene osnove za plaćanje u neprekinutom razdoblju od </w:t>
      </w:r>
      <w:r>
        <w:rPr>
          <w:szCs w:val="24"/>
        </w:rPr>
        <w:t>0</w:t>
      </w:r>
      <w:r w:rsidR="002B2CC3" w:rsidRPr="00B347D1">
        <w:rPr>
          <w:szCs w:val="24"/>
        </w:rPr>
        <w:t xml:space="preserve"> dan</w:t>
      </w:r>
      <w:r w:rsidR="002B2CC3">
        <w:rPr>
          <w:szCs w:val="24"/>
        </w:rPr>
        <w:t>a</w:t>
      </w:r>
      <w:r w:rsidR="002B2CC3" w:rsidRPr="00B347D1">
        <w:rPr>
          <w:szCs w:val="24"/>
        </w:rPr>
        <w:t xml:space="preserve">, te potvrdu o blokadi računa i novčanih sredstava iz koje proizlazi kako nepodmirene obveze dužnika na dan izdavanja potvrde </w:t>
      </w:r>
      <w:r w:rsidR="00FF089C">
        <w:rPr>
          <w:szCs w:val="24"/>
        </w:rPr>
        <w:t>2</w:t>
      </w:r>
      <w:r w:rsidR="00557715">
        <w:rPr>
          <w:szCs w:val="24"/>
        </w:rPr>
        <w:t>7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iznose </w:t>
      </w:r>
      <w:r w:rsidR="002B2CC3">
        <w:rPr>
          <w:szCs w:val="24"/>
        </w:rPr>
        <w:t>0,</w:t>
      </w:r>
      <w:r>
        <w:rPr>
          <w:szCs w:val="24"/>
        </w:rPr>
        <w:t>00</w:t>
      </w:r>
      <w:r w:rsidR="002B2CC3" w:rsidRPr="00B347D1">
        <w:rPr>
          <w:szCs w:val="24"/>
        </w:rPr>
        <w:t xml:space="preserve"> kn.     </w:t>
      </w:r>
      <w:r w:rsidR="002B2CC3">
        <w:rPr>
          <w:szCs w:val="24"/>
        </w:rPr>
        <w:t xml:space="preserve"> </w:t>
      </w:r>
    </w:p>
    <w:p w:rsidRDefault="007C4862" w:rsidP="007C4862" w:rsidR="007C4862">
      <w:pPr>
        <w:ind w:firstLine="708"/>
        <w:jc w:val="both"/>
        <w:rPr>
          <w:rFonts w:cs="Times New Roman" w:eastAsia="Calibri"/>
          <w:szCs w:val="24"/>
        </w:rPr>
      </w:pP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128. stavkom</w:t>
      </w:r>
      <w:r w:rsidRPr="00B35C24">
        <w:rPr>
          <w:rFonts w:cs="Times New Roman" w:eastAsia="Times New Roman"/>
          <w:szCs w:val="24"/>
        </w:rPr>
        <w:t xml:space="preserve"> 9. SZ-a propisano je da ako dužnik do završetka prethodnog postupka postane sposoban za plaćanje, sud će postupak obustaviti, a troškove provedenog postupka u tom slučaju dužan je naknaditi dužnik.</w:t>
      </w: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 w:rsidRPr="00B35C24">
        <w:rPr>
          <w:rFonts w:cs="Times New Roman" w:eastAsia="Times New Roman"/>
          <w:szCs w:val="24"/>
        </w:rPr>
        <w:t xml:space="preserve">Budući da je iz naprijed </w:t>
      </w:r>
      <w:r>
        <w:rPr>
          <w:rFonts w:cs="Times New Roman" w:eastAsia="Times New Roman"/>
          <w:szCs w:val="24"/>
        </w:rPr>
        <w:t>navedenih potvrda Financijske agencije</w:t>
      </w:r>
      <w:r w:rsidRPr="00B35C24">
        <w:rPr>
          <w:rFonts w:cs="Times New Roman" w:eastAsia="Times New Roman"/>
          <w:szCs w:val="24"/>
        </w:rPr>
        <w:t xml:space="preserve"> razvidno da dužnik u Očevidniku redoslijeda osnova za plaćanje više nema evidentiranih neizvršenih osnova za plaćanje, odnosno da njegovi računi više nisu u blokadi, to </w:t>
      </w:r>
      <w:r>
        <w:rPr>
          <w:rFonts w:cs="Times New Roman" w:eastAsia="Times New Roman"/>
          <w:szCs w:val="24"/>
        </w:rPr>
        <w:t>proizlazi</w:t>
      </w:r>
      <w:r w:rsidRPr="00B35C24">
        <w:rPr>
          <w:rFonts w:cs="Times New Roman" w:eastAsia="Times New Roman"/>
          <w:szCs w:val="24"/>
        </w:rPr>
        <w:t xml:space="preserve"> da je dužnik u međuvremenu postao sposoban za plaćanje, a radi čega je, primjenom </w:t>
      </w:r>
      <w:r>
        <w:rPr>
          <w:rFonts w:cs="Times New Roman" w:eastAsia="Times New Roman"/>
          <w:szCs w:val="24"/>
        </w:rPr>
        <w:t>članka 128. stavka</w:t>
      </w:r>
      <w:r w:rsidRPr="00B35C24">
        <w:rPr>
          <w:rFonts w:cs="Times New Roman" w:eastAsia="Times New Roman"/>
          <w:szCs w:val="24"/>
        </w:rPr>
        <w:t xml:space="preserve"> 9. SZ-a, ovaj postupak trebalo obustavit</w:t>
      </w:r>
      <w:r>
        <w:rPr>
          <w:rFonts w:cs="Times New Roman" w:eastAsia="Times New Roman"/>
          <w:szCs w:val="24"/>
        </w:rPr>
        <w:t xml:space="preserve">i i sukladno tome odlučiti kao </w:t>
      </w:r>
      <w:r w:rsidR="008C6DF1">
        <w:rPr>
          <w:rFonts w:cs="Times New Roman" w:eastAsia="Times New Roman"/>
          <w:szCs w:val="24"/>
        </w:rPr>
        <w:t>u izreci</w:t>
      </w:r>
      <w:r w:rsidRPr="00B35C24">
        <w:rPr>
          <w:rFonts w:cs="Times New Roman" w:eastAsia="Times New Roman"/>
          <w:szCs w:val="24"/>
        </w:rPr>
        <w:t xml:space="preserve"> ovog rješenja.</w:t>
      </w:r>
    </w:p>
    <w:p w:rsidRDefault="00B35C24" w:rsidP="00B35C24" w:rsidR="00B35C24" w:rsidRPr="00B35C24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FF089C">
        <w:rPr>
          <w:rFonts w:cs="Times New Roman" w:eastAsia="Times New Roman"/>
          <w:szCs w:val="24"/>
        </w:rPr>
        <w:t>4</w:t>
      </w:r>
      <w:r w:rsidR="009F7EEF">
        <w:rPr>
          <w:rFonts w:cs="Times New Roman" w:eastAsia="Times New Roman"/>
          <w:szCs w:val="24"/>
        </w:rPr>
        <w:t xml:space="preserve">. </w:t>
      </w:r>
      <w:r w:rsidR="00FF089C">
        <w:rPr>
          <w:rFonts w:cs="Times New Roman" w:eastAsia="Times New Roman"/>
          <w:szCs w:val="24"/>
        </w:rPr>
        <w:t>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</w:t>
      </w:r>
      <w:r w:rsidR="005A2C1C">
        <w:rPr>
          <w:rFonts w:cs="Times New Roman" w:eastAsia="Times New Roman"/>
          <w:szCs w:val="24"/>
        </w:rPr>
        <w:t xml:space="preserve"> dopuštena je žalba</w:t>
      </w:r>
      <w:r w:rsidR="009F7EEF">
        <w:t>.</w:t>
      </w:r>
      <w:r w:rsidRPr="00055EB9">
        <w:rPr>
          <w:rFonts w:cs="Times New Roman" w:eastAsia="Times New Roman"/>
          <w:szCs w:val="24"/>
        </w:rPr>
        <w:t xml:space="preserve">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055EB9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0145B" w:rsidRPr="0090145B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5D4635">
      <w:t>1</w:t>
    </w:r>
    <w:r w:rsidR="005908B8">
      <w:t>752/2016</w:t>
    </w:r>
    <w:r w:rsidR="004F6EDE">
      <w:t>-</w:t>
    </w:r>
    <w:r w:rsidR="005908B8">
      <w:t>13</w:t>
    </w:r>
  </w:p>
  <w:p w:rsidRDefault="0090145B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4B4C"/>
    <w:rsid w:val="0008619D"/>
    <w:rsid w:val="000A51AE"/>
    <w:rsid w:val="000E336E"/>
    <w:rsid w:val="000F78B5"/>
    <w:rsid w:val="00143775"/>
    <w:rsid w:val="0016170B"/>
    <w:rsid w:val="00172BF8"/>
    <w:rsid w:val="001F60C3"/>
    <w:rsid w:val="0020261F"/>
    <w:rsid w:val="00205483"/>
    <w:rsid w:val="002107BD"/>
    <w:rsid w:val="0022428E"/>
    <w:rsid w:val="00227306"/>
    <w:rsid w:val="00231619"/>
    <w:rsid w:val="002639FC"/>
    <w:rsid w:val="00286E3D"/>
    <w:rsid w:val="002A3E89"/>
    <w:rsid w:val="002B2CC3"/>
    <w:rsid w:val="002B78D4"/>
    <w:rsid w:val="00305397"/>
    <w:rsid w:val="00326E31"/>
    <w:rsid w:val="00341F12"/>
    <w:rsid w:val="003447B2"/>
    <w:rsid w:val="003A3AFC"/>
    <w:rsid w:val="003C3ED5"/>
    <w:rsid w:val="003D3BC3"/>
    <w:rsid w:val="003E4CF0"/>
    <w:rsid w:val="004068C5"/>
    <w:rsid w:val="00414850"/>
    <w:rsid w:val="00424D47"/>
    <w:rsid w:val="00427C84"/>
    <w:rsid w:val="00436BAB"/>
    <w:rsid w:val="00447F7C"/>
    <w:rsid w:val="004644D3"/>
    <w:rsid w:val="00495246"/>
    <w:rsid w:val="004C70E5"/>
    <w:rsid w:val="004D4EF2"/>
    <w:rsid w:val="004F6EDE"/>
    <w:rsid w:val="00516502"/>
    <w:rsid w:val="00527D64"/>
    <w:rsid w:val="00540E50"/>
    <w:rsid w:val="00557715"/>
    <w:rsid w:val="005908B8"/>
    <w:rsid w:val="005A2C1C"/>
    <w:rsid w:val="005C4834"/>
    <w:rsid w:val="005D4635"/>
    <w:rsid w:val="005E535D"/>
    <w:rsid w:val="00600792"/>
    <w:rsid w:val="00651BEB"/>
    <w:rsid w:val="006551F5"/>
    <w:rsid w:val="00680E3C"/>
    <w:rsid w:val="00685D9F"/>
    <w:rsid w:val="00685F9A"/>
    <w:rsid w:val="00691423"/>
    <w:rsid w:val="006D470D"/>
    <w:rsid w:val="00702F8F"/>
    <w:rsid w:val="00735CCB"/>
    <w:rsid w:val="0076274B"/>
    <w:rsid w:val="007667BD"/>
    <w:rsid w:val="00781784"/>
    <w:rsid w:val="00782F79"/>
    <w:rsid w:val="007C3887"/>
    <w:rsid w:val="007C4862"/>
    <w:rsid w:val="007C4942"/>
    <w:rsid w:val="007D0B5D"/>
    <w:rsid w:val="007D2964"/>
    <w:rsid w:val="007D609E"/>
    <w:rsid w:val="007E4E00"/>
    <w:rsid w:val="00810A16"/>
    <w:rsid w:val="008246E5"/>
    <w:rsid w:val="00836BAB"/>
    <w:rsid w:val="008405E2"/>
    <w:rsid w:val="00856623"/>
    <w:rsid w:val="00885D26"/>
    <w:rsid w:val="008A3181"/>
    <w:rsid w:val="008B1729"/>
    <w:rsid w:val="008C6DF1"/>
    <w:rsid w:val="008E3A50"/>
    <w:rsid w:val="00900226"/>
    <w:rsid w:val="0090145B"/>
    <w:rsid w:val="009204A3"/>
    <w:rsid w:val="00940791"/>
    <w:rsid w:val="00954117"/>
    <w:rsid w:val="00971382"/>
    <w:rsid w:val="009714DD"/>
    <w:rsid w:val="00972044"/>
    <w:rsid w:val="009C7BD8"/>
    <w:rsid w:val="009F7EEF"/>
    <w:rsid w:val="00A0043B"/>
    <w:rsid w:val="00A44433"/>
    <w:rsid w:val="00A613C6"/>
    <w:rsid w:val="00A646A6"/>
    <w:rsid w:val="00A6549C"/>
    <w:rsid w:val="00A700BA"/>
    <w:rsid w:val="00AD01D1"/>
    <w:rsid w:val="00AD45AE"/>
    <w:rsid w:val="00AE7280"/>
    <w:rsid w:val="00B35C24"/>
    <w:rsid w:val="00B62B6A"/>
    <w:rsid w:val="00B9721A"/>
    <w:rsid w:val="00BD66F5"/>
    <w:rsid w:val="00BF580E"/>
    <w:rsid w:val="00BF69BA"/>
    <w:rsid w:val="00C501D5"/>
    <w:rsid w:val="00CD5675"/>
    <w:rsid w:val="00CE75BA"/>
    <w:rsid w:val="00CF015D"/>
    <w:rsid w:val="00D6602F"/>
    <w:rsid w:val="00D72069"/>
    <w:rsid w:val="00D91861"/>
    <w:rsid w:val="00DC24EA"/>
    <w:rsid w:val="00E227C7"/>
    <w:rsid w:val="00E236DE"/>
    <w:rsid w:val="00E40DE8"/>
    <w:rsid w:val="00E42716"/>
    <w:rsid w:val="00E73779"/>
    <w:rsid w:val="00E86D77"/>
    <w:rsid w:val="00EC7286"/>
    <w:rsid w:val="00EE1D4A"/>
    <w:rsid w:val="00F131C9"/>
    <w:rsid w:val="00F17A3C"/>
    <w:rsid w:val="00F31E77"/>
    <w:rsid w:val="00F35AAE"/>
    <w:rsid w:val="00F35FD3"/>
    <w:rsid w:val="00F6644F"/>
    <w:rsid w:val="00F80E8E"/>
    <w:rsid w:val="00FB5882"/>
    <w:rsid w:val="00FD4EE1"/>
    <w:rsid w:val="00FF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4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145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14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14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4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145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14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14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St-1752/2016</izvorni_sadrzaj>
    <derivirana_varijabla naziv="DomainObject.Predmet.OznakaBroj_1">St-1752/2016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HVAR, poljoprivredna zadruga</izvorni_sadrzaj>
    <derivirana_varijabla naziv="DomainObject.Predmet.ProtustrankaFormated_1">  HVAR, poljoprivredna zadruga</derivirana_varijabla>
  </DomainObject.Predmet.ProtustrankaFormated>
  <DomainObject.Predmet.ProtustrankaFormatedOIB>
    <izvorni_sadrzaj>  HVAR, poljoprivredna zadruga, OIB 41446684760</izvorni_sadrzaj>
    <derivirana_varijabla naziv="DomainObject.Predmet.ProtustrankaFormatedOIB_1">  HVAR, poljoprivredna zadruga, OIB 41446684760</derivirana_varijabla>
  </DomainObject.Predmet.ProtustrankaFormatedOIB>
  <DomainObject.Predmet.ProtustrankaFormatedWithAdress>
    <izvorni_sadrzaj> HVAR, poljoprivredna zadruga, Dolac/bb, 21450 Hvar</izvorni_sadrzaj>
    <derivirana_varijabla naziv="DomainObject.Predmet.ProtustrankaFormatedWithAdress_1"> HVAR, poljoprivredna zadruga, Dolac/bb, 21450 Hvar</derivirana_varijabla>
  </DomainObject.Predmet.ProtustrankaFormatedWithAdress>
  <DomainObject.Predmet.ProtustrankaFormatedWithAdressOIB>
    <izvorni_sadrzaj> HVAR, poljoprivredna zadruga, OIB 41446684760, Dolac/bb, 21450 Hvar</izvorni_sadrzaj>
    <derivirana_varijabla naziv="DomainObject.Predmet.ProtustrankaFormatedWithAdressOIB_1"> HVAR, poljoprivredna zadruga, OIB 41446684760, Dolac/bb, 21450 Hvar</derivirana_varijabla>
  </DomainObject.Predmet.ProtustrankaFormatedWithAdressOIB>
  <DomainObject.Predmet.ProtustrankaWithAdress>
    <izvorni_sadrzaj>HVAR, poljoprivredna zadruga Dolac/bb, 21450 Hvar</izvorni_sadrzaj>
    <derivirana_varijabla naziv="DomainObject.Predmet.ProtustrankaWithAdress_1">HVAR, poljoprivredna zadruga Dolac/bb, 21450 Hvar</derivirana_varijabla>
  </DomainObject.Predmet.ProtustrankaWithAdress>
  <DomainObject.Predmet.ProtustrankaWithAdressOIB>
    <izvorni_sadrzaj>HVAR, poljoprivredna zadruga, OIB 41446684760, Dolac/bb, 21450 Hvar</izvorni_sadrzaj>
    <derivirana_varijabla naziv="DomainObject.Predmet.ProtustrankaWithAdressOIB_1">HVAR, poljoprivredna zadruga, OIB 41446684760, Dolac/bb, 21450 Hvar</derivirana_varijabla>
  </DomainObject.Predmet.ProtustrankaWithAdressOIB>
  <DomainObject.Predmet.ProtustrankaNazivFormated>
    <izvorni_sadrzaj>HVAR, poljoprivredna zadruga</izvorni_sadrzaj>
    <derivirana_varijabla naziv="DomainObject.Predmet.ProtustrankaNazivFormated_1">HVAR, poljoprivredna zadruga</derivirana_varijabla>
  </DomainObject.Predmet.ProtustrankaNazivFormated>
  <DomainObject.Predmet.ProtustrankaNazivFormatedOIB>
    <izvorni_sadrzaj>HVAR, poljoprivredna zadruga, OIB 41446684760</izvorni_sadrzaj>
    <derivirana_varijabla naziv="DomainObject.Predmet.ProtustrankaNazivFormatedOIB_1">HVAR, poljoprivredna zadruga, OIB 41446684760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261189.08</izvorni_sadrzaj>
    <derivirana_varijabla naziv="DomainObject.Predmet.TrenutnaVrijednost_1">261189.08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HVAR, poljoprivredna zadruga</item>
    </izvorni_sadrzaj>
    <derivirana_varijabla naziv="DomainObject.Predmet.ProtuStrankaListFormated_1">
      <item>HVAR, poljoprivredna zadruga</item>
    </derivirana_varijabla>
  </DomainObject.Predmet.ProtuStrankaListFormated>
  <DomainObject.Predmet.ProtuStrankaListFormatedOIB>
    <izvorni_sadrzaj>
      <item>HVAR, poljoprivredna zadruga, OIB 41446684760</item>
    </izvorni_sadrzaj>
    <derivirana_varijabla naziv="DomainObject.Predmet.ProtuStrankaListFormatedOIB_1">
      <item>HVAR, poljoprivredna zadruga, OIB 41446684760</item>
    </derivirana_varijabla>
  </DomainObject.Predmet.ProtuStrankaListFormatedOIB>
  <DomainObject.Predmet.ProtuStrankaListFormatedWithAdress>
    <izvorni_sadrzaj>
      <item>HVAR, poljoprivredna zadruga, Dolac/bb, 21450 Hvar</item>
    </izvorni_sadrzaj>
    <derivirana_varijabla naziv="DomainObject.Predmet.ProtuStrankaListFormatedWithAdress_1">
      <item>HVAR, poljoprivredna zadruga, Dolac/bb, 21450 Hvar</item>
    </derivirana_varijabla>
  </DomainObject.Predmet.ProtuStrankaListFormatedWithAdress>
  <DomainObject.Predmet.ProtuStrankaListFormatedWithAdressOIB>
    <izvorni_sadrzaj>
      <item>HVAR, poljoprivredna zadruga, OIB 41446684760, Dolac/bb, 21450 Hvar</item>
    </izvorni_sadrzaj>
    <derivirana_varijabla naziv="DomainObject.Predmet.ProtuStrankaListFormatedWithAdressOIB_1">
      <item>HVAR, poljoprivredna zadruga, OIB 41446684760, Dolac/bb, 21450 Hvar</item>
    </derivirana_varijabla>
  </DomainObject.Predmet.ProtuStrankaListFormatedWithAdressOIB>
  <DomainObject.Predmet.ProtuStrankaListNazivFormated>
    <izvorni_sadrzaj>
      <item>HVAR, poljoprivredna zadruga</item>
    </izvorni_sadrzaj>
    <derivirana_varijabla naziv="DomainObject.Predmet.ProtuStrankaListNazivFormated_1">
      <item>HVAR, poljoprivredna zadruga</item>
    </derivirana_varijabla>
  </DomainObject.Predmet.ProtuStrankaListNazivFormated>
  <DomainObject.Predmet.ProtuStrankaListNazivFormatedOIB>
    <izvorni_sadrzaj>
      <item>HVAR, poljoprivredna zadruga, OIB 41446684760</item>
    </izvorni_sadrzaj>
    <derivirana_varijabla naziv="DomainObject.Predmet.ProtuStrankaListNazivFormatedOIB_1">
      <item>HVAR, poljoprivredna zadruga, OIB 41446684760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HVAR, poljoprivredna zadruga</izvorni_sadrzaj>
    <derivirana_varijabla naziv="DomainObject.Predmet.ProtustrankaIDrugi_1">HVAR, poljoprivredna zadruga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HVAR, poljoprivredna zadruga, OIB 41446684760, Dolac/bb, 21450 Hvar</izvorni_sadrzaj>
    <derivirana_varijabla naziv="DomainObject.Predmet.ProtustrankaIDrugiAdressOIB_1">HVAR, poljoprivredna zadruga, OIB 41446684760, Dolac/bb,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HVAR, poljoprivredna zadruga</item>
    </izvorni_sadrzaj>
    <derivirana_varijabla naziv="DomainObject.Predmet.SudioniciListNaziv_1">
      <item>ŽUPANIJSKO DRŽAVNO ODVJETNIŠTVO</item>
      <item>HVAR, poljoprivredna zadruga</item>
    </derivirana_varijabla>
  </DomainObject.Predmet.SudioniciListNaziv>
  <DomainObject.Predmet.SudioniciListAdressOIB>
    <izvorni_sadrzaj>
      <item>ŽUPANIJSKO DRŽAVNO ODVJETNIŠTVO, OIB 70793241859, Gundulićeva 29a,21000 Split</item>
      <item>HVAR, poljoprivredna zadruga, OIB 41446684760, Dolac/bb,21450 Hvar</item>
    </izvorni_sadrzaj>
    <derivirana_varijabla naziv="DomainObject.Predmet.SudioniciListAdressOIB_1">
      <item>ŽUPANIJSKO DRŽAVNO ODVJETNIŠTVO, OIB 70793241859, Gundulićeva 29a,21000 Split</item>
      <item>HVAR, poljoprivredna zadruga, OIB 41446684760, Dolac/bb,21450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70793241859</item>
      <item>, OIB 41446684760</item>
    </izvorni_sadrzaj>
    <derivirana_varijabla naziv="DomainObject.Predmet.SudioniciListNazivOIB_1">
      <item>, OIB 70793241859</item>
      <item>, OIB 41446684760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2019.</izvorni_sadrzaj>
    <derivirana_varijabla naziv="DomainObject.Predmet.DatumZadnjeOdrzaneSudskeRadnje_1">1.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St-1752/2016-7</izvorni_sadrzaj>
    <derivirana_varijabla naziv="DomainObject.PredzadnjaOdlukaIzPredmeta.Oznaka_1">St-1752/2016-7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733A3-1913-4B52-8EB7-C23521F1A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3256</properties:Characters>
  <properties:Lines>88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2019-03-04T13:03:00Z</dcterms:created>
  <dc:creator>Zrinka Ćosić</dc:creator>
  <cp:lastModifiedBy>Zrinka Ćosić</cp:lastModifiedBy>
  <cp:lastPrinted>2019-03-04T13:38:00Z</cp:lastPrinted>
  <dcterms:modified xmlns:xsi="http://www.w3.org/2001/XMLSchema-instance" xsi:type="dcterms:W3CDTF">2019-03-04T13:39:00Z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(St-1752-2016 - HVAR PZ - rješenje - obustava stečajnog postupka - naknada fina-i - oslobođenje sredstava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