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c243" w14:paraId="173c243" w:rsidRDefault="00097CC0" w:rsidP="00760D50" w:rsidR="00097CC0" w:rsidRPr="00C6468B">
      <w:pPr>
        <w:pStyle w:val="Bezproreda"/>
        <w:jc w:val="both"/>
        <w15:collapsed w:val="false"/>
        <w:rPr>
          <w:rFonts w:hAnsi="Times New Roman" w:ascii="Times New Roman"/>
          <w:sz w:val="24"/>
          <w:szCs w:val="24"/>
        </w:rPr>
      </w:pPr>
    </w:p>
    <w:p w:rsidRDefault="00F8588B" w:rsidP="00760D50" w:rsidR="00F8588B" w:rsidRPr="00C6468B">
      <w:pPr>
        <w:jc w:val="both"/>
        <w:rPr>
          <w:rFonts w:hAnsi="Times New Roman" w:ascii="Times New Roman"/>
          <w:sz w:val="24"/>
          <w:szCs w:val="24"/>
        </w:rPr>
      </w:pPr>
      <w:r w:rsidRPr="00C6468B">
        <w:rPr>
          <w:rStyle w:val="Naglaeno"/>
          <w:rFonts w:hAnsi="Times New Roman" w:ascii="Times New Roman"/>
          <w:sz w:val="24"/>
          <w:szCs w:val="24"/>
        </w:rPr>
        <w:t xml:space="preserve">             </w:t>
      </w:r>
      <w:r w:rsidR="00E5438B" w:rsidRPr="00C646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760D50" w:rsidR="00F8588B" w:rsidRPr="00C6468B">
      <w:pPr>
        <w:pStyle w:val="Bezproreda"/>
        <w:jc w:val="both"/>
        <w:rPr>
          <w:rFonts w:hAnsi="Times New Roman" w:ascii="Times New Roman"/>
          <w:b/>
          <w:sz w:val="24"/>
          <w:szCs w:val="24"/>
        </w:rPr>
      </w:pPr>
      <w:r w:rsidRPr="00C6468B">
        <w:rPr>
          <w:rFonts w:hAnsi="Times New Roman" w:ascii="Times New Roman"/>
          <w:b/>
          <w:sz w:val="24"/>
          <w:szCs w:val="24"/>
        </w:rPr>
        <w:t xml:space="preserve">     REPUBLIKA HRVATSKA</w:t>
      </w:r>
    </w:p>
    <w:p w:rsidRDefault="00F8588B" w:rsidP="00760D50" w:rsidR="00F8588B" w:rsidRPr="00C6468B">
      <w:pPr>
        <w:pStyle w:val="Bezproreda"/>
        <w:jc w:val="both"/>
        <w:rPr>
          <w:rFonts w:hAnsi="Times New Roman" w:ascii="Times New Roman"/>
          <w:sz w:val="24"/>
          <w:szCs w:val="24"/>
        </w:rPr>
      </w:pPr>
      <w:r w:rsidRPr="00C6468B">
        <w:rPr>
          <w:rFonts w:hAnsi="Times New Roman" w:ascii="Times New Roman"/>
          <w:sz w:val="24"/>
          <w:szCs w:val="24"/>
        </w:rPr>
        <w:t xml:space="preserve">     TRGOVAČKI SUD U OSIJEKU</w:t>
      </w:r>
    </w:p>
    <w:p w:rsidRDefault="004A1FA5" w:rsidP="00760D50" w:rsidR="004A1FA5" w:rsidRPr="00C6468B">
      <w:pPr>
        <w:pStyle w:val="Bezproreda"/>
        <w:jc w:val="both"/>
        <w:rPr>
          <w:rFonts w:hAnsi="Times New Roman" w:ascii="Times New Roman"/>
          <w:sz w:val="24"/>
          <w:szCs w:val="24"/>
        </w:rPr>
      </w:pPr>
    </w:p>
    <w:p w:rsidRDefault="00ED0F94" w:rsidP="00760D50" w:rsidR="00ED0F94" w:rsidRPr="00C6468B">
      <w:pPr>
        <w:pStyle w:val="Bezproreda"/>
        <w:jc w:val="both"/>
        <w:rPr>
          <w:rFonts w:hAnsi="Times New Roman" w:ascii="Times New Roman"/>
          <w:sz w:val="24"/>
          <w:szCs w:val="24"/>
        </w:rPr>
      </w:pPr>
    </w:p>
    <w:p w:rsidRDefault="0081116B" w:rsidP="00760D50" w:rsidR="00ED0F94" w:rsidRPr="00C6468B">
      <w:pPr>
        <w:pStyle w:val="Bezproreda"/>
        <w:jc w:val="center"/>
        <w:rPr>
          <w:rFonts w:hAnsi="Times New Roman" w:ascii="Times New Roman"/>
          <w:sz w:val="24"/>
          <w:szCs w:val="24"/>
        </w:rPr>
      </w:pPr>
      <w:r w:rsidRPr="00C6468B">
        <w:rPr>
          <w:rFonts w:hAnsi="Times New Roman" w:ascii="Times New Roman"/>
          <w:sz w:val="24"/>
          <w:szCs w:val="24"/>
        </w:rPr>
        <w:t>U IME REPUBLIKE HRVATSKE</w:t>
      </w:r>
    </w:p>
    <w:p w:rsidRDefault="00404F3C" w:rsidP="00760D50" w:rsidR="00404F3C" w:rsidRPr="00C6468B">
      <w:pPr>
        <w:pStyle w:val="Bezproreda"/>
        <w:jc w:val="center"/>
        <w:rPr>
          <w:rFonts w:hAnsi="Times New Roman" w:ascii="Times New Roman"/>
          <w:sz w:val="24"/>
          <w:szCs w:val="24"/>
        </w:rPr>
      </w:pPr>
    </w:p>
    <w:p w:rsidRDefault="00366B2D" w:rsidP="00760D50" w:rsidR="00404F3C" w:rsidRPr="00C6468B">
      <w:pPr>
        <w:pStyle w:val="Bezproreda"/>
        <w:jc w:val="center"/>
        <w:rPr>
          <w:rFonts w:hAnsi="Times New Roman" w:ascii="Times New Roman"/>
          <w:sz w:val="24"/>
          <w:szCs w:val="24"/>
        </w:rPr>
      </w:pPr>
      <w:r w:rsidRPr="00C6468B">
        <w:rPr>
          <w:rFonts w:hAnsi="Times New Roman" w:ascii="Times New Roman"/>
          <w:sz w:val="24"/>
          <w:szCs w:val="24"/>
        </w:rPr>
        <w:t>R J E Š E NJ E</w:t>
      </w:r>
    </w:p>
    <w:p w:rsidRDefault="00404F3C" w:rsidP="00760D50" w:rsidR="00404F3C" w:rsidRPr="00C6468B">
      <w:pPr>
        <w:pStyle w:val="Bezproreda"/>
        <w:jc w:val="both"/>
        <w:rPr>
          <w:rFonts w:hAnsi="Times New Roman" w:ascii="Times New Roman"/>
          <w:sz w:val="24"/>
          <w:szCs w:val="24"/>
        </w:rPr>
      </w:pPr>
    </w:p>
    <w:p w:rsidRDefault="00ED0F94" w:rsidP="00760D50" w:rsidR="00ED0F94" w:rsidRPr="00C6468B">
      <w:pPr>
        <w:pStyle w:val="Bezproreda"/>
        <w:jc w:val="both"/>
        <w:rPr>
          <w:rFonts w:hAnsi="Times New Roman" w:ascii="Times New Roman"/>
          <w:sz w:val="24"/>
          <w:szCs w:val="24"/>
        </w:rPr>
      </w:pPr>
    </w:p>
    <w:p w:rsidRDefault="00825B21" w:rsidP="00825B21" w:rsidR="00825B21" w:rsidRPr="00C6468B">
      <w:pPr>
        <w:pStyle w:val="Bezproreda"/>
        <w:rPr>
          <w:rFonts w:hAnsi="Times New Roman" w:ascii="Times New Roman"/>
          <w:sz w:val="24"/>
          <w:szCs w:val="24"/>
        </w:rPr>
      </w:pPr>
    </w:p>
    <w:p w:rsidRDefault="00825B21" w:rsidP="00825B21" w:rsidR="00825B21" w:rsidRPr="00C6468B">
      <w:pPr>
        <w:pStyle w:val="Bezproreda"/>
        <w:ind w:firstLine="708"/>
        <w:jc w:val="both"/>
        <w:rPr>
          <w:rStyle w:val="tabletextfield"/>
          <w:rFonts w:hAnsi="Times New Roman" w:ascii="Times New Roman"/>
          <w:sz w:val="24"/>
          <w:szCs w:val="24"/>
        </w:rPr>
      </w:pPr>
      <w:r w:rsidRPr="00C6468B">
        <w:rPr>
          <w:rFonts w:hAnsi="Times New Roman" w:ascii="Times New Roman"/>
          <w:sz w:val="24"/>
          <w:szCs w:val="24"/>
        </w:rPr>
        <w:t xml:space="preserve">Trgovački sud u Osijeku, po stečajnoj sutkinji Nadi Roso, u stečajnom postupku nad dužnikom </w:t>
      </w:r>
      <w:r w:rsidR="00C6468B" w:rsidRPr="00C6468B">
        <w:rPr>
          <w:rFonts w:hAnsi="Times New Roman" w:ascii="Times New Roman"/>
          <w:b/>
          <w:sz w:val="24"/>
          <w:szCs w:val="24"/>
        </w:rPr>
        <w:t xml:space="preserve">ELEKTROMETAL d.d. društvo za montažne radove, "u stečaju" OSIJEK, Martina Divalta 328, OIB: 25837858462, MBS: 030008465 </w:t>
      </w:r>
      <w:r w:rsidRPr="00C6468B">
        <w:rPr>
          <w:rStyle w:val="tabletextfield"/>
          <w:rFonts w:hAnsi="Times New Roman" w:ascii="Times New Roman"/>
          <w:sz w:val="24"/>
          <w:szCs w:val="24"/>
        </w:rPr>
        <w:t xml:space="preserve">dana </w:t>
      </w:r>
      <w:r w:rsidR="00C6468B" w:rsidRPr="00C6468B">
        <w:rPr>
          <w:rStyle w:val="tabletextfield"/>
          <w:rFonts w:hAnsi="Times New Roman" w:ascii="Times New Roman"/>
          <w:sz w:val="24"/>
          <w:szCs w:val="24"/>
        </w:rPr>
        <w:t>12. travnja</w:t>
      </w:r>
      <w:r w:rsidR="009E2170" w:rsidRPr="00C6468B">
        <w:rPr>
          <w:rStyle w:val="tabletextfield"/>
          <w:rFonts w:hAnsi="Times New Roman" w:ascii="Times New Roman"/>
          <w:sz w:val="24"/>
          <w:szCs w:val="24"/>
        </w:rPr>
        <w:t xml:space="preserve"> 2017. g.,</w:t>
      </w:r>
    </w:p>
    <w:p w:rsidRDefault="00825B21" w:rsidP="00825B21" w:rsidR="00825B21" w:rsidRPr="00C6468B">
      <w:pPr>
        <w:pStyle w:val="Bezproreda"/>
        <w:ind w:left="1068"/>
        <w:rPr>
          <w:rStyle w:val="tabletextfield"/>
          <w:rFonts w:hAnsi="Times New Roman" w:ascii="Times New Roman"/>
          <w:sz w:val="24"/>
          <w:szCs w:val="24"/>
        </w:rPr>
      </w:pPr>
    </w:p>
    <w:p w:rsidRDefault="00825B21" w:rsidP="00825B21" w:rsidR="00825B21" w:rsidRPr="00C6468B">
      <w:pPr>
        <w:pStyle w:val="Bezproreda"/>
        <w:ind w:left="1068"/>
        <w:rPr>
          <w:rStyle w:val="tabletextfield"/>
          <w:rFonts w:hAnsi="Times New Roman" w:ascii="Times New Roman"/>
          <w:sz w:val="24"/>
          <w:szCs w:val="24"/>
        </w:rPr>
      </w:pPr>
    </w:p>
    <w:p w:rsidRDefault="00825B21" w:rsidP="00825B21" w:rsidR="00825B21" w:rsidRPr="00C6468B">
      <w:pPr>
        <w:pStyle w:val="Bezproreda"/>
        <w:ind w:left="1068"/>
        <w:jc w:val="center"/>
        <w:rPr>
          <w:rStyle w:val="tabletextfield"/>
          <w:rFonts w:hAnsi="Times New Roman" w:ascii="Times New Roman"/>
          <w:sz w:val="24"/>
          <w:szCs w:val="24"/>
        </w:rPr>
      </w:pPr>
      <w:r w:rsidRPr="00C6468B">
        <w:rPr>
          <w:rStyle w:val="tabletextfield"/>
          <w:rFonts w:hAnsi="Times New Roman" w:ascii="Times New Roman"/>
          <w:sz w:val="24"/>
          <w:szCs w:val="24"/>
        </w:rPr>
        <w:t>r i j e š i o    je</w:t>
      </w:r>
    </w:p>
    <w:p w:rsidRDefault="00825B21" w:rsidP="009E2170" w:rsidR="00825B21" w:rsidRPr="00C6468B">
      <w:pPr>
        <w:pStyle w:val="Bezproreda"/>
        <w:ind w:left="1068"/>
        <w:jc w:val="both"/>
        <w:rPr>
          <w:rStyle w:val="tabletextfield"/>
          <w:rFonts w:hAnsi="Times New Roman" w:ascii="Times New Roman"/>
          <w:sz w:val="24"/>
          <w:szCs w:val="24"/>
        </w:rPr>
      </w:pPr>
    </w:p>
    <w:p w:rsidRDefault="00825B21" w:rsidP="009E2170" w:rsidR="00825B21" w:rsidRPr="00C6468B">
      <w:pPr>
        <w:pStyle w:val="Bezproreda"/>
        <w:ind w:left="1068"/>
        <w:jc w:val="both"/>
        <w:rPr>
          <w:rStyle w:val="tabletextfield"/>
          <w:rFonts w:hAnsi="Times New Roman" w:ascii="Times New Roman"/>
          <w:sz w:val="24"/>
          <w:szCs w:val="24"/>
        </w:rPr>
      </w:pPr>
    </w:p>
    <w:p w:rsidRDefault="00825B21" w:rsidP="002C7C1F" w:rsidR="00825B21" w:rsidRPr="002C7C1F">
      <w:pPr>
        <w:pStyle w:val="Bezproreda"/>
        <w:numPr>
          <w:ilvl w:val="0"/>
          <w:numId w:val="1"/>
        </w:numPr>
        <w:jc w:val="both"/>
        <w:rPr>
          <w:rFonts w:hAnsi="Times New Roman" w:ascii="Times New Roman"/>
          <w:sz w:val="24"/>
          <w:szCs w:val="24"/>
        </w:rPr>
      </w:pPr>
      <w:r w:rsidRPr="002C7C1F">
        <w:rPr>
          <w:rFonts w:hAnsi="Times New Roman" w:ascii="Times New Roman"/>
          <w:sz w:val="24"/>
          <w:szCs w:val="24"/>
        </w:rPr>
        <w:t xml:space="preserve">ZAKLJUČUJE SE stečajni postupak nad dužnikom </w:t>
      </w:r>
      <w:r w:rsidR="00C6468B" w:rsidRPr="002C7C1F">
        <w:rPr>
          <w:rFonts w:hAnsi="Times New Roman" w:ascii="Times New Roman"/>
          <w:b/>
          <w:sz w:val="24"/>
          <w:szCs w:val="24"/>
        </w:rPr>
        <w:t>ELEKTROMETAL d.d. društvo za montažne radove, "u stečaju" OSIJEK, Martina Divalta 328, OIB: 25837858462, MBS: 030008465</w:t>
      </w:r>
      <w:r w:rsidRPr="002C7C1F">
        <w:rPr>
          <w:rFonts w:hAnsi="Times New Roman" w:ascii="Times New Roman"/>
          <w:sz w:val="24"/>
          <w:szCs w:val="24"/>
        </w:rPr>
        <w:t>.</w:t>
      </w:r>
    </w:p>
    <w:p w:rsidRDefault="00366B2D" w:rsidP="002C7C1F" w:rsidR="007C72F7" w:rsidRPr="002C7C1F">
      <w:pPr>
        <w:pStyle w:val="Bezproreda"/>
        <w:numPr>
          <w:ilvl w:val="0"/>
          <w:numId w:val="1"/>
        </w:numPr>
        <w:jc w:val="both"/>
        <w:rPr>
          <w:rFonts w:hAnsi="Times New Roman" w:ascii="Times New Roman"/>
          <w:sz w:val="24"/>
          <w:szCs w:val="24"/>
        </w:rPr>
      </w:pPr>
      <w:r w:rsidRPr="002C7C1F">
        <w:rPr>
          <w:rFonts w:hAnsi="Times New Roman" w:ascii="Times New Roman"/>
          <w:sz w:val="24"/>
          <w:szCs w:val="24"/>
        </w:rPr>
        <w:t xml:space="preserve">Ovo rješenje objavit će se na </w:t>
      </w:r>
      <w:r w:rsidR="00097CC0" w:rsidRPr="002C7C1F">
        <w:rPr>
          <w:rFonts w:hAnsi="Times New Roman" w:ascii="Times New Roman"/>
          <w:sz w:val="24"/>
          <w:szCs w:val="24"/>
        </w:rPr>
        <w:t>e-</w:t>
      </w:r>
      <w:r w:rsidRPr="002C7C1F">
        <w:rPr>
          <w:rFonts w:hAnsi="Times New Roman" w:ascii="Times New Roman"/>
          <w:sz w:val="24"/>
          <w:szCs w:val="24"/>
        </w:rPr>
        <w:t>oglasnoj ploči suda</w:t>
      </w:r>
      <w:r w:rsidR="009B5376" w:rsidRPr="002C7C1F">
        <w:rPr>
          <w:rFonts w:hAnsi="Times New Roman" w:ascii="Times New Roman"/>
          <w:sz w:val="24"/>
          <w:szCs w:val="24"/>
        </w:rPr>
        <w:t xml:space="preserve"> Trgovačkog suda u Osijeku</w:t>
      </w:r>
      <w:r w:rsidRPr="002C7C1F">
        <w:rPr>
          <w:rFonts w:hAnsi="Times New Roman" w:ascii="Times New Roman"/>
          <w:sz w:val="24"/>
          <w:szCs w:val="24"/>
        </w:rPr>
        <w:t>.</w:t>
      </w:r>
    </w:p>
    <w:p w:rsidRDefault="002C7C1F" w:rsidP="002C7C1F" w:rsidR="002C7C1F" w:rsidRPr="002C7C1F">
      <w:pPr>
        <w:numPr>
          <w:ilvl w:val="0"/>
          <w:numId w:val="1"/>
        </w:numPr>
        <w:spacing w:lineRule="auto" w:line="240" w:after="0"/>
        <w:jc w:val="both"/>
        <w:rPr>
          <w:rFonts w:hAnsi="Times New Roman" w:ascii="Times New Roman"/>
          <w:sz w:val="24"/>
          <w:szCs w:val="24"/>
        </w:rPr>
      </w:pPr>
      <w:r w:rsidRPr="002C7C1F">
        <w:rPr>
          <w:rFonts w:hAnsi="Times New Roman" w:ascii="Times New Roman"/>
          <w:sz w:val="24"/>
          <w:szCs w:val="24"/>
        </w:rPr>
        <w:t xml:space="preserve">Obvezuje se stečajni upravitelj da završi sve poslove vezane za uredno zaključenje stečajnog postupka kao što su izlučenje i arhiviranje poslovne dokumentacije, zatvaranje žiro računa stečajnog dužnika, izrada završnih izvješća te o tome podnijeti izvješće stečajnom sucu, podmirenje preostalih troškova stečajnog postupka – pristojba te da dostavi izvješće u odnosu na završnu diobu. </w:t>
      </w:r>
    </w:p>
    <w:p w:rsidRDefault="002C7C1F" w:rsidP="002C7C1F" w:rsidR="002C7C1F" w:rsidRPr="002C7C1F">
      <w:pPr>
        <w:pStyle w:val="Odlomakpopisa"/>
        <w:numPr>
          <w:ilvl w:val="0"/>
          <w:numId w:val="1"/>
        </w:numPr>
        <w:suppressAutoHyphens/>
        <w:spacing w:lineRule="auto" w:line="240" w:after="0"/>
        <w:jc w:val="both"/>
        <w:rPr>
          <w:rFonts w:hAnsi="Times New Roman" w:ascii="Times New Roman"/>
          <w:sz w:val="24"/>
          <w:szCs w:val="24"/>
        </w:rPr>
      </w:pPr>
      <w:r w:rsidRPr="002C7C1F">
        <w:rPr>
          <w:rFonts w:hAnsi="Times New Roman" w:ascii="Times New Roman"/>
          <w:sz w:val="24"/>
          <w:szCs w:val="24"/>
        </w:rPr>
        <w:t xml:space="preserve">Obvezuje se stečajni upravitelj za vođenje parničnih i ovršnih postupaka koji su u tijeku u korist stečajne mase nakon zaključenja stečajnog postupka. </w:t>
      </w:r>
    </w:p>
    <w:p w:rsidRDefault="0074522F" w:rsidP="002C7C1F" w:rsidR="0074522F" w:rsidRPr="002C7C1F">
      <w:pPr>
        <w:pStyle w:val="Bezproreda"/>
        <w:jc w:val="both"/>
        <w:rPr>
          <w:rFonts w:hAnsi="Times New Roman" w:ascii="Times New Roman"/>
          <w:b/>
          <w:sz w:val="24"/>
          <w:szCs w:val="24"/>
        </w:rPr>
      </w:pPr>
    </w:p>
    <w:p w:rsidRDefault="002C1423" w:rsidP="009E2170" w:rsidR="002C1423" w:rsidRPr="002C7C1F">
      <w:pPr>
        <w:pStyle w:val="Bezproreda"/>
        <w:jc w:val="both"/>
        <w:rPr>
          <w:rFonts w:hAnsi="Times New Roman" w:ascii="Times New Roman"/>
          <w:b/>
          <w:sz w:val="24"/>
          <w:szCs w:val="24"/>
        </w:rPr>
      </w:pPr>
    </w:p>
    <w:p w:rsidRDefault="002C41A8" w:rsidP="00760D50" w:rsidR="004C178A" w:rsidRPr="00C6468B">
      <w:pPr>
        <w:pStyle w:val="Bezproreda"/>
        <w:jc w:val="center"/>
        <w:rPr>
          <w:rFonts w:hAnsi="Times New Roman" w:ascii="Times New Roman"/>
          <w:sz w:val="24"/>
          <w:szCs w:val="24"/>
        </w:rPr>
      </w:pPr>
      <w:r w:rsidRPr="00C6468B">
        <w:rPr>
          <w:rFonts w:hAnsi="Times New Roman" w:ascii="Times New Roman"/>
          <w:sz w:val="24"/>
          <w:szCs w:val="24"/>
        </w:rPr>
        <w:t>Obrazloženje</w:t>
      </w:r>
    </w:p>
    <w:p w:rsidRDefault="000F43C9" w:rsidP="00760D50" w:rsidR="000F43C9">
      <w:pPr>
        <w:pStyle w:val="Bezproreda"/>
        <w:jc w:val="both"/>
        <w:rPr>
          <w:rFonts w:hAnsi="Times New Roman" w:ascii="Times New Roman"/>
          <w:sz w:val="24"/>
          <w:szCs w:val="24"/>
        </w:rPr>
      </w:pPr>
    </w:p>
    <w:p w:rsidRDefault="002C7C1F" w:rsidP="00760D50" w:rsidR="002C7C1F" w:rsidRPr="00C6468B">
      <w:pPr>
        <w:pStyle w:val="Bezproreda"/>
        <w:jc w:val="both"/>
        <w:rPr>
          <w:rFonts w:hAnsi="Times New Roman" w:ascii="Times New Roman"/>
          <w:sz w:val="24"/>
          <w:szCs w:val="24"/>
        </w:rPr>
      </w:pPr>
    </w:p>
    <w:p w:rsidRDefault="00F31677" w:rsidP="00760D50" w:rsidR="00273331" w:rsidRPr="00691E87">
      <w:pPr>
        <w:pStyle w:val="Bezproreda"/>
        <w:ind w:firstLine="708"/>
        <w:jc w:val="both"/>
        <w:rPr>
          <w:rFonts w:hAnsi="Times New Roman" w:ascii="Times New Roman"/>
          <w:sz w:val="24"/>
          <w:szCs w:val="24"/>
        </w:rPr>
      </w:pPr>
      <w:r w:rsidRPr="00C6468B">
        <w:rPr>
          <w:rFonts w:hAnsi="Times New Roman" w:ascii="Times New Roman"/>
          <w:sz w:val="24"/>
          <w:szCs w:val="24"/>
        </w:rPr>
        <w:t>Pravomoćnim rješenjem Trgovačkog suda u Osijeku broj S</w:t>
      </w:r>
      <w:r w:rsidR="00F8588B" w:rsidRPr="00C6468B">
        <w:rPr>
          <w:rFonts w:hAnsi="Times New Roman" w:ascii="Times New Roman"/>
          <w:sz w:val="24"/>
          <w:szCs w:val="24"/>
        </w:rPr>
        <w:t>t-</w:t>
      </w:r>
      <w:r w:rsidR="002C7C1F">
        <w:rPr>
          <w:rFonts w:hAnsi="Times New Roman" w:ascii="Times New Roman"/>
          <w:sz w:val="24"/>
          <w:szCs w:val="24"/>
        </w:rPr>
        <w:t>290/12</w:t>
      </w:r>
      <w:r w:rsidR="00AE729A" w:rsidRPr="00C6468B">
        <w:rPr>
          <w:rFonts w:hAnsi="Times New Roman" w:ascii="Times New Roman"/>
          <w:sz w:val="24"/>
          <w:szCs w:val="24"/>
        </w:rPr>
        <w:t xml:space="preserve"> od </w:t>
      </w:r>
      <w:r w:rsidR="002C7C1F">
        <w:rPr>
          <w:rFonts w:hAnsi="Times New Roman" w:ascii="Times New Roman"/>
          <w:sz w:val="24"/>
          <w:szCs w:val="24"/>
        </w:rPr>
        <w:t>2. listopada 2012. g.</w:t>
      </w:r>
      <w:r w:rsidR="00760D50" w:rsidRPr="00C6468B">
        <w:rPr>
          <w:rFonts w:hAnsi="Times New Roman" w:ascii="Times New Roman"/>
          <w:sz w:val="24"/>
          <w:szCs w:val="24"/>
        </w:rPr>
        <w:t xml:space="preserve"> otvoren</w:t>
      </w:r>
      <w:r w:rsidR="00867923" w:rsidRPr="00C6468B">
        <w:rPr>
          <w:rFonts w:hAnsi="Times New Roman" w:ascii="Times New Roman"/>
          <w:sz w:val="24"/>
          <w:szCs w:val="24"/>
        </w:rPr>
        <w:t xml:space="preserve"> je </w:t>
      </w:r>
      <w:r w:rsidRPr="00C6468B">
        <w:rPr>
          <w:rFonts w:hAnsi="Times New Roman" w:ascii="Times New Roman"/>
          <w:sz w:val="24"/>
          <w:szCs w:val="24"/>
        </w:rPr>
        <w:t>stečajni postupak nad</w:t>
      </w:r>
      <w:r w:rsidR="00FE5EB6" w:rsidRPr="00C6468B">
        <w:rPr>
          <w:rFonts w:hAnsi="Times New Roman" w:ascii="Times New Roman"/>
          <w:sz w:val="24"/>
          <w:szCs w:val="24"/>
        </w:rPr>
        <w:t xml:space="preserve"> </w:t>
      </w:r>
      <w:r w:rsidR="00760D50" w:rsidRPr="00C6468B">
        <w:rPr>
          <w:rFonts w:hAnsi="Times New Roman" w:ascii="Times New Roman"/>
          <w:sz w:val="24"/>
          <w:szCs w:val="24"/>
        </w:rPr>
        <w:t xml:space="preserve">dužnikom </w:t>
      </w:r>
      <w:r w:rsidR="00C6468B" w:rsidRPr="00C6468B">
        <w:rPr>
          <w:rFonts w:hAnsi="Times New Roman" w:ascii="Times New Roman"/>
          <w:b/>
          <w:sz w:val="24"/>
          <w:szCs w:val="24"/>
        </w:rPr>
        <w:t>ELEKTROMETAL d.d. društvo za montažne radove, "u stečaju" OSIJEK, Martina Divalta 328, OIB: 25837858462, MBS: 030008465</w:t>
      </w:r>
      <w:r w:rsidR="00691E87">
        <w:rPr>
          <w:rFonts w:hAnsi="Times New Roman" w:ascii="Times New Roman"/>
          <w:b/>
          <w:sz w:val="24"/>
          <w:szCs w:val="24"/>
        </w:rPr>
        <w:t xml:space="preserve"> </w:t>
      </w:r>
      <w:r w:rsidR="00691E87">
        <w:rPr>
          <w:rFonts w:hAnsi="Times New Roman" w:ascii="Times New Roman"/>
          <w:sz w:val="24"/>
          <w:szCs w:val="24"/>
        </w:rPr>
        <w:t>a za stečajnog upravitelja imenovan je Krešimir Panjaković iz Osijeka.</w:t>
      </w:r>
    </w:p>
    <w:p w:rsidRDefault="0097707D" w:rsidP="00760D50" w:rsidR="007833E9" w:rsidRPr="00C6468B">
      <w:pPr>
        <w:pStyle w:val="Bezproreda"/>
        <w:ind w:firstLine="708"/>
        <w:jc w:val="both"/>
        <w:rPr>
          <w:rFonts w:hAnsi="Times New Roman" w:ascii="Times New Roman"/>
          <w:sz w:val="24"/>
          <w:szCs w:val="24"/>
        </w:rPr>
      </w:pPr>
      <w:r w:rsidRPr="00C6468B">
        <w:rPr>
          <w:rFonts w:hAnsi="Times New Roman" w:ascii="Times New Roman"/>
          <w:sz w:val="24"/>
          <w:szCs w:val="24"/>
        </w:rPr>
        <w:t xml:space="preserve">Poziv za završno ročište objavljen je </w:t>
      </w:r>
      <w:r w:rsidR="00097CC0" w:rsidRPr="00C6468B">
        <w:rPr>
          <w:rFonts w:hAnsi="Times New Roman" w:ascii="Times New Roman"/>
          <w:sz w:val="24"/>
          <w:szCs w:val="24"/>
        </w:rPr>
        <w:t xml:space="preserve">na e-oglasnoj ploči Trgovačkog suda u Osijeku dana </w:t>
      </w:r>
      <w:r w:rsidR="00691E87">
        <w:rPr>
          <w:rFonts w:hAnsi="Times New Roman" w:ascii="Times New Roman"/>
          <w:sz w:val="24"/>
          <w:szCs w:val="24"/>
        </w:rPr>
        <w:t>6. ožujka</w:t>
      </w:r>
      <w:r w:rsidR="002240A0" w:rsidRPr="00C6468B">
        <w:rPr>
          <w:rFonts w:hAnsi="Times New Roman" w:ascii="Times New Roman"/>
          <w:sz w:val="24"/>
          <w:szCs w:val="24"/>
        </w:rPr>
        <w:t xml:space="preserve"> 2017</w:t>
      </w:r>
      <w:r w:rsidR="007833E9" w:rsidRPr="00C6468B">
        <w:rPr>
          <w:rFonts w:hAnsi="Times New Roman" w:ascii="Times New Roman"/>
          <w:sz w:val="24"/>
          <w:szCs w:val="24"/>
        </w:rPr>
        <w:t>. g.</w:t>
      </w:r>
      <w:r w:rsidRPr="00C6468B">
        <w:rPr>
          <w:rFonts w:hAnsi="Times New Roman" w:ascii="Times New Roman"/>
          <w:sz w:val="24"/>
          <w:szCs w:val="24"/>
        </w:rPr>
        <w:t xml:space="preserve"> te je završno ročište održano </w:t>
      </w:r>
      <w:r w:rsidR="00691E87">
        <w:rPr>
          <w:rFonts w:hAnsi="Times New Roman" w:ascii="Times New Roman"/>
          <w:sz w:val="24"/>
          <w:szCs w:val="24"/>
        </w:rPr>
        <w:t>11. travnja</w:t>
      </w:r>
      <w:r w:rsidR="002240A0" w:rsidRPr="00C6468B">
        <w:rPr>
          <w:rFonts w:hAnsi="Times New Roman" w:ascii="Times New Roman"/>
          <w:sz w:val="24"/>
          <w:szCs w:val="24"/>
        </w:rPr>
        <w:t xml:space="preserve"> 2017</w:t>
      </w:r>
      <w:r w:rsidR="007833E9" w:rsidRPr="00C6468B">
        <w:rPr>
          <w:rFonts w:hAnsi="Times New Roman" w:ascii="Times New Roman"/>
          <w:sz w:val="24"/>
          <w:szCs w:val="24"/>
        </w:rPr>
        <w:t>. g.</w:t>
      </w:r>
      <w:r w:rsidRPr="00C6468B">
        <w:rPr>
          <w:rFonts w:hAnsi="Times New Roman" w:ascii="Times New Roman"/>
          <w:sz w:val="24"/>
          <w:szCs w:val="24"/>
        </w:rPr>
        <w:t xml:space="preserve"> na kojem je stečajn</w:t>
      </w:r>
      <w:r w:rsidR="004375CF" w:rsidRPr="00C6468B">
        <w:rPr>
          <w:rFonts w:hAnsi="Times New Roman" w:ascii="Times New Roman"/>
          <w:sz w:val="24"/>
          <w:szCs w:val="24"/>
        </w:rPr>
        <w:t>a</w:t>
      </w:r>
      <w:r w:rsidRPr="00C6468B">
        <w:rPr>
          <w:rFonts w:hAnsi="Times New Roman" w:ascii="Times New Roman"/>
          <w:sz w:val="24"/>
          <w:szCs w:val="24"/>
        </w:rPr>
        <w:t xml:space="preserve"> su</w:t>
      </w:r>
      <w:r w:rsidR="004375CF" w:rsidRPr="00C6468B">
        <w:rPr>
          <w:rFonts w:hAnsi="Times New Roman" w:ascii="Times New Roman"/>
          <w:sz w:val="24"/>
          <w:szCs w:val="24"/>
        </w:rPr>
        <w:t>tkinja</w:t>
      </w:r>
      <w:r w:rsidRPr="00C6468B">
        <w:rPr>
          <w:rFonts w:hAnsi="Times New Roman" w:ascii="Times New Roman"/>
          <w:sz w:val="24"/>
          <w:szCs w:val="24"/>
        </w:rPr>
        <w:t xml:space="preserve"> objavi</w:t>
      </w:r>
      <w:r w:rsidR="008F78B3" w:rsidRPr="00C6468B">
        <w:rPr>
          <w:rFonts w:hAnsi="Times New Roman" w:ascii="Times New Roman"/>
          <w:sz w:val="24"/>
          <w:szCs w:val="24"/>
        </w:rPr>
        <w:t>la</w:t>
      </w:r>
      <w:r w:rsidRPr="00C6468B">
        <w:rPr>
          <w:rFonts w:hAnsi="Times New Roman" w:ascii="Times New Roman"/>
          <w:sz w:val="24"/>
          <w:szCs w:val="24"/>
        </w:rPr>
        <w:t xml:space="preserve"> da će se raspraviti završno izvješće stečajn</w:t>
      </w:r>
      <w:r w:rsidR="00AE729A" w:rsidRPr="00C6468B">
        <w:rPr>
          <w:rFonts w:hAnsi="Times New Roman" w:ascii="Times New Roman"/>
          <w:sz w:val="24"/>
          <w:szCs w:val="24"/>
        </w:rPr>
        <w:t>og</w:t>
      </w:r>
      <w:r w:rsidR="004375CF" w:rsidRPr="00C6468B">
        <w:rPr>
          <w:rFonts w:hAnsi="Times New Roman" w:ascii="Times New Roman"/>
          <w:sz w:val="24"/>
          <w:szCs w:val="24"/>
        </w:rPr>
        <w:t xml:space="preserve"> upravitelj</w:t>
      </w:r>
      <w:r w:rsidR="00AE729A" w:rsidRPr="00C6468B">
        <w:rPr>
          <w:rFonts w:hAnsi="Times New Roman" w:ascii="Times New Roman"/>
          <w:sz w:val="24"/>
          <w:szCs w:val="24"/>
        </w:rPr>
        <w:t>a</w:t>
      </w:r>
      <w:r w:rsidR="004375CF" w:rsidRPr="00C6468B">
        <w:rPr>
          <w:rFonts w:hAnsi="Times New Roman" w:ascii="Times New Roman"/>
          <w:sz w:val="24"/>
          <w:szCs w:val="24"/>
        </w:rPr>
        <w:t xml:space="preserve"> te završni račun</w:t>
      </w:r>
      <w:r w:rsidR="00AC5E4C" w:rsidRPr="00C6468B">
        <w:rPr>
          <w:rFonts w:hAnsi="Times New Roman" w:ascii="Times New Roman"/>
          <w:sz w:val="24"/>
          <w:szCs w:val="24"/>
        </w:rPr>
        <w:t xml:space="preserve"> te završni diobni popis</w:t>
      </w:r>
      <w:r w:rsidR="004375CF" w:rsidRPr="00C6468B">
        <w:rPr>
          <w:rFonts w:hAnsi="Times New Roman" w:ascii="Times New Roman"/>
          <w:sz w:val="24"/>
          <w:szCs w:val="24"/>
        </w:rPr>
        <w:t>.</w:t>
      </w:r>
      <w:r w:rsidRPr="00C6468B">
        <w:rPr>
          <w:rFonts w:hAnsi="Times New Roman" w:ascii="Times New Roman"/>
          <w:sz w:val="24"/>
          <w:szCs w:val="24"/>
        </w:rPr>
        <w:t xml:space="preserve"> </w:t>
      </w:r>
    </w:p>
    <w:p w:rsidRDefault="00551939" w:rsidP="00760D50" w:rsidR="00551939" w:rsidRPr="00C6468B">
      <w:pPr>
        <w:pStyle w:val="Bezproreda"/>
        <w:jc w:val="both"/>
        <w:rPr>
          <w:rFonts w:hAnsi="Times New Roman" w:ascii="Times New Roman"/>
          <w:sz w:val="24"/>
          <w:szCs w:val="24"/>
        </w:rPr>
      </w:pPr>
    </w:p>
    <w:p w:rsidRDefault="00554530" w:rsidP="00760D50" w:rsidR="007833E9" w:rsidRPr="00C6468B">
      <w:pPr>
        <w:pStyle w:val="Bezproreda"/>
        <w:jc w:val="both"/>
        <w:rPr>
          <w:rFonts w:hAnsi="Times New Roman" w:ascii="Times New Roman"/>
          <w:sz w:val="24"/>
          <w:szCs w:val="24"/>
        </w:rPr>
      </w:pPr>
      <w:r w:rsidRPr="00C6468B">
        <w:rPr>
          <w:rFonts w:hAnsi="Times New Roman" w:ascii="Times New Roman"/>
          <w:sz w:val="24"/>
          <w:szCs w:val="24"/>
        </w:rPr>
        <w:lastRenderedPageBreak/>
        <w:t>Na gore navedenom završnom ročištu s</w:t>
      </w:r>
      <w:r w:rsidR="0097707D" w:rsidRPr="00C6468B">
        <w:rPr>
          <w:rFonts w:hAnsi="Times New Roman" w:ascii="Times New Roman"/>
          <w:sz w:val="24"/>
          <w:szCs w:val="24"/>
        </w:rPr>
        <w:t>tečajn</w:t>
      </w:r>
      <w:r w:rsidR="00AE729A" w:rsidRPr="00C6468B">
        <w:rPr>
          <w:rFonts w:hAnsi="Times New Roman" w:ascii="Times New Roman"/>
          <w:sz w:val="24"/>
          <w:szCs w:val="24"/>
        </w:rPr>
        <w:t>i</w:t>
      </w:r>
      <w:r w:rsidR="0097707D" w:rsidRPr="00C6468B">
        <w:rPr>
          <w:rFonts w:hAnsi="Times New Roman" w:ascii="Times New Roman"/>
          <w:sz w:val="24"/>
          <w:szCs w:val="24"/>
        </w:rPr>
        <w:t xml:space="preserve"> upravitelj podn</w:t>
      </w:r>
      <w:r w:rsidRPr="00C6468B">
        <w:rPr>
          <w:rFonts w:hAnsi="Times New Roman" w:ascii="Times New Roman"/>
          <w:sz w:val="24"/>
          <w:szCs w:val="24"/>
        </w:rPr>
        <w:t>i</w:t>
      </w:r>
      <w:r w:rsidR="00AE729A" w:rsidRPr="00C6468B">
        <w:rPr>
          <w:rFonts w:hAnsi="Times New Roman" w:ascii="Times New Roman"/>
          <w:sz w:val="24"/>
          <w:szCs w:val="24"/>
        </w:rPr>
        <w:t>o</w:t>
      </w:r>
      <w:r w:rsidRPr="00C6468B">
        <w:rPr>
          <w:rFonts w:hAnsi="Times New Roman" w:ascii="Times New Roman"/>
          <w:sz w:val="24"/>
          <w:szCs w:val="24"/>
        </w:rPr>
        <w:t xml:space="preserve"> je </w:t>
      </w:r>
      <w:r w:rsidR="0097707D" w:rsidRPr="00C6468B">
        <w:rPr>
          <w:rFonts w:hAnsi="Times New Roman" w:ascii="Times New Roman"/>
          <w:sz w:val="24"/>
          <w:szCs w:val="24"/>
        </w:rPr>
        <w:t xml:space="preserve">izvješće </w:t>
      </w:r>
      <w:r w:rsidRPr="00C6468B">
        <w:rPr>
          <w:rFonts w:hAnsi="Times New Roman" w:ascii="Times New Roman"/>
          <w:sz w:val="24"/>
          <w:szCs w:val="24"/>
        </w:rPr>
        <w:t>te je nave</w:t>
      </w:r>
      <w:r w:rsidR="00AE729A" w:rsidRPr="00C6468B">
        <w:rPr>
          <w:rFonts w:hAnsi="Times New Roman" w:ascii="Times New Roman"/>
          <w:sz w:val="24"/>
          <w:szCs w:val="24"/>
        </w:rPr>
        <w:t>o</w:t>
      </w:r>
      <w:r w:rsidR="00273331" w:rsidRPr="00C6468B">
        <w:rPr>
          <w:rFonts w:hAnsi="Times New Roman" w:ascii="Times New Roman"/>
          <w:sz w:val="24"/>
          <w:szCs w:val="24"/>
        </w:rPr>
        <w:t xml:space="preserve"> slijedeće podatke u odnosu na </w:t>
      </w:r>
      <w:r w:rsidR="008F78B3" w:rsidRPr="00C6468B">
        <w:rPr>
          <w:rFonts w:hAnsi="Times New Roman" w:ascii="Times New Roman"/>
          <w:sz w:val="24"/>
          <w:szCs w:val="24"/>
        </w:rPr>
        <w:t xml:space="preserve">završni račun stečajnog dužnika te </w:t>
      </w:r>
      <w:r w:rsidR="00273331" w:rsidRPr="00C6468B">
        <w:rPr>
          <w:rFonts w:hAnsi="Times New Roman" w:ascii="Times New Roman"/>
          <w:sz w:val="24"/>
          <w:szCs w:val="24"/>
        </w:rPr>
        <w:t>račun prihoda i rashoda t</w:t>
      </w:r>
      <w:r w:rsidR="007833E9" w:rsidRPr="00C6468B">
        <w:rPr>
          <w:rFonts w:hAnsi="Times New Roman" w:ascii="Times New Roman"/>
          <w:sz w:val="24"/>
          <w:szCs w:val="24"/>
        </w:rPr>
        <w:t xml:space="preserve">ijekom stečajnog postupka </w:t>
      </w:r>
      <w:r w:rsidR="00AC5E4C" w:rsidRPr="00C6468B">
        <w:rPr>
          <w:rFonts w:hAnsi="Times New Roman" w:ascii="Times New Roman"/>
          <w:sz w:val="24"/>
          <w:szCs w:val="24"/>
        </w:rPr>
        <w:t xml:space="preserve">te završni diobni popis </w:t>
      </w:r>
      <w:r w:rsidR="00273331" w:rsidRPr="00C6468B">
        <w:rPr>
          <w:rFonts w:hAnsi="Times New Roman" w:ascii="Times New Roman"/>
          <w:sz w:val="24"/>
          <w:szCs w:val="24"/>
        </w:rPr>
        <w:t>i to:</w:t>
      </w:r>
    </w:p>
    <w:p w:rsidRDefault="004F79F8" w:rsidP="00760D50" w:rsidR="004F79F8" w:rsidRPr="00C6468B">
      <w:pPr>
        <w:pStyle w:val="Bezproreda"/>
        <w:jc w:val="both"/>
        <w:rPr>
          <w:rFonts w:hAnsi="Times New Roman" w:ascii="Times New Roman"/>
          <w:sz w:val="24"/>
          <w:szCs w:val="24"/>
        </w:rPr>
      </w:pPr>
    </w:p>
    <w:p w:rsidRDefault="00C6468B" w:rsidP="00C6468B" w:rsidR="00C6468B" w:rsidRPr="00C6468B">
      <w:pPr>
        <w:jc w:val="both"/>
        <w:rPr>
          <w:rFonts w:hAnsi="Times New Roman" w:ascii="Times New Roman"/>
          <w:sz w:val="24"/>
          <w:szCs w:val="24"/>
        </w:rPr>
      </w:pPr>
      <w:r w:rsidRPr="00C6468B">
        <w:rPr>
          <w:rFonts w:hAnsi="Times New Roman" w:ascii="Times New Roman"/>
          <w:sz w:val="24"/>
          <w:szCs w:val="24"/>
        </w:rPr>
        <w:t>Pregled svih prihoda i unovčenja imovine tijekom stečajnog postupka:</w:t>
      </w:r>
    </w:p>
    <w:p w:rsidRDefault="00C6468B" w:rsidP="00C6468B" w:rsidR="00C6468B" w:rsidRPr="00C6468B">
      <w:pPr>
        <w:pStyle w:val="Bezproreda1"/>
        <w:jc w:val="both"/>
        <w:rPr>
          <w:sz w:val="24"/>
          <w:szCs w:val="24"/>
        </w:rPr>
      </w:pPr>
      <w:r w:rsidRPr="00C6468B">
        <w:rPr>
          <w:sz w:val="24"/>
          <w:szCs w:val="24"/>
        </w:rPr>
        <w:t>U ovom stečajnom postupku unovčeno je : Prodaja pokretnina, naplata potraživanja i ostvaren zakup prema podnesku stečajnog upravitelja od 08.04.2016 u iznosu od........................................  1.014.407,75 kn</w:t>
      </w:r>
    </w:p>
    <w:p w:rsidRDefault="00C6468B" w:rsidP="00C6468B" w:rsidR="00C6468B" w:rsidRPr="00C6468B">
      <w:pPr>
        <w:pStyle w:val="Bezproreda1"/>
        <w:jc w:val="both"/>
        <w:rPr>
          <w:sz w:val="24"/>
          <w:szCs w:val="24"/>
        </w:rPr>
      </w:pPr>
    </w:p>
    <w:p w:rsidRDefault="00C6468B" w:rsidP="00C6468B" w:rsidR="00C6468B" w:rsidRPr="00C6468B">
      <w:pPr>
        <w:pStyle w:val="Bezproreda1"/>
        <w:jc w:val="both"/>
        <w:rPr>
          <w:sz w:val="24"/>
          <w:szCs w:val="24"/>
        </w:rPr>
      </w:pPr>
      <w:r w:rsidRPr="00C6468B">
        <w:rPr>
          <w:sz w:val="24"/>
          <w:szCs w:val="24"/>
        </w:rPr>
        <w:t>Prodaja nekretnine  ……………............................    2.383.000,00 kn</w:t>
      </w:r>
    </w:p>
    <w:p w:rsidRDefault="00C6468B" w:rsidP="00C6468B" w:rsidR="00C6468B" w:rsidRPr="00C6468B">
      <w:pPr>
        <w:pStyle w:val="Bezproreda1"/>
        <w:jc w:val="both"/>
        <w:rPr>
          <w:sz w:val="24"/>
          <w:szCs w:val="24"/>
        </w:rPr>
      </w:pPr>
    </w:p>
    <w:p w:rsidRDefault="00C6468B" w:rsidP="00C6468B" w:rsidR="00C6468B" w:rsidRPr="00C6468B">
      <w:pPr>
        <w:pStyle w:val="Bezproreda1"/>
        <w:jc w:val="both"/>
        <w:rPr>
          <w:sz w:val="24"/>
          <w:szCs w:val="24"/>
        </w:rPr>
      </w:pPr>
      <w:r w:rsidRPr="00C6468B">
        <w:rPr>
          <w:sz w:val="24"/>
          <w:szCs w:val="24"/>
        </w:rPr>
        <w:t>Ukupno ............................……………………………. ..3.397.407,75 kn</w:t>
      </w:r>
    </w:p>
    <w:p w:rsidRDefault="00C6468B" w:rsidP="00691E87" w:rsidR="00C6468B" w:rsidRPr="00C6468B">
      <w:pPr>
        <w:rPr>
          <w:rFonts w:hAnsi="Times New Roman" w:ascii="Times New Roman"/>
          <w:sz w:val="24"/>
          <w:szCs w:val="24"/>
        </w:rPr>
      </w:pPr>
    </w:p>
    <w:p w:rsidRDefault="00C6468B" w:rsidP="00C6468B" w:rsidR="00C6468B" w:rsidRPr="00C6468B">
      <w:pPr>
        <w:jc w:val="center"/>
        <w:rPr>
          <w:rFonts w:hAnsi="Times New Roman" w:ascii="Times New Roman"/>
          <w:b/>
          <w:sz w:val="24"/>
          <w:szCs w:val="24"/>
        </w:rPr>
      </w:pPr>
      <w:r w:rsidRPr="00C6468B">
        <w:rPr>
          <w:rFonts w:hAnsi="Times New Roman" w:ascii="Times New Roman"/>
          <w:b/>
          <w:sz w:val="24"/>
          <w:szCs w:val="24"/>
        </w:rPr>
        <w:t>PREGLED PRILJEVA I ODLJEVA NOVCA ZA RAZDOBLJE</w:t>
      </w:r>
    </w:p>
    <w:p w:rsidRDefault="00C6468B" w:rsidP="00C6468B" w:rsidR="00C6468B" w:rsidRPr="00C6468B">
      <w:pPr>
        <w:jc w:val="center"/>
        <w:rPr>
          <w:rFonts w:hAnsi="Times New Roman" w:ascii="Times New Roman"/>
          <w:b/>
          <w:sz w:val="24"/>
          <w:szCs w:val="24"/>
        </w:rPr>
      </w:pPr>
      <w:r w:rsidRPr="00C6468B">
        <w:rPr>
          <w:rFonts w:hAnsi="Times New Roman" w:ascii="Times New Roman"/>
          <w:b/>
          <w:sz w:val="24"/>
          <w:szCs w:val="24"/>
        </w:rPr>
        <w:t>OD OTVARANJA STEČAJNOG POSTUPKA 02.10.2012.g. DO 06.02.2017.</w:t>
      </w:r>
    </w:p>
    <w:p w:rsidRDefault="00C6468B" w:rsidP="00C6468B" w:rsidR="00C6468B" w:rsidRPr="00C6468B">
      <w:pPr>
        <w:rPr>
          <w:rFonts w:hAnsi="Times New Roman" w:ascii="Times New Roman"/>
          <w:sz w:val="24"/>
          <w:szCs w:val="24"/>
        </w:rPr>
      </w:pPr>
    </w:p>
    <w:tbl>
      <w:tblPr>
        <w:tblW w:type="pct" w:w="5000"/>
        <w:tblLook w:val="04A0" w:noVBand="1" w:noHBand="0" w:lastColumn="0" w:firstColumn="1" w:lastRow="0" w:firstRow="1"/>
      </w:tblPr>
      <w:tblGrid>
        <w:gridCol w:w="582"/>
        <w:gridCol w:w="1688"/>
        <w:gridCol w:w="1019"/>
        <w:gridCol w:w="316"/>
        <w:gridCol w:w="797"/>
        <w:gridCol w:w="782"/>
        <w:gridCol w:w="756"/>
        <w:gridCol w:w="827"/>
        <w:gridCol w:w="827"/>
        <w:gridCol w:w="847"/>
        <w:gridCol w:w="847"/>
      </w:tblGrid>
      <w:tr w:rsidTr="00C6468B" w:rsidR="00C6468B" w:rsidRPr="00C6468B">
        <w:trPr>
          <w:trHeight w:val="300"/>
        </w:trPr>
        <w:tc>
          <w:tcPr>
            <w:tcW w:type="pct" w:w="348"/>
            <w:tcBorders>
              <w:top w:space="0" w:sz="4" w:color="auto" w:val="single"/>
              <w:left w:space="0" w:sz="4" w:color="auto" w:val="single"/>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 xml:space="preserve">  Redni</w:t>
            </w:r>
          </w:p>
        </w:tc>
        <w:tc>
          <w:tcPr>
            <w:tcW w:type="pct" w:w="760"/>
            <w:tcBorders>
              <w:top w:space="0" w:sz="4" w:color="auto" w:val="single"/>
              <w:left w:val="nil"/>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38"/>
            <w:tcBorders>
              <w:top w:space="0" w:sz="4" w:color="auto" w:val="single"/>
              <w:left w:val="nil"/>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space="0" w:sz="4" w:color="auto" w:val="single"/>
              <w:left w:val="nil"/>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940"/>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xml:space="preserve">                R a z d o b l j e</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space="0" w:sz="4" w:color="auto" w:val="single"/>
              <w:left w:val="nil"/>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Sveukupno</w:t>
            </w:r>
          </w:p>
        </w:tc>
      </w:tr>
      <w:tr w:rsidTr="00C6468B" w:rsidR="00C6468B" w:rsidRPr="00C6468B">
        <w:trPr>
          <w:trHeight w:val="300"/>
        </w:trPr>
        <w:tc>
          <w:tcPr>
            <w:tcW w:type="pct" w:w="348"/>
            <w:tcBorders>
              <w:top w:val="nil"/>
              <w:left w:space="0" w:sz="4" w:color="auto" w:val="single"/>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broj</w:t>
            </w:r>
          </w:p>
        </w:tc>
        <w:tc>
          <w:tcPr>
            <w:tcW w:type="pct" w:w="760"/>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38"/>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xml:space="preserve">     O p i s</w:t>
            </w:r>
          </w:p>
        </w:tc>
        <w:tc>
          <w:tcPr>
            <w:tcW w:type="pct" w:w="100"/>
            <w:noWrap/>
            <w:vAlign w:val="bottom"/>
            <w:hideMark/>
          </w:tcPr>
          <w:p w:rsidRDefault="00C6468B" w:rsidR="00C6468B" w:rsidRPr="00C6468B">
            <w:pPr>
              <w:rPr>
                <w:rFonts w:hAnsi="Times New Roman" w:ascii="Times New Roman"/>
                <w:sz w:val="24"/>
                <w:szCs w:val="24"/>
              </w:rPr>
            </w:pPr>
          </w:p>
        </w:tc>
        <w:tc>
          <w:tcPr>
            <w:tcW w:type="pct" w:w="470"/>
            <w:tcBorders>
              <w:top w:val="nil"/>
              <w:left w:val="nil"/>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2.10.-31.12.</w:t>
            </w:r>
          </w:p>
        </w:tc>
        <w:tc>
          <w:tcPr>
            <w:tcW w:type="pct" w:w="470"/>
            <w:tcBorders>
              <w:top w:val="nil"/>
              <w:left w:val="nil"/>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1.1.-31.12.</w:t>
            </w:r>
          </w:p>
        </w:tc>
        <w:tc>
          <w:tcPr>
            <w:tcW w:type="pct" w:w="470"/>
            <w:tcBorders>
              <w:top w:val="nil"/>
              <w:left w:val="nil"/>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1.1.-31.12.</w:t>
            </w:r>
          </w:p>
        </w:tc>
        <w:tc>
          <w:tcPr>
            <w:tcW w:type="pct" w:w="470"/>
            <w:tcBorders>
              <w:top w:val="nil"/>
              <w:left w:val="nil"/>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01.01.-31.12</w:t>
            </w:r>
          </w:p>
        </w:tc>
        <w:tc>
          <w:tcPr>
            <w:tcW w:type="pct" w:w="470"/>
            <w:tcBorders>
              <w:top w:val="nil"/>
              <w:left w:val="nil"/>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01.01.-31.12</w:t>
            </w:r>
          </w:p>
        </w:tc>
        <w:tc>
          <w:tcPr>
            <w:tcW w:type="pct" w:w="470"/>
            <w:tcBorders>
              <w:top w:val="nil"/>
              <w:left w:val="nil"/>
              <w:bottom w:val="nil"/>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DO 06.02.17</w:t>
            </w:r>
          </w:p>
        </w:tc>
        <w:tc>
          <w:tcPr>
            <w:tcW w:type="pct" w:w="535"/>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2012.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2013.</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2014.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2015.</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2016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cente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r>
      <w:tr w:rsidTr="00C6468B" w:rsidR="00C6468B" w:rsidRPr="00C6468B">
        <w:trPr>
          <w:trHeight w:val="300"/>
        </w:trPr>
        <w:tc>
          <w:tcPr>
            <w:tcW w:type="pct" w:w="348"/>
            <w:tcBorders>
              <w:top w:val="nil"/>
              <w:left w:space="0" w:sz="4" w:color="auto" w:val="single"/>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I.</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Priljev sredstava na žiro račun</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r>
      <w:tr w:rsidTr="00C6468B" w:rsidR="00C6468B" w:rsidRPr="00C6468B">
        <w:trPr>
          <w:trHeight w:val="300"/>
        </w:trPr>
        <w:tc>
          <w:tcPr>
            <w:tcW w:type="pct" w:w="348"/>
            <w:tcBorders>
              <w:top w:space="0" w:sz="4" w:color="auto" w:val="single"/>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ATO INŽENJERING</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35.029,70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35.029,70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TVORNICA ŠEĆERA</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27.397,14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27.397,14</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3.</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RAVLIĆ UTD</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23.694,06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23.694,06</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4.</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ŽITO</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18.953,76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18.953,76</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5.</w:t>
            </w:r>
          </w:p>
        </w:tc>
        <w:tc>
          <w:tcPr>
            <w:tcW w:type="pct" w:w="1198"/>
            <w:gridSpan w:val="2"/>
            <w:tcBorders>
              <w:top w:val="nil"/>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xml:space="preserve">ZAVOD ZA </w:t>
            </w:r>
            <w:r w:rsidRPr="00C6468B">
              <w:rPr>
                <w:rFonts w:hAnsi="Times New Roman" w:ascii="Times New Roman"/>
                <w:b/>
                <w:color w:val="000000"/>
                <w:sz w:val="24"/>
                <w:szCs w:val="24"/>
              </w:rPr>
              <w:lastRenderedPageBreak/>
              <w:t>STANOVANJE</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lastRenderedPageBreak/>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15.06</w:t>
            </w:r>
            <w:r w:rsidRPr="00C6468B">
              <w:rPr>
                <w:rFonts w:hAnsi="Times New Roman" w:ascii="Times New Roman"/>
                <w:b/>
                <w:color w:val="000000"/>
                <w:sz w:val="24"/>
                <w:szCs w:val="24"/>
              </w:rPr>
              <w:lastRenderedPageBreak/>
              <w:t>7,05</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lastRenderedPageBreak/>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15.06</w:t>
            </w:r>
            <w:r w:rsidRPr="00C6468B">
              <w:rPr>
                <w:rFonts w:hAnsi="Times New Roman" w:ascii="Times New Roman"/>
                <w:b/>
                <w:color w:val="000000"/>
                <w:sz w:val="24"/>
                <w:szCs w:val="24"/>
              </w:rPr>
              <w:lastRenderedPageBreak/>
              <w:t>7,05</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lastRenderedPageBreak/>
              <w:t>6.</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REZON</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80.034,48</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93.688,06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87.710,88</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128.194,11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389.627,53</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7.</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PRIMAT</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69.000,00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69.000,00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8.</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SAPONIA</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13.698,65</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13.698,65</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9.</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GRADNJA</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12.854,49</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150.880,44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163.734,93</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10.</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BENETTON</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12.196,44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12.196,44</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11.</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JAMČEVINE</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15.600,00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15.600,00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12.</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ELEKTRO-LOVOŠEVIĆ</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70.037,00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70.037,00</w:t>
            </w:r>
          </w:p>
        </w:tc>
      </w:tr>
      <w:tr w:rsidTr="00C6468B" w:rsidR="00C6468B" w:rsidRPr="00C6468B">
        <w:trPr>
          <w:trHeight w:val="300"/>
        </w:trPr>
        <w:tc>
          <w:tcPr>
            <w:tcW w:type="pct" w:w="348"/>
            <w:tcBorders>
              <w:top w:space="0" w:sz="4" w:color="auto" w:val="single"/>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13.</w:t>
            </w:r>
          </w:p>
        </w:tc>
        <w:tc>
          <w:tcPr>
            <w:tcW w:type="pct" w:w="760"/>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PARALELA</w:t>
            </w:r>
          </w:p>
        </w:tc>
        <w:tc>
          <w:tcPr>
            <w:tcW w:type="pct" w:w="438"/>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1.612,50</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space="0" w:sz="4" w:color="auto" w:val="single"/>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1.612,50</w:t>
            </w:r>
          </w:p>
        </w:tc>
      </w:tr>
      <w:tr w:rsidTr="00C6468B" w:rsidR="00C6468B" w:rsidRPr="00C6468B">
        <w:trPr>
          <w:trHeight w:val="300"/>
        </w:trPr>
        <w:tc>
          <w:tcPr>
            <w:tcW w:type="pct" w:w="348"/>
            <w:tcBorders>
              <w:top w:space="0" w:sz="4" w:color="auto" w:val="single"/>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14.</w:t>
            </w:r>
          </w:p>
        </w:tc>
        <w:tc>
          <w:tcPr>
            <w:tcW w:type="pct" w:w="760"/>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METALURG</w:t>
            </w:r>
          </w:p>
        </w:tc>
        <w:tc>
          <w:tcPr>
            <w:tcW w:type="pct" w:w="438"/>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4.375,00</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space="0" w:sz="4" w:color="auto" w:val="single"/>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4.375,00</w:t>
            </w:r>
          </w:p>
        </w:tc>
      </w:tr>
      <w:tr w:rsidTr="00C6468B" w:rsidR="00C6468B" w:rsidRPr="00C6468B">
        <w:trPr>
          <w:trHeight w:val="300"/>
        </w:trPr>
        <w:tc>
          <w:tcPr>
            <w:tcW w:type="pct" w:w="348"/>
            <w:tcBorders>
              <w:top w:space="0" w:sz="4" w:color="auto" w:val="single"/>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15.</w:t>
            </w:r>
          </w:p>
        </w:tc>
        <w:tc>
          <w:tcPr>
            <w:tcW w:type="pct" w:w="760"/>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ANCONA GRUPA</w:t>
            </w:r>
          </w:p>
        </w:tc>
        <w:tc>
          <w:tcPr>
            <w:tcW w:type="pct" w:w="438"/>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space="0" w:sz="4" w:color="auto" w:val="single"/>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16.</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TOMISLAV ROGALO</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30.869,00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30.869,00</w:t>
            </w:r>
          </w:p>
        </w:tc>
      </w:tr>
      <w:tr w:rsidTr="00C6468B" w:rsidR="00C6468B" w:rsidRPr="00C6468B">
        <w:trPr>
          <w:trHeight w:val="300"/>
        </w:trPr>
        <w:tc>
          <w:tcPr>
            <w:tcW w:type="pct" w:w="348"/>
            <w:tcBorders>
              <w:top w:space="0" w:sz="4" w:color="auto" w:val="single"/>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17.</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URED OVL ING GEODEZIJE</w:t>
            </w:r>
          </w:p>
        </w:tc>
        <w:tc>
          <w:tcPr>
            <w:tcW w:type="pct" w:w="100"/>
            <w:tcBorders>
              <w:top w:space="0" w:sz="4" w:color="auto" w:val="single"/>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2.187,50</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space="0" w:sz="4" w:color="auto" w:val="single"/>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2.187,50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18.</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OPĆINSKI SUD POVRAT DEPOZITA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3.826,57</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3.826,57</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19.</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EUROMETAL</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3.872,92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3.872,92</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20.</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ANKONA</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7.837,50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7.837,50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lastRenderedPageBreak/>
              <w:t>22.</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OSIJEK KOTEKS</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207,06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207,06</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23.</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IVICA KLEPAČ</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2.983,39</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2.983,39</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23.</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OSTALI - VELIKI BROJ MANJIH UPLATA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52.929,36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48.652,29</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159,11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3.996,13</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175,94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765,97</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106.678,80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24.</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TRGOVAČKI SUD DEPOZIT</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315.960,00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315.960,00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bCs/>
                <w:sz w:val="24"/>
                <w:szCs w:val="24"/>
              </w:rPr>
            </w:pPr>
            <w:r w:rsidRPr="00C6468B">
              <w:rPr>
                <w:rFonts w:hAnsi="Times New Roman" w:ascii="Times New Roman"/>
                <w:b/>
                <w:bCs/>
                <w:sz w:val="24"/>
                <w:szCs w:val="24"/>
              </w:rPr>
              <w:t> </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bCs/>
                <w:sz w:val="24"/>
                <w:szCs w:val="24"/>
              </w:rPr>
            </w:pPr>
            <w:r w:rsidRPr="00C6468B">
              <w:rPr>
                <w:rFonts w:hAnsi="Times New Roman" w:ascii="Times New Roman"/>
                <w:b/>
                <w:bCs/>
                <w:sz w:val="24"/>
                <w:szCs w:val="24"/>
              </w:rPr>
              <w:t>UKUPNO PRILJEV SREDSTAVA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bCs/>
                <w:sz w:val="24"/>
                <w:szCs w:val="24"/>
              </w:rPr>
            </w:pPr>
            <w:r w:rsidRPr="00C6468B">
              <w:rPr>
                <w:rFonts w:hAnsi="Times New Roman" w:ascii="Times New Roman"/>
                <w:b/>
                <w:bCs/>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173.071,07</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236.436,35</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260.327,61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208.487,50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455.358,00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765,97</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1.018.486,50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II.</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Odljev sredstava sa žiro računa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ELEKTROSLAVONIJA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space="0" w:sz="4" w:color="auto" w:val="single"/>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18.725,92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48.459,36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46.016,72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40.599,31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13.259,14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167.060,45</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PLAĆE RADNIKA - UKUPNO TROŠAK</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17.274,22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169.924,60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40.208,53</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227.407,35</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3.</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PDV</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8.266,11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17.132,67</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24.568,51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5.401,16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55.368,45</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4.</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UGOVOR O DJELU</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4.452,96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32.528,80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26.812,82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18.362,36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17.587,72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99.744,66</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5.</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GORAN OŽBOLT - PROCJENA NEK.</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12.500,00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12.500,00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6</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POVRAT JAMČEVINA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10.400,00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10.400,00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7</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EUROHERC OSIGURANJE</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4.929,61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4.929,61</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8</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GLAS SLAVONIJE</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10.000,00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17.875,00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27.875,00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9</w:t>
            </w:r>
          </w:p>
        </w:tc>
        <w:tc>
          <w:tcPr>
            <w:tcW w:type="pct" w:w="1298"/>
            <w:gridSpan w:val="3"/>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STEČAJNI UPRAVITELJ NETO + POR I DOPR</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16.027,88</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280.419,28</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296.447,16</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lastRenderedPageBreak/>
              <w:t> 10</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TOMISLAV MRČELA VJEŠTAK</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14.000,00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14.000,00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11</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VJEŠTAK</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12.500,00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12.500,00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12</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UGOVORI O DJELU KOVAČič,ROGALO</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12.487,61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12,487,61</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13</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SKKD</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40.723,89</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40.723,89</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14</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POREZ NA DODANU VRIJEDNOST</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43.993,54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43.993,54</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15</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ODVJETNIK</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11.173,50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11.173,50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16</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RAČUNODSTVO</w:t>
            </w:r>
          </w:p>
        </w:tc>
        <w:tc>
          <w:tcPr>
            <w:tcW w:type="pct" w:w="438"/>
            <w:tcBorders>
              <w:top w:val="nil"/>
              <w:left w:val="nil"/>
              <w:bottom w:space="0" w:sz="4" w:color="auto" w:val="single"/>
              <w:right w:val="nil"/>
            </w:tcBorders>
            <w:noWrap/>
            <w:vAlign w:val="bottom"/>
            <w:hideMark/>
          </w:tcPr>
          <w:p w:rsidRDefault="00C6468B" w:rsidP="00C6468B" w:rsidR="00C6468B" w:rsidRPr="00C6468B">
            <w:pPr>
              <w:pStyle w:val="Odlomakpopisa"/>
              <w:numPr>
                <w:ilvl w:val="0"/>
                <w:numId w:val="42"/>
              </w:numPr>
              <w:spacing w:after="0"/>
              <w:rPr>
                <w:rFonts w:hAnsi="Times New Roman" w:ascii="Times New Roman"/>
                <w:b/>
                <w:color w:val="000000"/>
                <w:sz w:val="24"/>
                <w:szCs w:val="24"/>
                <w:lang w:eastAsia="hr-HR"/>
              </w:rPr>
            </w:pPr>
            <w:r w:rsidRPr="00C6468B">
              <w:rPr>
                <w:rFonts w:hAnsi="Times New Roman" w:ascii="Times New Roman"/>
                <w:b/>
                <w:color w:val="000000"/>
                <w:sz w:val="24"/>
                <w:szCs w:val="24"/>
                <w:lang w:eastAsia="hr-HR"/>
              </w:rPr>
              <w:t>rezije</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4.375,00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4.375,00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17</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KOMUNALNA NAKNADA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30.198,52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30.198,52</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18</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xml:space="preserve">ISPLATA  po ovrsi – R.  Antun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10.000,00</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10.000,00</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19.</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OSTALI - VELIKI BROJ MANJIH UPLATA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18.708,76</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34.161,49</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17.532,18</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22.439,64</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4.917,01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77,84</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97.836,92</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bCs/>
                <w:sz w:val="24"/>
                <w:szCs w:val="24"/>
              </w:rPr>
            </w:pPr>
            <w:r w:rsidRPr="00C6468B">
              <w:rPr>
                <w:rFonts w:hAnsi="Times New Roman" w:ascii="Times New Roman"/>
                <w:b/>
                <w:bCs/>
                <w:sz w:val="24"/>
                <w:szCs w:val="24"/>
              </w:rPr>
              <w:t>20.</w:t>
            </w:r>
          </w:p>
        </w:tc>
        <w:tc>
          <w:tcPr>
            <w:tcW w:type="pct" w:w="1198"/>
            <w:gridSpan w:val="2"/>
            <w:tcBorders>
              <w:top w:space="0" w:sz="4" w:color="auto" w:val="single"/>
              <w:left w:space="0" w:sz="4" w:color="auto" w:val="single"/>
              <w:bottom w:space="0" w:sz="4" w:color="auto" w:val="single"/>
              <w:right w:val="nil"/>
            </w:tcBorders>
            <w:noWrap/>
            <w:vAlign w:val="bottom"/>
            <w:hideMark/>
          </w:tcPr>
          <w:p w:rsidRDefault="00C6468B" w:rsidR="00C6468B" w:rsidRPr="00C6468B">
            <w:pPr>
              <w:rPr>
                <w:rFonts w:hAnsi="Times New Roman" w:ascii="Times New Roman"/>
                <w:b/>
                <w:bCs/>
                <w:sz w:val="24"/>
                <w:szCs w:val="24"/>
              </w:rPr>
            </w:pPr>
            <w:r w:rsidRPr="00C6468B">
              <w:rPr>
                <w:rFonts w:hAnsi="Times New Roman" w:ascii="Times New Roman"/>
                <w:b/>
                <w:bCs/>
                <w:sz w:val="24"/>
                <w:szCs w:val="24"/>
              </w:rPr>
              <w:t>UKUPNO ODLJEV SREDSTAVA</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bCs/>
                <w:sz w:val="24"/>
                <w:szCs w:val="24"/>
              </w:rPr>
            </w:pPr>
            <w:r w:rsidRPr="00C6468B">
              <w:rPr>
                <w:rFonts w:hAnsi="Times New Roman" w:ascii="Times New Roman"/>
                <w:b/>
                <w:bCs/>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67.427,97</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314.706,92</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114.930,23</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182.368,49</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477.022,60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10.077,84</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1.166.534,05</w:t>
            </w:r>
          </w:p>
        </w:tc>
      </w:tr>
      <w:tr w:rsidTr="00C6468B" w:rsidR="00C6468B" w:rsidRPr="00C6468B">
        <w:trPr>
          <w:trHeight w:val="300"/>
        </w:trPr>
        <w:tc>
          <w:tcPr>
            <w:tcW w:type="pct" w:w="348"/>
            <w:tcBorders>
              <w:top w:val="nil"/>
              <w:left w:space="0" w:sz="4" w:color="auto" w:val="single"/>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21</w:t>
            </w:r>
          </w:p>
        </w:tc>
        <w:tc>
          <w:tcPr>
            <w:tcW w:type="pct" w:w="1198"/>
            <w:gridSpan w:val="2"/>
            <w:tcBorders>
              <w:top w:space="0" w:sz="4" w:color="auto" w:val="single"/>
              <w:left w:space="0" w:sz="4" w:color="auto" w:val="single"/>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xml:space="preserve">Povećanje (+)/smanjenje (-) novca za </w:t>
            </w:r>
          </w:p>
        </w:tc>
        <w:tc>
          <w:tcPr>
            <w:tcW w:type="pct" w:w="100"/>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r>
      <w:tr w:rsidTr="00C6468B" w:rsidR="00C6468B" w:rsidRPr="00C6468B">
        <w:trPr>
          <w:trHeight w:val="300"/>
        </w:trPr>
        <w:tc>
          <w:tcPr>
            <w:tcW w:type="pct" w:w="348"/>
            <w:tcBorders>
              <w:top w:val="nil"/>
              <w:left w:space="0" w:sz="4" w:color="auto" w:val="single"/>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198"/>
            <w:gridSpan w:val="2"/>
            <w:tcBorders>
              <w:top w:val="nil"/>
              <w:left w:space="0" w:sz="4" w:color="auto" w:val="single"/>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tekuće razdoblje (12.-7.)</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105.643,10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-78.270,57</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126.381,15</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26.119,01</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-21.663,99</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-9.311,87</w:t>
            </w:r>
          </w:p>
        </w:tc>
        <w:tc>
          <w:tcPr>
            <w:tcW w:type="pct" w:w="535"/>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153.753,68</w:t>
            </w:r>
          </w:p>
        </w:tc>
      </w:tr>
      <w:tr w:rsidTr="00C6468B" w:rsidR="00C6468B" w:rsidRPr="00C6468B">
        <w:trPr>
          <w:trHeight w:val="300"/>
        </w:trPr>
        <w:tc>
          <w:tcPr>
            <w:tcW w:type="pct" w:w="348"/>
            <w:tcBorders>
              <w:top w:space="0" w:sz="4" w:color="auto" w:val="single"/>
              <w:left w:space="0" w:sz="4" w:color="auto" w:val="single"/>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22</w:t>
            </w:r>
          </w:p>
        </w:tc>
        <w:tc>
          <w:tcPr>
            <w:tcW w:type="pct" w:w="1198"/>
            <w:gridSpan w:val="2"/>
            <w:tcBorders>
              <w:top w:space="0" w:sz="4" w:color="auto" w:val="single"/>
              <w:left w:space="0" w:sz="4" w:color="auto" w:val="single"/>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Stanje novca na početku izvještajnog</w:t>
            </w:r>
          </w:p>
        </w:tc>
        <w:tc>
          <w:tcPr>
            <w:tcW w:type="pct" w:w="100"/>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razdoblja</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0,00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105.6</w:t>
            </w:r>
            <w:r w:rsidRPr="00C6468B">
              <w:rPr>
                <w:rFonts w:hAnsi="Times New Roman" w:ascii="Times New Roman"/>
                <w:b/>
                <w:color w:val="000000"/>
                <w:sz w:val="24"/>
                <w:szCs w:val="24"/>
              </w:rPr>
              <w:lastRenderedPageBreak/>
              <w:t>43,10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lastRenderedPageBreak/>
              <w:t>27.37</w:t>
            </w:r>
            <w:r w:rsidRPr="00C6468B">
              <w:rPr>
                <w:rFonts w:hAnsi="Times New Roman" w:ascii="Times New Roman"/>
                <w:b/>
                <w:color w:val="000000"/>
                <w:sz w:val="24"/>
                <w:szCs w:val="24"/>
              </w:rPr>
              <w:lastRenderedPageBreak/>
              <w:t>2,53</w:t>
            </w:r>
          </w:p>
        </w:tc>
        <w:tc>
          <w:tcPr>
            <w:tcW w:type="pct" w:w="470"/>
            <w:tcBorders>
              <w:top w:val="nil"/>
              <w:left w:val="nil"/>
              <w:bottom w:val="nil"/>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lastRenderedPageBreak/>
              <w:t>172.7</w:t>
            </w:r>
            <w:r w:rsidRPr="00C6468B">
              <w:rPr>
                <w:rFonts w:hAnsi="Times New Roman" w:ascii="Times New Roman"/>
                <w:b/>
                <w:color w:val="000000"/>
                <w:sz w:val="24"/>
                <w:szCs w:val="24"/>
              </w:rPr>
              <w:lastRenderedPageBreak/>
              <w:t>69,91</w:t>
            </w:r>
          </w:p>
        </w:tc>
        <w:tc>
          <w:tcPr>
            <w:tcW w:type="pct" w:w="470"/>
            <w:tcBorders>
              <w:top w:val="nil"/>
              <w:left w:val="nil"/>
              <w:bottom w:val="nil"/>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lastRenderedPageBreak/>
              <w:t>198.8</w:t>
            </w:r>
            <w:r w:rsidRPr="00C6468B">
              <w:rPr>
                <w:rFonts w:hAnsi="Times New Roman" w:ascii="Times New Roman"/>
                <w:b/>
                <w:color w:val="000000"/>
                <w:sz w:val="24"/>
                <w:szCs w:val="24"/>
              </w:rPr>
              <w:lastRenderedPageBreak/>
              <w:t>88,92</w:t>
            </w:r>
          </w:p>
        </w:tc>
        <w:tc>
          <w:tcPr>
            <w:tcW w:type="pct" w:w="470"/>
            <w:tcBorders>
              <w:top w:val="nil"/>
              <w:left w:val="nil"/>
              <w:bottom w:val="nil"/>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lastRenderedPageBreak/>
              <w:t>177.2</w:t>
            </w:r>
            <w:r w:rsidRPr="00C6468B">
              <w:rPr>
                <w:rFonts w:hAnsi="Times New Roman" w:ascii="Times New Roman"/>
                <w:b/>
                <w:color w:val="000000"/>
                <w:sz w:val="24"/>
                <w:szCs w:val="24"/>
              </w:rPr>
              <w:lastRenderedPageBreak/>
              <w:t>25,04</w:t>
            </w:r>
          </w:p>
        </w:tc>
        <w:tc>
          <w:tcPr>
            <w:tcW w:type="pct" w:w="535"/>
            <w:tcBorders>
              <w:top w:val="nil"/>
              <w:left w:val="nil"/>
              <w:bottom w:val="nil"/>
              <w:right w:space="0" w:sz="4" w:color="auto" w:val="single"/>
            </w:tcBorders>
            <w:noWrap/>
            <w:vAlign w:val="bottom"/>
            <w:hideMark/>
          </w:tcPr>
          <w:p w:rsidRDefault="00C6468B" w:rsidR="00C6468B" w:rsidRPr="00C6468B">
            <w:pPr>
              <w:rPr>
                <w:rFonts w:hAnsi="Times New Roman" w:ascii="Times New Roman"/>
                <w:b/>
                <w:bCs/>
                <w:color w:val="000000"/>
                <w:sz w:val="24"/>
                <w:szCs w:val="24"/>
              </w:rPr>
            </w:pPr>
            <w:r w:rsidRPr="00C6468B">
              <w:rPr>
                <w:rFonts w:hAnsi="Times New Roman" w:ascii="Times New Roman"/>
                <w:b/>
                <w:bCs/>
                <w:color w:val="000000"/>
                <w:sz w:val="24"/>
                <w:szCs w:val="24"/>
              </w:rPr>
              <w:lastRenderedPageBreak/>
              <w:t> </w:t>
            </w:r>
          </w:p>
        </w:tc>
      </w:tr>
      <w:tr w:rsidTr="00C6468B" w:rsidR="00C6468B" w:rsidRPr="00C6468B">
        <w:trPr>
          <w:trHeight w:val="300"/>
        </w:trPr>
        <w:tc>
          <w:tcPr>
            <w:tcW w:type="pct" w:w="348"/>
            <w:tcBorders>
              <w:top w:val="nil"/>
              <w:left w:space="0" w:sz="4" w:color="auto" w:val="single"/>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lastRenderedPageBreak/>
              <w:t>23.</w:t>
            </w:r>
          </w:p>
        </w:tc>
        <w:tc>
          <w:tcPr>
            <w:tcW w:type="pct" w:w="1198"/>
            <w:gridSpan w:val="2"/>
            <w:tcBorders>
              <w:top w:space="0" w:sz="4" w:color="auto" w:val="single"/>
              <w:left w:space="0" w:sz="4" w:color="auto" w:val="single"/>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Ukupno novac na dan izvještajnog</w:t>
            </w:r>
          </w:p>
        </w:tc>
        <w:tc>
          <w:tcPr>
            <w:tcW w:type="pct" w:w="100"/>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space="0" w:sz="4" w:color="auto" w:val="single"/>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space="0" w:sz="4" w:color="auto" w:val="single"/>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space="0" w:sz="4" w:color="auto" w:val="single"/>
              <w:left w:space="0" w:sz="4" w:color="auto" w:val="single"/>
              <w:bottom w:val="nil"/>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535"/>
            <w:tcBorders>
              <w:top w:space="0" w:sz="4" w:color="auto" w:val="single"/>
              <w:left w:space="0" w:sz="4" w:color="auto" w:val="single"/>
              <w:bottom w:val="nil"/>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r>
      <w:tr w:rsidTr="00C6468B" w:rsidR="00C6468B" w:rsidRPr="00C6468B">
        <w:trPr>
          <w:trHeight w:val="300"/>
        </w:trPr>
        <w:tc>
          <w:tcPr>
            <w:tcW w:type="pct" w:w="348"/>
            <w:tcBorders>
              <w:top w:val="nil"/>
              <w:left w:space="0" w:sz="4" w:color="auto" w:val="single"/>
              <w:bottom w:space="0" w:sz="4" w:color="auto" w:val="single"/>
              <w:right w:space="0" w:sz="4" w:color="auto" w:val="single"/>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76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razdoblja</w:t>
            </w:r>
          </w:p>
        </w:tc>
        <w:tc>
          <w:tcPr>
            <w:tcW w:type="pct" w:w="438"/>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(8.+9.)</w:t>
            </w:r>
          </w:p>
        </w:tc>
        <w:tc>
          <w:tcPr>
            <w:tcW w:type="pct" w:w="100"/>
            <w:tcBorders>
              <w:top w:val="nil"/>
              <w:left w:val="nil"/>
              <w:bottom w:space="0" w:sz="4" w:color="auto" w:val="single"/>
              <w:right w:val="nil"/>
            </w:tcBorders>
            <w:noWrap/>
            <w:vAlign w:val="bottom"/>
            <w:hideMark/>
          </w:tcPr>
          <w:p w:rsidRDefault="00C6468B" w:rsidR="00C6468B" w:rsidRPr="00C6468B">
            <w:pPr>
              <w:rPr>
                <w:rFonts w:hAnsi="Times New Roman" w:ascii="Times New Roman"/>
                <w:b/>
                <w:color w:val="000000"/>
                <w:sz w:val="24"/>
                <w:szCs w:val="24"/>
              </w:rPr>
            </w:pPr>
            <w:r w:rsidRPr="00C6468B">
              <w:rPr>
                <w:rFonts w:hAnsi="Times New Roman" w:ascii="Times New Roman"/>
                <w:b/>
                <w:color w:val="000000"/>
                <w:sz w:val="24"/>
                <w:szCs w:val="24"/>
              </w:rPr>
              <w:t> </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105.643,10</w:t>
            </w:r>
          </w:p>
        </w:tc>
        <w:tc>
          <w:tcPr>
            <w:tcW w:type="pct" w:w="470"/>
            <w:tcBorders>
              <w:top w:val="nil"/>
              <w:left w:val="nil"/>
              <w:bottom w:space="0" w:sz="4" w:color="auto" w:val="single"/>
              <w:right w:space="0" w:sz="4" w:color="auto" w:val="single"/>
            </w:tcBorders>
            <w:noWrap/>
            <w:vAlign w:val="bottom"/>
            <w:hideMark/>
          </w:tcPr>
          <w:p w:rsidRDefault="00C6468B" w:rsidR="00C6468B" w:rsidRPr="00C6468B">
            <w:pPr>
              <w:jc w:val="right"/>
              <w:rPr>
                <w:rFonts w:hAnsi="Times New Roman" w:ascii="Times New Roman"/>
                <w:b/>
                <w:color w:val="000000"/>
                <w:sz w:val="24"/>
                <w:szCs w:val="24"/>
              </w:rPr>
            </w:pPr>
            <w:r w:rsidRPr="00C6468B">
              <w:rPr>
                <w:rFonts w:hAnsi="Times New Roman" w:ascii="Times New Roman"/>
                <w:b/>
                <w:color w:val="000000"/>
                <w:sz w:val="24"/>
                <w:szCs w:val="24"/>
              </w:rPr>
              <w:t>27.372,53</w:t>
            </w:r>
          </w:p>
        </w:tc>
        <w:tc>
          <w:tcPr>
            <w:tcW w:type="pct" w:w="470"/>
            <w:tcBorders>
              <w:top w:val="nil"/>
              <w:left w:val="nil"/>
              <w:bottom w:space="0" w:sz="4" w:color="auto" w:val="single"/>
              <w:right w:val="nil"/>
            </w:tcBorders>
            <w:noWrap/>
            <w:vAlign w:val="bottom"/>
            <w:hideMark/>
          </w:tcPr>
          <w:p w:rsidRDefault="00C6468B" w:rsidR="00C6468B" w:rsidRPr="00C6468B">
            <w:pPr>
              <w:jc w:val="right"/>
              <w:rPr>
                <w:rFonts w:hAnsi="Times New Roman" w:ascii="Times New Roman"/>
                <w:b/>
                <w:sz w:val="24"/>
                <w:szCs w:val="24"/>
              </w:rPr>
            </w:pPr>
            <w:r w:rsidRPr="00C6468B">
              <w:rPr>
                <w:rFonts w:hAnsi="Times New Roman" w:ascii="Times New Roman"/>
                <w:b/>
                <w:sz w:val="24"/>
                <w:szCs w:val="24"/>
              </w:rPr>
              <w:t>172.769,91</w:t>
            </w:r>
          </w:p>
        </w:tc>
        <w:tc>
          <w:tcPr>
            <w:tcW w:type="pct" w:w="470"/>
            <w:tcBorders>
              <w:top w:val="nil"/>
              <w:left w:space="0" w:sz="4" w:color="auto" w:val="single"/>
              <w:bottom w:space="0" w:sz="4" w:color="auto" w:val="single"/>
              <w:right w:val="nil"/>
            </w:tcBorders>
            <w:noWrap/>
            <w:vAlign w:val="bottom"/>
            <w:hideMark/>
          </w:tcPr>
          <w:p w:rsidRDefault="00C6468B" w:rsidR="00C6468B" w:rsidRPr="00C6468B">
            <w:pPr>
              <w:jc w:val="right"/>
              <w:rPr>
                <w:rFonts w:hAnsi="Times New Roman" w:ascii="Times New Roman"/>
                <w:b/>
                <w:sz w:val="24"/>
                <w:szCs w:val="24"/>
              </w:rPr>
            </w:pPr>
            <w:r w:rsidRPr="00C6468B">
              <w:rPr>
                <w:rFonts w:hAnsi="Times New Roman" w:ascii="Times New Roman"/>
                <w:b/>
                <w:sz w:val="24"/>
                <w:szCs w:val="24"/>
              </w:rPr>
              <w:t>198.888,92</w:t>
            </w:r>
          </w:p>
        </w:tc>
        <w:tc>
          <w:tcPr>
            <w:tcW w:type="pct" w:w="470"/>
            <w:tcBorders>
              <w:top w:val="nil"/>
              <w:left w:space="0" w:sz="4" w:color="auto" w:val="single"/>
              <w:bottom w:space="0" w:sz="4" w:color="auto" w:val="single"/>
              <w:right w:val="nil"/>
            </w:tcBorders>
            <w:noWrap/>
            <w:vAlign w:val="bottom"/>
            <w:hideMark/>
          </w:tcPr>
          <w:p w:rsidRDefault="00C6468B" w:rsidR="00C6468B" w:rsidRPr="00C6468B">
            <w:pPr>
              <w:jc w:val="right"/>
              <w:rPr>
                <w:rFonts w:hAnsi="Times New Roman" w:ascii="Times New Roman"/>
                <w:b/>
                <w:sz w:val="24"/>
                <w:szCs w:val="24"/>
              </w:rPr>
            </w:pPr>
            <w:r w:rsidRPr="00C6468B">
              <w:rPr>
                <w:rFonts w:hAnsi="Times New Roman" w:ascii="Times New Roman"/>
                <w:b/>
                <w:sz w:val="24"/>
                <w:szCs w:val="24"/>
              </w:rPr>
              <w:t>177.225,04</w:t>
            </w:r>
          </w:p>
        </w:tc>
        <w:tc>
          <w:tcPr>
            <w:tcW w:type="pct" w:w="470"/>
            <w:tcBorders>
              <w:top w:space="0" w:sz="4" w:color="B2B2B2" w:val="single"/>
              <w:left w:space="0" w:sz="4" w:color="B2B2B2" w:val="single"/>
              <w:bottom w:space="0" w:sz="4" w:color="B2B2B2" w:val="single"/>
              <w:right w:space="0" w:sz="4" w:color="B2B2B2" w:val="single"/>
            </w:tcBorders>
            <w:shd w:fill="FFFFCC" w:color="auto" w:val="clear"/>
            <w:noWrap/>
            <w:vAlign w:val="bottom"/>
            <w:hideMark/>
          </w:tcPr>
          <w:p w:rsidRDefault="00C6468B" w:rsidR="00C6468B" w:rsidRPr="00C6468B">
            <w:pPr>
              <w:jc w:val="right"/>
              <w:rPr>
                <w:rFonts w:hAnsi="Times New Roman" w:ascii="Times New Roman"/>
                <w:b/>
                <w:bCs/>
                <w:sz w:val="24"/>
                <w:szCs w:val="24"/>
              </w:rPr>
            </w:pPr>
            <w:r w:rsidRPr="00C6468B">
              <w:rPr>
                <w:rFonts w:hAnsi="Times New Roman" w:ascii="Times New Roman"/>
                <w:b/>
                <w:bCs/>
                <w:sz w:val="24"/>
                <w:szCs w:val="24"/>
              </w:rPr>
              <w:t>167.913,17</w:t>
            </w:r>
          </w:p>
        </w:tc>
        <w:tc>
          <w:tcPr>
            <w:tcW w:type="pct" w:w="535"/>
            <w:tcBorders>
              <w:top w:space="0" w:sz="4" w:color="B2B2B2" w:val="single"/>
              <w:left w:val="nil"/>
              <w:bottom w:space="0" w:sz="4" w:color="B2B2B2" w:val="single"/>
              <w:right w:space="0" w:sz="4" w:color="B2B2B2" w:val="single"/>
            </w:tcBorders>
            <w:shd w:fill="FFFFCC" w:color="auto" w:val="clear"/>
            <w:noWrap/>
            <w:vAlign w:val="bottom"/>
            <w:hideMark/>
          </w:tcPr>
          <w:p w:rsidRDefault="00C6468B" w:rsidR="00C6468B" w:rsidRPr="00C6468B">
            <w:pPr>
              <w:rPr>
                <w:rFonts w:hAnsi="Times New Roman" w:ascii="Times New Roman"/>
                <w:b/>
                <w:bCs/>
                <w:sz w:val="24"/>
                <w:szCs w:val="24"/>
              </w:rPr>
            </w:pPr>
            <w:r w:rsidRPr="00C6468B">
              <w:rPr>
                <w:rFonts w:hAnsi="Times New Roman" w:ascii="Times New Roman"/>
                <w:b/>
                <w:bCs/>
                <w:sz w:val="24"/>
                <w:szCs w:val="24"/>
              </w:rPr>
              <w:t> </w:t>
            </w:r>
          </w:p>
        </w:tc>
      </w:tr>
    </w:tbl>
    <w:p w:rsidRDefault="00C6468B" w:rsidP="00C6468B" w:rsidR="00C6468B" w:rsidRPr="00C6468B">
      <w:pPr>
        <w:jc w:val="both"/>
        <w:rPr>
          <w:rFonts w:eastAsia="Times New Roman" w:hAnsi="Times New Roman" w:ascii="Times New Roman"/>
          <w:sz w:val="24"/>
          <w:szCs w:val="24"/>
        </w:rPr>
      </w:pPr>
    </w:p>
    <w:p w:rsidRDefault="00C6468B" w:rsidP="00691E87" w:rsidR="00C6468B" w:rsidRPr="00691E87">
      <w:pPr>
        <w:jc w:val="both"/>
        <w:rPr>
          <w:rFonts w:hAnsi="Times New Roman" w:ascii="Times New Roman"/>
          <w:sz w:val="24"/>
          <w:szCs w:val="24"/>
        </w:rPr>
      </w:pPr>
      <w:r w:rsidRPr="00C6468B">
        <w:rPr>
          <w:rFonts w:hAnsi="Times New Roman" w:ascii="Times New Roman"/>
          <w:sz w:val="24"/>
          <w:szCs w:val="24"/>
        </w:rPr>
        <w:t>Stanje na računu stečajnoga dužnika na dan 01.01.2017 iznosilo je  177.225,04 kn. Priljev novca u 2017. godini iznosi 765,97 kn.</w:t>
      </w:r>
    </w:p>
    <w:p w:rsidRDefault="00C6468B" w:rsidP="00C6468B" w:rsidR="00C6468B" w:rsidRPr="00691E87">
      <w:pPr>
        <w:jc w:val="both"/>
        <w:rPr>
          <w:rFonts w:hAnsi="Times New Roman" w:ascii="Times New Roman"/>
          <w:sz w:val="24"/>
          <w:szCs w:val="24"/>
        </w:rPr>
      </w:pPr>
      <w:r w:rsidRPr="00C6468B">
        <w:rPr>
          <w:rFonts w:hAnsi="Times New Roman" w:ascii="Times New Roman"/>
          <w:sz w:val="24"/>
          <w:szCs w:val="24"/>
        </w:rPr>
        <w:t xml:space="preserve">Plaćanje troškova u 2017  iznosilo je 50.112,02 kn a koji se odnosi na  platni promet 77,84 kn, platni promet 68,18 kn mirno rješavanje spora Anton Rudol  10.000,00, selekcija arhive i trajno 39.966,00 kn. </w:t>
      </w:r>
      <w:r w:rsidR="00691E87">
        <w:rPr>
          <w:rFonts w:hAnsi="Times New Roman" w:ascii="Times New Roman"/>
          <w:sz w:val="24"/>
          <w:szCs w:val="24"/>
        </w:rPr>
        <w:t>T</w:t>
      </w:r>
      <w:r w:rsidRPr="00C6468B">
        <w:rPr>
          <w:rFonts w:hAnsi="Times New Roman" w:ascii="Times New Roman"/>
          <w:sz w:val="24"/>
          <w:szCs w:val="24"/>
        </w:rPr>
        <w:t>ijekom 2017. nastao</w:t>
      </w:r>
      <w:r w:rsidR="00691E87">
        <w:rPr>
          <w:rFonts w:hAnsi="Times New Roman" w:ascii="Times New Roman"/>
          <w:sz w:val="24"/>
          <w:szCs w:val="24"/>
        </w:rPr>
        <w:t xml:space="preserve"> je</w:t>
      </w:r>
      <w:r w:rsidRPr="00C6468B">
        <w:rPr>
          <w:rFonts w:hAnsi="Times New Roman" w:ascii="Times New Roman"/>
          <w:sz w:val="24"/>
          <w:szCs w:val="24"/>
        </w:rPr>
        <w:t xml:space="preserve"> i trošak arhiviranja za dokumentaciju koja se ne čuva trajno (nego 11 godina sukladno Zakonu o računovodstvu) prema poduzeću Rezon d.o.o. ali navedeni trošak nije plaćen nego kompenziran budući da je postojalo potraživanje od poduzeća Rezon za najam. </w:t>
      </w:r>
    </w:p>
    <w:p w:rsidRDefault="00C6468B" w:rsidP="00C6468B" w:rsidR="00C6468B" w:rsidRPr="00691E87">
      <w:pPr>
        <w:rPr>
          <w:rFonts w:hAnsi="Times New Roman" w:ascii="Times New Roman"/>
          <w:sz w:val="24"/>
          <w:szCs w:val="24"/>
        </w:rPr>
      </w:pPr>
      <w:r w:rsidRPr="00C6468B">
        <w:rPr>
          <w:rFonts w:hAnsi="Times New Roman" w:ascii="Times New Roman"/>
          <w:sz w:val="24"/>
          <w:szCs w:val="24"/>
        </w:rPr>
        <w:t>SALDO NA DAN 27.02.2017. iznosi 127.878,99 kn.</w:t>
      </w:r>
    </w:p>
    <w:p w:rsidRDefault="00C6468B" w:rsidP="00691E87" w:rsidR="00C6468B" w:rsidRPr="00691E87">
      <w:pPr>
        <w:jc w:val="both"/>
        <w:rPr>
          <w:rFonts w:hAnsi="Times New Roman" w:ascii="Times New Roman"/>
          <w:sz w:val="24"/>
          <w:szCs w:val="24"/>
        </w:rPr>
      </w:pPr>
      <w:r w:rsidRPr="00C6468B">
        <w:rPr>
          <w:rFonts w:hAnsi="Times New Roman" w:ascii="Times New Roman"/>
          <w:sz w:val="24"/>
          <w:szCs w:val="24"/>
        </w:rPr>
        <w:t>Očekivani priljev sredstava sa depozita Općinskog suda u Osijeku iznosi 14.300,00 nakon čega će se iznos salda pov</w:t>
      </w:r>
      <w:r w:rsidR="00691E87">
        <w:rPr>
          <w:rFonts w:hAnsi="Times New Roman" w:ascii="Times New Roman"/>
          <w:sz w:val="24"/>
          <w:szCs w:val="24"/>
        </w:rPr>
        <w:t>e</w:t>
      </w:r>
      <w:r w:rsidRPr="00C6468B">
        <w:rPr>
          <w:rFonts w:hAnsi="Times New Roman" w:ascii="Times New Roman"/>
          <w:sz w:val="24"/>
          <w:szCs w:val="24"/>
        </w:rPr>
        <w:t>ćati na okvirno izračunat iznos od 142.178,9 kn.</w:t>
      </w:r>
    </w:p>
    <w:p w:rsidRDefault="00C6468B" w:rsidP="00C6468B" w:rsidR="00C6468B" w:rsidRPr="00C6468B">
      <w:pPr>
        <w:jc w:val="both"/>
        <w:rPr>
          <w:rFonts w:hAnsi="Times New Roman" w:ascii="Times New Roman"/>
          <w:sz w:val="24"/>
          <w:szCs w:val="24"/>
        </w:rPr>
      </w:pPr>
    </w:p>
    <w:tbl>
      <w:tblPr>
        <w:tblW w:type="dxa" w:w="8849"/>
        <w:tblLook w:val="04A0" w:noVBand="1" w:noHBand="0" w:lastColumn="0" w:firstColumn="1" w:lastRow="0" w:firstRow="1"/>
      </w:tblPr>
      <w:tblGrid>
        <w:gridCol w:w="7360"/>
        <w:gridCol w:w="1489"/>
      </w:tblGrid>
      <w:tr w:rsidTr="00C6468B" w:rsidR="00C6468B" w:rsidRPr="00C6468B">
        <w:trPr>
          <w:trHeight w:val="324"/>
        </w:trPr>
        <w:tc>
          <w:tcPr>
            <w:tcW w:type="dxa" w:w="7360"/>
            <w:tcBorders>
              <w:top w:space="0" w:sz="8" w:color="auto" w:val="single"/>
              <w:left w:space="0" w:sz="8" w:color="auto" w:val="single"/>
              <w:bottom w:space="0" w:sz="8" w:color="auto" w:val="single"/>
              <w:right w:space="0" w:sz="8" w:color="000000" w:val="single"/>
            </w:tcBorders>
            <w:noWrap/>
            <w:vAlign w:val="center"/>
            <w:hideMark/>
          </w:tcPr>
          <w:p w:rsidRDefault="00C6468B" w:rsidR="00C6468B" w:rsidRPr="00C6468B">
            <w:pPr>
              <w:jc w:val="both"/>
              <w:rPr>
                <w:rFonts w:hAnsi="Times New Roman" w:ascii="Times New Roman"/>
                <w:bCs/>
                <w:sz w:val="24"/>
                <w:szCs w:val="24"/>
              </w:rPr>
            </w:pPr>
            <w:r w:rsidRPr="00C6468B">
              <w:rPr>
                <w:rFonts w:hAnsi="Times New Roman" w:ascii="Times New Roman"/>
                <w:bCs/>
                <w:sz w:val="24"/>
                <w:szCs w:val="24"/>
              </w:rPr>
              <w:t xml:space="preserve">Nepodmireni troškovi stečajnog postupka koje je potrebno rezervirati: </w:t>
            </w:r>
          </w:p>
        </w:tc>
        <w:tc>
          <w:tcPr>
            <w:tcW w:type="dxa" w:w="1489"/>
            <w:tcBorders>
              <w:top w:space="0" w:sz="8" w:color="auto" w:val="single"/>
              <w:left w:val="nil"/>
              <w:bottom w:space="0" w:sz="8" w:color="auto" w:val="single"/>
              <w:right w:space="0" w:sz="8" w:color="auto" w:val="single"/>
            </w:tcBorders>
            <w:noWrap/>
            <w:vAlign w:val="bottom"/>
            <w:hideMark/>
          </w:tcPr>
          <w:p w:rsidRDefault="00C6468B" w:rsidR="00C6468B" w:rsidRPr="00C6468B">
            <w:pPr>
              <w:rPr>
                <w:rFonts w:hAnsi="Times New Roman" w:ascii="Times New Roman"/>
                <w:sz w:val="24"/>
                <w:szCs w:val="24"/>
              </w:rPr>
            </w:pPr>
          </w:p>
        </w:tc>
      </w:tr>
      <w:tr w:rsidTr="00C6468B" w:rsidR="00C6468B" w:rsidRPr="00C6468B">
        <w:trPr>
          <w:trHeight w:val="324"/>
        </w:trPr>
        <w:tc>
          <w:tcPr>
            <w:tcW w:type="dxa" w:w="7360"/>
            <w:tcBorders>
              <w:top w:space="0" w:sz="8" w:color="auto" w:val="single"/>
              <w:left w:space="0" w:sz="8" w:color="auto" w:val="single"/>
              <w:bottom w:space="0" w:sz="8" w:color="auto" w:val="single"/>
              <w:right w:space="0" w:sz="8" w:color="000000" w:val="single"/>
            </w:tcBorders>
            <w:noWrap/>
            <w:vAlign w:val="center"/>
            <w:hideMark/>
          </w:tcPr>
          <w:p w:rsidRDefault="00C6468B" w:rsidR="00C6468B" w:rsidRPr="00C6468B">
            <w:pPr>
              <w:jc w:val="both"/>
              <w:rPr>
                <w:rFonts w:hAnsi="Times New Roman" w:ascii="Times New Roman"/>
                <w:sz w:val="24"/>
                <w:szCs w:val="24"/>
              </w:rPr>
            </w:pPr>
            <w:r w:rsidRPr="00C6468B">
              <w:rPr>
                <w:rFonts w:hAnsi="Times New Roman" w:ascii="Times New Roman"/>
                <w:sz w:val="24"/>
                <w:szCs w:val="24"/>
              </w:rPr>
              <w:t xml:space="preserve">Trošk knjigovodstva dug iz 2016 – 1750,00 + trošak završnog računa za 2016. i 2017. godinu te troškovi za prva </w:t>
            </w:r>
          </w:p>
          <w:p w:rsidRDefault="00C6468B" w:rsidR="00C6468B" w:rsidRPr="00C6468B">
            <w:pPr>
              <w:jc w:val="both"/>
              <w:rPr>
                <w:rFonts w:hAnsi="Times New Roman" w:ascii="Times New Roman"/>
                <w:sz w:val="24"/>
                <w:szCs w:val="24"/>
              </w:rPr>
            </w:pPr>
            <w:r w:rsidRPr="00C6468B">
              <w:rPr>
                <w:rFonts w:hAnsi="Times New Roman" w:ascii="Times New Roman"/>
                <w:sz w:val="24"/>
                <w:szCs w:val="24"/>
              </w:rPr>
              <w:t>tri mjeseca 2017</w:t>
            </w:r>
          </w:p>
        </w:tc>
        <w:tc>
          <w:tcPr>
            <w:tcW w:type="dxa" w:w="1489"/>
            <w:tcBorders>
              <w:top w:space="0" w:sz="8" w:color="auto" w:val="single"/>
              <w:left w:val="nil"/>
              <w:bottom w:space="0" w:sz="8" w:color="auto" w:val="single"/>
              <w:right w:space="0" w:sz="8" w:color="auto" w:val="single"/>
            </w:tcBorders>
            <w:noWrap/>
            <w:vAlign w:val="bottom"/>
            <w:hideMark/>
          </w:tcPr>
          <w:p w:rsidRDefault="00C6468B" w:rsidR="00C6468B" w:rsidRPr="00C6468B">
            <w:pPr>
              <w:jc w:val="right"/>
              <w:rPr>
                <w:rFonts w:hAnsi="Times New Roman" w:ascii="Times New Roman"/>
                <w:sz w:val="24"/>
                <w:szCs w:val="24"/>
              </w:rPr>
            </w:pPr>
            <w:r w:rsidRPr="00C6468B">
              <w:rPr>
                <w:rFonts w:hAnsi="Times New Roman" w:ascii="Times New Roman"/>
                <w:sz w:val="24"/>
                <w:szCs w:val="24"/>
              </w:rPr>
              <w:t>6.875</w:t>
            </w:r>
          </w:p>
        </w:tc>
      </w:tr>
      <w:tr w:rsidTr="00C6468B" w:rsidR="00C6468B" w:rsidRPr="00C6468B">
        <w:trPr>
          <w:trHeight w:val="324"/>
        </w:trPr>
        <w:tc>
          <w:tcPr>
            <w:tcW w:type="dxa" w:w="7360"/>
            <w:tcBorders>
              <w:top w:space="0" w:sz="8" w:color="auto" w:val="single"/>
              <w:left w:space="0" w:sz="8" w:color="auto" w:val="single"/>
              <w:bottom w:space="0" w:sz="8" w:color="auto" w:val="single"/>
              <w:right w:space="0" w:sz="8" w:color="000000" w:val="single"/>
            </w:tcBorders>
            <w:noWrap/>
            <w:vAlign w:val="center"/>
            <w:hideMark/>
          </w:tcPr>
          <w:p w:rsidRDefault="00C6468B" w:rsidR="00C6468B" w:rsidRPr="00C6468B">
            <w:pPr>
              <w:rPr>
                <w:rFonts w:hAnsi="Times New Roman" w:ascii="Times New Roman"/>
                <w:bCs/>
                <w:sz w:val="24"/>
                <w:szCs w:val="24"/>
                <w:highlight w:val="yellow"/>
              </w:rPr>
            </w:pPr>
            <w:r w:rsidRPr="00C6468B">
              <w:rPr>
                <w:rFonts w:hAnsi="Times New Roman" w:ascii="Times New Roman"/>
                <w:bCs/>
                <w:sz w:val="24"/>
                <w:szCs w:val="24"/>
              </w:rPr>
              <w:t>Trošak arhiviranja preostale dokumentacije</w:t>
            </w:r>
          </w:p>
        </w:tc>
        <w:tc>
          <w:tcPr>
            <w:tcW w:type="dxa" w:w="1489"/>
            <w:tcBorders>
              <w:top w:space="0" w:sz="8" w:color="auto" w:val="single"/>
              <w:left w:val="nil"/>
              <w:bottom w:space="0" w:sz="8" w:color="auto" w:val="single"/>
              <w:right w:space="0" w:sz="8" w:color="auto" w:val="single"/>
            </w:tcBorders>
            <w:noWrap/>
            <w:vAlign w:val="bottom"/>
            <w:hideMark/>
          </w:tcPr>
          <w:p w:rsidRDefault="00C6468B" w:rsidR="00C6468B" w:rsidRPr="00C6468B">
            <w:pPr>
              <w:jc w:val="right"/>
              <w:rPr>
                <w:rFonts w:hAnsi="Times New Roman" w:ascii="Times New Roman"/>
                <w:sz w:val="24"/>
                <w:szCs w:val="24"/>
              </w:rPr>
            </w:pPr>
            <w:r w:rsidRPr="00C6468B">
              <w:rPr>
                <w:rFonts w:hAnsi="Times New Roman" w:ascii="Times New Roman"/>
                <w:sz w:val="24"/>
                <w:szCs w:val="24"/>
              </w:rPr>
              <w:t xml:space="preserve">2.000,00 </w:t>
            </w:r>
          </w:p>
        </w:tc>
      </w:tr>
      <w:tr w:rsidTr="00C6468B" w:rsidR="00C6468B" w:rsidRPr="00C6468B">
        <w:trPr>
          <w:trHeight w:val="324"/>
        </w:trPr>
        <w:tc>
          <w:tcPr>
            <w:tcW w:type="dxa" w:w="7360"/>
            <w:tcBorders>
              <w:top w:space="0" w:sz="8" w:color="auto" w:val="single"/>
              <w:left w:space="0" w:sz="8" w:color="auto" w:val="single"/>
              <w:bottom w:space="0" w:sz="8" w:color="auto" w:val="single"/>
              <w:right w:space="0" w:sz="8" w:color="000000" w:val="single"/>
            </w:tcBorders>
            <w:noWrap/>
            <w:vAlign w:val="center"/>
            <w:hideMark/>
          </w:tcPr>
          <w:p w:rsidRDefault="00C6468B" w:rsidR="00C6468B" w:rsidRPr="00C6468B">
            <w:pPr>
              <w:rPr>
                <w:rFonts w:hAnsi="Times New Roman" w:ascii="Times New Roman"/>
                <w:bCs/>
                <w:sz w:val="24"/>
                <w:szCs w:val="24"/>
              </w:rPr>
            </w:pPr>
            <w:r w:rsidRPr="00C6468B">
              <w:rPr>
                <w:rFonts w:hAnsi="Times New Roman" w:ascii="Times New Roman"/>
                <w:sz w:val="24"/>
                <w:szCs w:val="24"/>
              </w:rPr>
              <w:t>Obveze za SKDD za 2016</w:t>
            </w:r>
          </w:p>
        </w:tc>
        <w:tc>
          <w:tcPr>
            <w:tcW w:type="dxa" w:w="1489"/>
            <w:tcBorders>
              <w:top w:space="0" w:sz="8" w:color="auto" w:val="single"/>
              <w:left w:val="nil"/>
              <w:bottom w:space="0" w:sz="8" w:color="auto" w:val="single"/>
              <w:right w:space="0" w:sz="8" w:color="auto" w:val="single"/>
            </w:tcBorders>
            <w:noWrap/>
            <w:vAlign w:val="bottom"/>
            <w:hideMark/>
          </w:tcPr>
          <w:p w:rsidRDefault="00C6468B" w:rsidR="00C6468B" w:rsidRPr="00C6468B">
            <w:pPr>
              <w:jc w:val="right"/>
              <w:rPr>
                <w:rFonts w:hAnsi="Times New Roman" w:ascii="Times New Roman"/>
                <w:sz w:val="24"/>
                <w:szCs w:val="24"/>
              </w:rPr>
            </w:pPr>
            <w:r w:rsidRPr="00C6468B">
              <w:rPr>
                <w:rFonts w:hAnsi="Times New Roman" w:ascii="Times New Roman"/>
                <w:sz w:val="24"/>
                <w:szCs w:val="24"/>
              </w:rPr>
              <w:t xml:space="preserve">6.828,40 </w:t>
            </w:r>
          </w:p>
        </w:tc>
      </w:tr>
      <w:tr w:rsidTr="00C6468B" w:rsidR="00C6468B" w:rsidRPr="00C6468B">
        <w:trPr>
          <w:trHeight w:val="324"/>
        </w:trPr>
        <w:tc>
          <w:tcPr>
            <w:tcW w:type="dxa" w:w="7360"/>
            <w:tcBorders>
              <w:top w:space="0" w:sz="8" w:color="auto" w:val="single"/>
              <w:left w:space="0" w:sz="8" w:color="auto" w:val="single"/>
              <w:bottom w:space="0" w:sz="8" w:color="auto" w:val="single"/>
              <w:right w:space="0" w:sz="8" w:color="000000" w:val="single"/>
            </w:tcBorders>
            <w:noWrap/>
            <w:vAlign w:val="center"/>
            <w:hideMark/>
          </w:tcPr>
          <w:p w:rsidRDefault="00C6468B" w:rsidR="00C6468B" w:rsidRPr="00C6468B">
            <w:pPr>
              <w:rPr>
                <w:rFonts w:hAnsi="Times New Roman" w:ascii="Times New Roman"/>
                <w:bCs/>
                <w:sz w:val="24"/>
                <w:szCs w:val="24"/>
              </w:rPr>
            </w:pPr>
            <w:r w:rsidRPr="00C6468B">
              <w:rPr>
                <w:rFonts w:hAnsi="Times New Roman" w:ascii="Times New Roman"/>
                <w:sz w:val="24"/>
                <w:szCs w:val="24"/>
              </w:rPr>
              <w:t>Trošak vođenja računa i zatvaranje računa,GFI OBJAVA</w:t>
            </w:r>
          </w:p>
        </w:tc>
        <w:tc>
          <w:tcPr>
            <w:tcW w:type="dxa" w:w="1489"/>
            <w:tcBorders>
              <w:top w:space="0" w:sz="8" w:color="auto" w:val="single"/>
              <w:left w:val="nil"/>
              <w:bottom w:space="0" w:sz="8" w:color="auto" w:val="single"/>
              <w:right w:space="0" w:sz="8" w:color="auto" w:val="single"/>
            </w:tcBorders>
            <w:noWrap/>
            <w:vAlign w:val="bottom"/>
            <w:hideMark/>
          </w:tcPr>
          <w:p w:rsidRDefault="00C6468B" w:rsidR="00C6468B" w:rsidRPr="00C6468B">
            <w:pPr>
              <w:jc w:val="right"/>
              <w:rPr>
                <w:rFonts w:hAnsi="Times New Roman" w:ascii="Times New Roman"/>
                <w:sz w:val="24"/>
                <w:szCs w:val="24"/>
              </w:rPr>
            </w:pPr>
            <w:r w:rsidRPr="00C6468B">
              <w:rPr>
                <w:rFonts w:hAnsi="Times New Roman" w:ascii="Times New Roman"/>
                <w:sz w:val="24"/>
                <w:szCs w:val="24"/>
              </w:rPr>
              <w:t>500 kn</w:t>
            </w:r>
          </w:p>
        </w:tc>
      </w:tr>
      <w:tr w:rsidTr="00C6468B" w:rsidR="00C6468B" w:rsidRPr="00C6468B">
        <w:trPr>
          <w:trHeight w:val="324"/>
        </w:trPr>
        <w:tc>
          <w:tcPr>
            <w:tcW w:type="dxa" w:w="7360"/>
            <w:tcBorders>
              <w:top w:space="0" w:sz="8" w:color="auto" w:val="single"/>
              <w:left w:space="0" w:sz="8" w:color="auto" w:val="single"/>
              <w:bottom w:space="0" w:sz="8" w:color="auto" w:val="single"/>
              <w:right w:space="0" w:sz="8" w:color="000000" w:val="single"/>
            </w:tcBorders>
            <w:noWrap/>
            <w:vAlign w:val="center"/>
            <w:hideMark/>
          </w:tcPr>
          <w:p w:rsidRDefault="00C6468B" w:rsidR="00C6468B" w:rsidRPr="00C6468B">
            <w:pPr>
              <w:rPr>
                <w:rFonts w:hAnsi="Times New Roman" w:ascii="Times New Roman"/>
                <w:sz w:val="24"/>
                <w:szCs w:val="24"/>
              </w:rPr>
            </w:pPr>
            <w:r w:rsidRPr="00C6468B">
              <w:rPr>
                <w:rFonts w:hAnsi="Times New Roman" w:ascii="Times New Roman"/>
                <w:sz w:val="24"/>
                <w:szCs w:val="24"/>
              </w:rPr>
              <w:t>UKUPNO: 16.203,40 kn</w:t>
            </w:r>
          </w:p>
        </w:tc>
        <w:tc>
          <w:tcPr>
            <w:tcW w:type="dxa" w:w="1489"/>
            <w:tcBorders>
              <w:top w:val="nil"/>
              <w:left w:val="nil"/>
              <w:bottom w:space="0" w:sz="8" w:color="auto" w:val="single"/>
              <w:right w:space="0" w:sz="8" w:color="auto" w:val="single"/>
            </w:tcBorders>
            <w:noWrap/>
            <w:vAlign w:val="bottom"/>
            <w:hideMark/>
          </w:tcPr>
          <w:p w:rsidRDefault="00C6468B" w:rsidR="00C6468B" w:rsidRPr="00C6468B">
            <w:pPr>
              <w:rPr>
                <w:rFonts w:hAnsi="Times New Roman" w:ascii="Times New Roman"/>
                <w:sz w:val="24"/>
                <w:szCs w:val="24"/>
              </w:rPr>
            </w:pPr>
          </w:p>
        </w:tc>
      </w:tr>
    </w:tbl>
    <w:p w:rsidRDefault="00C6468B" w:rsidP="007A1877" w:rsidR="00C6468B" w:rsidRPr="00C6468B">
      <w:pPr>
        <w:spacing w:lineRule="auto" w:line="240" w:afterAutospacing="true" w:after="100" w:beforeAutospacing="true" w:before="100"/>
        <w:jc w:val="both"/>
        <w:rPr>
          <w:rFonts w:hAnsi="Times New Roman" w:ascii="Times New Roman"/>
          <w:sz w:val="24"/>
          <w:szCs w:val="24"/>
          <w:lang w:eastAsia="hr-HR"/>
        </w:rPr>
      </w:pPr>
      <w:r w:rsidRPr="00C6468B">
        <w:rPr>
          <w:rFonts w:hAnsi="Times New Roman" w:ascii="Times New Roman"/>
          <w:sz w:val="24"/>
          <w:szCs w:val="24"/>
        </w:rPr>
        <w:t xml:space="preserve">Rješenjem Trgovačkog suda u Osijeku poslovni broj St – 290/12  od 02.10.2012. godine otvoren je stečajni postupak nad stečajnim dužnikom Elektrometal d.d. u stečaju iz Osijeka, M. Divalta 328. </w:t>
      </w:r>
    </w:p>
    <w:p w:rsidRDefault="00C6468B" w:rsidP="007A1877" w:rsidR="00C6468B" w:rsidRPr="00C6468B">
      <w:pPr>
        <w:pStyle w:val="Standard"/>
        <w:jc w:val="both"/>
      </w:pPr>
      <w:r w:rsidRPr="00C6468B">
        <w:t>Stečajni dužnik ustrojen je kao dioničko društvo sa sjedištem u Osijeku, M. Divalta 328 . Temeljni kapital stečajnog dužnika iznosi 5.663.900 kn.</w:t>
      </w:r>
    </w:p>
    <w:p w:rsidRDefault="00C6468B" w:rsidP="007A1877" w:rsidR="00C6468B" w:rsidRPr="00C6468B">
      <w:pPr>
        <w:pStyle w:val="Standard"/>
        <w:jc w:val="both"/>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 xml:space="preserve">Ispitno i izvještajno ročište u ovom stečajnom postupku održani su dana 11.prosinca 2012.godine. Na općem ispitno ročištu utvrđene su tražbine vjerovnika 1. Višeg isplatnog reda , tražbine zaposlenika. Ispitano je  šezdeset sedam (67) tražbina djelatnika koje su priznate i utvrđene u cijelosti.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 xml:space="preserve">U drugom višem isplatnom redu ispitano je 29 tražbina od kojih je jedna (1) tražbina djelomično priznata a ostale prijavljene tražbine priznate su u cijelosti.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Sukladno obavijesti o razlučnom pravu utvrđena je tražbina razlučnog vjerovnika i to Hypo Alpe Adria Bank d.d. koja je prenešena ugovorom o cesiji na H-ABDUCO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 xml:space="preserve">U naknadnom roku za prijavu tražbina, tražbinu je prijavio jedan (1) stečajni vjerovnik drugog višeg isplatnog reda i to FEAL HRVATSKA d.o.o Zagreb, Rudeška 3/a, OIB: 39824206096 koji iznos 43.005,19 kn je priznat u cijelosti.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Nakon otvaranja stečaja, svi radnici su odradili otkazni rok, a tri djelatnika RJ Servis i tajnica poduzeća, ostali su zaposleni još neko vrijeme, kako bi završili započete poslove. Za vođenje knjigovodstvenih poslova za vrijeme stečaja, sklopljen je ugovor o djelu.</w:t>
      </w:r>
    </w:p>
    <w:p w:rsidRDefault="00C6468B" w:rsidP="007A1877" w:rsidR="00C6468B" w:rsidRPr="00691E87">
      <w:pPr>
        <w:spacing w:lineRule="auto" w:line="240"/>
        <w:jc w:val="both"/>
        <w:rPr>
          <w:rFonts w:hAnsi="Times New Roman" w:ascii="Times New Roman"/>
          <w:sz w:val="24"/>
          <w:szCs w:val="24"/>
        </w:rPr>
      </w:pPr>
      <w:r w:rsidRPr="00C6468B">
        <w:rPr>
          <w:rFonts w:hAnsi="Times New Roman" w:ascii="Times New Roman"/>
          <w:sz w:val="24"/>
          <w:szCs w:val="24"/>
        </w:rPr>
        <w:t>Sukladno  članku 120 Stečajnog zakona svim zaposlenim radnicima otkaza</w:t>
      </w:r>
      <w:r w:rsidR="00691E87">
        <w:rPr>
          <w:rFonts w:hAnsi="Times New Roman" w:ascii="Times New Roman"/>
          <w:sz w:val="24"/>
          <w:szCs w:val="24"/>
        </w:rPr>
        <w:t>n je U</w:t>
      </w:r>
      <w:r w:rsidRPr="00C6468B">
        <w:rPr>
          <w:rFonts w:hAnsi="Times New Roman" w:ascii="Times New Roman"/>
          <w:sz w:val="24"/>
          <w:szCs w:val="24"/>
        </w:rPr>
        <w:t>govor</w:t>
      </w:r>
      <w:r w:rsidR="00691E87">
        <w:rPr>
          <w:rFonts w:hAnsi="Times New Roman" w:ascii="Times New Roman"/>
          <w:sz w:val="24"/>
          <w:szCs w:val="24"/>
        </w:rPr>
        <w:t xml:space="preserve"> </w:t>
      </w:r>
      <w:r w:rsidRPr="00C6468B">
        <w:rPr>
          <w:rFonts w:hAnsi="Times New Roman" w:ascii="Times New Roman"/>
          <w:sz w:val="24"/>
          <w:szCs w:val="24"/>
        </w:rPr>
        <w:t xml:space="preserve">o radu   sa otkaznim rokom od mjesec dana. Radnicima je prestao radni odnos sa danom 09. studeni 2012. godine.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b/>
          <w:sz w:val="24"/>
          <w:szCs w:val="24"/>
        </w:rPr>
        <w:t>Svim radnicima isplaćene su plaće koje ukupno sa doprinosima iznose</w:t>
      </w:r>
      <w:r w:rsidRPr="00C6468B">
        <w:rPr>
          <w:rFonts w:hAnsi="Times New Roman" w:ascii="Times New Roman"/>
          <w:sz w:val="24"/>
          <w:szCs w:val="24"/>
        </w:rPr>
        <w:t xml:space="preserve"> </w:t>
      </w:r>
      <w:r w:rsidRPr="00C6468B">
        <w:rPr>
          <w:rFonts w:hAnsi="Times New Roman" w:ascii="Times New Roman"/>
          <w:b/>
          <w:sz w:val="24"/>
          <w:szCs w:val="24"/>
        </w:rPr>
        <w:t>282.775,80 kn</w:t>
      </w:r>
      <w:r w:rsidRPr="00C6468B">
        <w:rPr>
          <w:rFonts w:hAnsi="Times New Roman" w:ascii="Times New Roman"/>
          <w:sz w:val="24"/>
          <w:szCs w:val="24"/>
        </w:rPr>
        <w:t xml:space="preserve"> .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Nakon otvaranja stečajnog postupka obav</w:t>
      </w:r>
      <w:r w:rsidR="00691E87">
        <w:rPr>
          <w:rFonts w:hAnsi="Times New Roman" w:ascii="Times New Roman"/>
          <w:sz w:val="24"/>
          <w:szCs w:val="24"/>
        </w:rPr>
        <w:t>ljene su</w:t>
      </w:r>
      <w:r w:rsidRPr="00C6468B">
        <w:rPr>
          <w:rFonts w:hAnsi="Times New Roman" w:ascii="Times New Roman"/>
          <w:sz w:val="24"/>
          <w:szCs w:val="24"/>
        </w:rPr>
        <w:t xml:space="preserve"> sve zakonom previđene radnje, preuze</w:t>
      </w:r>
      <w:r w:rsidR="00691E87">
        <w:rPr>
          <w:rFonts w:hAnsi="Times New Roman" w:ascii="Times New Roman"/>
          <w:sz w:val="24"/>
          <w:szCs w:val="24"/>
        </w:rPr>
        <w:t>ta</w:t>
      </w:r>
      <w:r w:rsidRPr="00C6468B">
        <w:rPr>
          <w:rFonts w:hAnsi="Times New Roman" w:ascii="Times New Roman"/>
          <w:sz w:val="24"/>
          <w:szCs w:val="24"/>
        </w:rPr>
        <w:t xml:space="preserve"> i</w:t>
      </w:r>
      <w:r w:rsidR="00691E87">
        <w:rPr>
          <w:rFonts w:hAnsi="Times New Roman" w:ascii="Times New Roman"/>
          <w:sz w:val="24"/>
          <w:szCs w:val="24"/>
        </w:rPr>
        <w:t>m</w:t>
      </w:r>
      <w:r w:rsidRPr="00C6468B">
        <w:rPr>
          <w:rFonts w:hAnsi="Times New Roman" w:ascii="Times New Roman"/>
          <w:sz w:val="24"/>
          <w:szCs w:val="24"/>
        </w:rPr>
        <w:t>ovin</w:t>
      </w:r>
      <w:r w:rsidR="00691E87">
        <w:rPr>
          <w:rFonts w:hAnsi="Times New Roman" w:ascii="Times New Roman"/>
          <w:sz w:val="24"/>
          <w:szCs w:val="24"/>
        </w:rPr>
        <w:t>a</w:t>
      </w:r>
      <w:r w:rsidRPr="00C6468B">
        <w:rPr>
          <w:rFonts w:hAnsi="Times New Roman" w:ascii="Times New Roman"/>
          <w:sz w:val="24"/>
          <w:szCs w:val="24"/>
        </w:rPr>
        <w:t xml:space="preserve">,  sačinjen je  popis materijalne imovine dužnika,   financijsku bilancu poslovanja i dr.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Radi završetka poslova koji se odnose na popravak više elektromotora , električnih st</w:t>
      </w:r>
      <w:r w:rsidR="00691E87">
        <w:rPr>
          <w:rFonts w:hAnsi="Times New Roman" w:ascii="Times New Roman"/>
          <w:sz w:val="24"/>
          <w:szCs w:val="24"/>
        </w:rPr>
        <w:t>ro</w:t>
      </w:r>
      <w:r w:rsidRPr="00C6468B">
        <w:rPr>
          <w:rFonts w:hAnsi="Times New Roman" w:ascii="Times New Roman"/>
          <w:sz w:val="24"/>
          <w:szCs w:val="24"/>
        </w:rPr>
        <w:t xml:space="preserve">jeva i drugih uređaja a sve prema ponudama koje su zaprimljene do 01.10.2012. a posao nije izvršen ukazala se potreba za dovršenjem tako da su sklopljeni novi ugovori o rado na određeno vrijeme radi otklona štete koja bi mogla nastati do zaključno 08.prosinca 2012.godine.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Novi ugovori o radu na odr</w:t>
      </w:r>
      <w:r w:rsidR="00691E87">
        <w:rPr>
          <w:rFonts w:hAnsi="Times New Roman" w:ascii="Times New Roman"/>
          <w:sz w:val="24"/>
          <w:szCs w:val="24"/>
        </w:rPr>
        <w:t>e</w:t>
      </w:r>
      <w:r w:rsidRPr="00C6468B">
        <w:rPr>
          <w:rFonts w:hAnsi="Times New Roman" w:ascii="Times New Roman"/>
          <w:sz w:val="24"/>
          <w:szCs w:val="24"/>
        </w:rPr>
        <w:t>đeno vrijeme  sklopljeni su za razdoblje 09. studeni 2012. do zaključno 08. prosinca 2012. godine za slijedeće radnike :</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b/>
          <w:sz w:val="24"/>
          <w:szCs w:val="24"/>
        </w:rPr>
        <w:t>Vlasta Marković – knjigovođa (ugovor o djelu)</w:t>
      </w:r>
      <w:r w:rsidRPr="00C6468B">
        <w:rPr>
          <w:rFonts w:hAnsi="Times New Roman" w:ascii="Times New Roman"/>
          <w:sz w:val="24"/>
          <w:szCs w:val="24"/>
        </w:rPr>
        <w:t xml:space="preserve"> za dovršetak slijedećih poslova: provjera knjiženja i knjiženje svih poslovnih promjena, usklađenje financijskog knjigovodstva, popis materijalne i nematerijalne imovine te izrada završnog računa za razdoblje 01.01. – 01.10.2012. godine. Izrada GFI-POD za navedeno razdoblje, izrada računa dobiti i gubitka, bilance, PDV obrasca i PDV-K obrasca, izrada obračuna potraživanja radnika iz stečajne mase, izrada obračuna potraživanja radnika iz sredstava Agencije za osiguranje radničkih potraživanja u slučaju stečaja poslodavca, obračun plaće radnika za razdoblje 01. – 09.11.2012. godine. Kompletiranje i provjera primljenih prijava vjerovnika u stečajnu masu, plaćanje obveza sa žiro računa te provedba dozvoljenih  kompenzacija i knjiženje istih. Evidencija i knjiženje ulaznih i izlaznih računa, te knjiženje i usklađivanje svih ostalih poslovnih promjena. Izrada i slanje nadležnim institucijama PDV obrasca, ID obrasca, i RS obrasca te obavljanje ostalih poslova koji nisu naprijed navedeni.</w:t>
      </w:r>
    </w:p>
    <w:p w:rsidRDefault="00C6468B" w:rsidP="007A1877" w:rsidR="00C6468B" w:rsidRPr="00C6468B">
      <w:pPr>
        <w:spacing w:lineRule="auto" w:line="240"/>
        <w:ind w:left="36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b/>
          <w:sz w:val="24"/>
          <w:szCs w:val="24"/>
        </w:rPr>
        <w:lastRenderedPageBreak/>
        <w:t>Kata Tomas – administrator</w:t>
      </w:r>
      <w:r w:rsidRPr="00C6468B">
        <w:rPr>
          <w:rFonts w:hAnsi="Times New Roman" w:ascii="Times New Roman"/>
          <w:sz w:val="24"/>
          <w:szCs w:val="24"/>
        </w:rPr>
        <w:t xml:space="preserve"> (ugovor o radu na određeno vrijeme) za obavljanje slijedećih poslova: pisanje i uručivanje otkaza ugovora o radu, odjava radnika i članova njihovih obitelji na Zavodu za mirovinsko i Zavodu za zdravstveno osiguranje, zaključivanje radnih knjižica, zaključivanje matične knjige radnika, izdavanje poreznih kartica, potvrda o registarskom broju uplate doprinosa od strane Poslodavca, potvrda o početku i završetku radnog odnosa sa opisom poslova koje su radnici obavljali, popunjavanje obrazaca EZ-3 za Zavod za zapošljavanje, prijem i odašiljanje te uvođenje ulazne i izlazne pošte, izdavanje druge dokumentacije radnicima iz njihovih dosjea sukladno članku 124. Zakona o radu, obavljanje ostalih administrativnih poslova vezanih uz stečajni postupak.</w:t>
      </w:r>
    </w:p>
    <w:p w:rsidRDefault="00C6468B" w:rsidP="007A1877" w:rsidR="00C6468B" w:rsidRPr="00C6468B">
      <w:pPr>
        <w:spacing w:lineRule="auto" w:line="240"/>
        <w:ind w:left="36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Predložena ukupno bruto plaća u iznosu od predvidivo 3.850,00 kuna koja se sastoji od osnovne plaće uvećane za minuli rad i doprinose na plaću, a koja je do 30% manja od dosadašnje plaće.</w:t>
      </w:r>
    </w:p>
    <w:p w:rsidRDefault="00C6468B" w:rsidP="007A1877" w:rsidR="00C6468B" w:rsidRPr="00C6468B">
      <w:pPr>
        <w:spacing w:lineRule="auto" w:line="24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b/>
          <w:sz w:val="24"/>
          <w:szCs w:val="24"/>
        </w:rPr>
        <w:t>Dujo Božinović</w:t>
      </w:r>
      <w:r w:rsidRPr="00C6468B">
        <w:rPr>
          <w:rFonts w:hAnsi="Times New Roman" w:ascii="Times New Roman"/>
          <w:sz w:val="24"/>
          <w:szCs w:val="24"/>
        </w:rPr>
        <w:t xml:space="preserve"> – </w:t>
      </w:r>
      <w:r w:rsidRPr="00C6468B">
        <w:rPr>
          <w:rFonts w:hAnsi="Times New Roman" w:ascii="Times New Roman"/>
          <w:b/>
          <w:sz w:val="24"/>
          <w:szCs w:val="24"/>
        </w:rPr>
        <w:t>voditelj servisa</w:t>
      </w:r>
      <w:r w:rsidRPr="00C6468B">
        <w:rPr>
          <w:rFonts w:hAnsi="Times New Roman" w:ascii="Times New Roman"/>
          <w:sz w:val="24"/>
          <w:szCs w:val="24"/>
        </w:rPr>
        <w:t xml:space="preserve"> (ugovor o radu na određeno vrijeme) za obavljanje slijedećih poslova: organizacija popravka i prematanja elektromotora, električnih strojeva i drugih elektro uređaja preuzetih od strane kupaca do otvaranja i početka stečajnog postupka te nabavka materijala. Ispostavljanje računa za premotane i popravljene uređaje. Povrat dijela preuzetih elektro uređaja koji se neće popravljati odnosno prematati strankama sve u cilju otklanjanja moguće štete. </w:t>
      </w:r>
    </w:p>
    <w:p w:rsidRDefault="00C6468B" w:rsidP="007A1877" w:rsidR="00C6468B" w:rsidRPr="00C6468B">
      <w:pPr>
        <w:spacing w:lineRule="auto" w:line="24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Predložena ukupno bruto plaća u iznosu od 5.885,00 kuna koja se sastoji od osnovne plaće uvećane za minuli rad i doprinose na plaću, a koja je do 30% manja od dosadašnje plaće.</w:t>
      </w:r>
    </w:p>
    <w:p w:rsidRDefault="00C6468B" w:rsidP="007A1877" w:rsidR="00C6468B" w:rsidRPr="00C6468B">
      <w:pPr>
        <w:spacing w:lineRule="auto" w:line="240"/>
        <w:ind w:left="36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b/>
          <w:sz w:val="24"/>
          <w:szCs w:val="24"/>
        </w:rPr>
        <w:t>Dražen Grgić – elektromehaničar</w:t>
      </w:r>
      <w:r w:rsidRPr="00C6468B">
        <w:rPr>
          <w:rFonts w:hAnsi="Times New Roman" w:ascii="Times New Roman"/>
          <w:sz w:val="24"/>
          <w:szCs w:val="24"/>
        </w:rPr>
        <w:t xml:space="preserve"> (ugovor o radu na određeno vrijeme) za obavljanje slijedećih poslova: popravak, prematanje i servisiranje od strane kupaca preuzetih elektromotora, električnih strojeva i drugih elektro uređaja, otpremanje istih kupcima.</w:t>
      </w:r>
    </w:p>
    <w:p w:rsidRDefault="00C6468B" w:rsidP="007A1877" w:rsidR="00C6468B" w:rsidRPr="00C6468B">
      <w:pPr>
        <w:spacing w:lineRule="auto" w:line="24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Predložena ukupno bruto plaća u iznosu od 4.110,00 kuna koja se sastoji od osnovne plaće uvećane za minuli rad i doprinose na plaću, a koja je do 30% manja od dosadašnje plaće.</w:t>
      </w:r>
    </w:p>
    <w:p w:rsidRDefault="00C6468B" w:rsidP="007A1877" w:rsidR="00C6468B" w:rsidRPr="00C6468B">
      <w:pPr>
        <w:spacing w:lineRule="auto" w:line="24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b/>
          <w:sz w:val="24"/>
          <w:szCs w:val="24"/>
        </w:rPr>
        <w:t>Dražen Županić – elektromehaničar</w:t>
      </w:r>
      <w:r w:rsidRPr="00C6468B">
        <w:rPr>
          <w:rFonts w:hAnsi="Times New Roman" w:ascii="Times New Roman"/>
          <w:sz w:val="24"/>
          <w:szCs w:val="24"/>
        </w:rPr>
        <w:t xml:space="preserve"> (ugovor o radu na određeno vrijeme) za obavljanje slijedećih poslova: popravak, prematanje i servisiranje od strane kupaca preuzetih elektromotora, električnih strojeva i drugih elektro uređaja, otpremanje istih kupcima.Predložena ukupno bruto plaća u iznosu od 3.970,00 kuna koja se sastoji od osnovne plaće uvećane za minuli rad i doprinose na plaću, a koja je do 30% manja od dosadašnje plaće.</w:t>
      </w:r>
    </w:p>
    <w:p w:rsidRDefault="00C6468B" w:rsidP="007A1877" w:rsidR="00C6468B" w:rsidRPr="00C6468B">
      <w:pPr>
        <w:spacing w:lineRule="auto" w:line="24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lastRenderedPageBreak/>
        <w:t>Početkom 2013. godine, poslovni prostor RJ Servis u vlasništvu stečajnog dužnika zajedno sa dijelom potrebne opreme, iznajmljeni su poduzeću Rezon d.o.o. Darda uz obvezu plaćanja mjesečnog najma od 5.000,00 kuna . Priljev od najma čino je stalni prihod poduzeća Elektrometal d.d u stečaju. Što se tiče potraživanja od kupaca, poduzete su mjere radi prisilne naplate, a otpadni materijal prodan je poduzeću Primat d.o.o, od čega su se ostvarili dodatni prihodi.</w:t>
      </w:r>
    </w:p>
    <w:p w:rsidRDefault="00C6468B" w:rsidP="007A1877" w:rsidR="00C6468B" w:rsidRPr="00C6468B">
      <w:pPr>
        <w:spacing w:lineRule="auto" w:line="240"/>
        <w:jc w:val="both"/>
        <w:rPr>
          <w:rFonts w:hAnsi="Times New Roman" w:ascii="Times New Roman"/>
          <w:sz w:val="24"/>
          <w:szCs w:val="24"/>
        </w:rPr>
      </w:pP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Agencija za osig</w:t>
      </w:r>
      <w:r w:rsidR="007A1877">
        <w:rPr>
          <w:rFonts w:hAnsi="Times New Roman" w:ascii="Times New Roman"/>
          <w:sz w:val="24"/>
          <w:szCs w:val="24"/>
        </w:rPr>
        <w:t>u</w:t>
      </w:r>
      <w:r w:rsidRPr="00C6468B">
        <w:rPr>
          <w:rFonts w:hAnsi="Times New Roman" w:ascii="Times New Roman"/>
          <w:sz w:val="24"/>
          <w:szCs w:val="24"/>
        </w:rPr>
        <w:t xml:space="preserve">ranje radničkih potraživanja u slučaju stečaja poslodavca (AORSP) većini radnika je priznala potraživanja u visini 3 ( tri ) minimalne plaće, kao i dijela otpremnine. Ta sredstva su  uplaćena na poseban račun, otvoren za tu svrhu u Privrednoj banci, u iznosu od  </w:t>
      </w:r>
      <w:r w:rsidRPr="00C6468B">
        <w:rPr>
          <w:rFonts w:hAnsi="Times New Roman" w:ascii="Times New Roman"/>
          <w:b/>
          <w:sz w:val="24"/>
          <w:szCs w:val="24"/>
        </w:rPr>
        <w:t>863.150,33 kn</w:t>
      </w:r>
      <w:r w:rsidRPr="00C6468B">
        <w:rPr>
          <w:rFonts w:hAnsi="Times New Roman" w:ascii="Times New Roman"/>
          <w:sz w:val="24"/>
          <w:szCs w:val="24"/>
        </w:rPr>
        <w:t xml:space="preserve"> te su odmah isplaćena radnicima u neto iznosima, a uplaćeni su i potrebni doprinosi i porezi.</w:t>
      </w:r>
    </w:p>
    <w:p w:rsidRDefault="00C6468B" w:rsidP="007A1877" w:rsidR="00C6468B" w:rsidRPr="007A1877">
      <w:pPr>
        <w:pStyle w:val="Textbody"/>
        <w:spacing w:after="0"/>
        <w:jc w:val="both"/>
        <w:rPr>
          <w:lang w:eastAsia="hr-HR" w:val="hr-HR"/>
        </w:rPr>
      </w:pPr>
      <w:r w:rsidRPr="007A1877">
        <w:rPr>
          <w:lang w:val="hr-HR"/>
        </w:rPr>
        <w:t xml:space="preserve">Nekretnina u vlasništvu stečajnog dužnika opterećena razlučnim pravom za korist H-ABDUCO prodana je na sedmoj javnoj dražbi pred Trgovačkim sudom u Osijeku dana 12.11.2015.ponuditelju Rezon d.o.o. Darda u iznosu od </w:t>
      </w:r>
      <w:r w:rsidRPr="007A1877">
        <w:rPr>
          <w:lang w:eastAsia="hr-HR" w:val="hr-HR"/>
        </w:rPr>
        <w:t xml:space="preserve">2.383.000,00  kuna. </w:t>
      </w:r>
    </w:p>
    <w:p w:rsidRDefault="00C6468B" w:rsidP="007A1877" w:rsidR="00C6468B" w:rsidRPr="007A1877">
      <w:pPr>
        <w:pStyle w:val="Textbody"/>
        <w:spacing w:after="0"/>
        <w:jc w:val="both"/>
        <w:rPr>
          <w:lang w:eastAsia="hr-HR" w:val="hr-HR"/>
        </w:rPr>
      </w:pPr>
    </w:p>
    <w:p w:rsidRDefault="00C6468B" w:rsidP="007A1877" w:rsidR="00C6468B" w:rsidRPr="007A1877">
      <w:pPr>
        <w:pStyle w:val="Textbody"/>
        <w:spacing w:after="0"/>
        <w:jc w:val="both"/>
        <w:rPr>
          <w:lang w:val="hr-HR"/>
        </w:rPr>
      </w:pPr>
      <w:r w:rsidRPr="007A1877">
        <w:rPr>
          <w:lang w:val="hr-HR"/>
        </w:rPr>
        <w:t xml:space="preserve">Iz ostvarene kupovnine a temeljem rješenja stečajnog suca od 09.ožujka 2016. namireni su troškovi utvrđenja tražbine u iznosu od 119.150,00 kn, troškovi unovčenja u iznosu od 196.810,00 kn. Razlučni vjerovnik H-abduco d.o.o. Zagreb namiren je u iznosu od 2.067.040,00 kn. </w:t>
      </w:r>
    </w:p>
    <w:p w:rsidRDefault="00C6468B" w:rsidP="007A1877" w:rsidR="00C6468B" w:rsidRPr="007A1877">
      <w:pPr>
        <w:pStyle w:val="Textbody"/>
        <w:spacing w:after="0"/>
        <w:jc w:val="both"/>
        <w:rPr>
          <w:lang w:val="hr-HR"/>
        </w:rPr>
      </w:pPr>
    </w:p>
    <w:p w:rsidRDefault="00C6468B" w:rsidP="007A1877" w:rsidR="00C6468B" w:rsidRPr="007A1877">
      <w:pPr>
        <w:pStyle w:val="Textbody"/>
        <w:spacing w:after="0"/>
        <w:jc w:val="both"/>
        <w:rPr>
          <w:b/>
          <w:lang w:val="hr-HR"/>
        </w:rPr>
      </w:pPr>
      <w:r w:rsidRPr="007A1877">
        <w:rPr>
          <w:lang w:val="hr-HR"/>
        </w:rPr>
        <w:t xml:space="preserve">Prihodi osvareni od prodaje pokretnina, naplate potraživanja kao i prihodi sa osnova zakupa iznose ukupno </w:t>
      </w:r>
      <w:r w:rsidRPr="007A1877">
        <w:rPr>
          <w:lang w:eastAsia="hr-HR" w:val="hr-HR"/>
        </w:rPr>
        <w:t>1.014.407,75</w:t>
      </w:r>
      <w:r w:rsidRPr="007A1877">
        <w:rPr>
          <w:b/>
          <w:lang w:eastAsia="hr-HR" w:val="hr-HR"/>
        </w:rPr>
        <w:t xml:space="preserve"> </w:t>
      </w:r>
      <w:r w:rsidRPr="007A1877">
        <w:rPr>
          <w:lang w:eastAsia="hr-HR" w:val="hr-HR"/>
        </w:rPr>
        <w:t>kn</w:t>
      </w:r>
      <w:r w:rsidRPr="007A1877">
        <w:rPr>
          <w:lang w:val="hr-HR"/>
        </w:rPr>
        <w:t xml:space="preserve">. </w:t>
      </w:r>
    </w:p>
    <w:p w:rsidRDefault="00C6468B" w:rsidP="007A1877" w:rsidR="00C6468B" w:rsidRPr="00C6468B">
      <w:pPr>
        <w:pStyle w:val="Textbody"/>
        <w:spacing w:after="0"/>
        <w:jc w:val="both"/>
      </w:pPr>
    </w:p>
    <w:p w:rsidRDefault="00C6468B" w:rsidP="007A1877" w:rsidR="00C6468B" w:rsidRPr="007A1877">
      <w:pPr>
        <w:spacing w:lineRule="auto" w:line="240"/>
        <w:jc w:val="both"/>
        <w:rPr>
          <w:rFonts w:hAnsi="Times New Roman" w:ascii="Times New Roman"/>
          <w:sz w:val="24"/>
          <w:szCs w:val="24"/>
        </w:rPr>
      </w:pPr>
      <w:r w:rsidRPr="00C6468B">
        <w:rPr>
          <w:rFonts w:hAnsi="Times New Roman" w:ascii="Times New Roman"/>
          <w:sz w:val="24"/>
          <w:szCs w:val="24"/>
        </w:rPr>
        <w:t>Imovinu stečajnog dužnika na dan pisanja završnog računa i završnog izvješća čini gotov novac na žiro računu u iznosu od 142.178,99 kn (u što je uračunat očekivani priljev sa depozita od 14.300,00 kn) .</w:t>
      </w:r>
    </w:p>
    <w:p w:rsidRDefault="00C6468B" w:rsidP="007A1877" w:rsidR="00C6468B" w:rsidRPr="007A1877">
      <w:pPr>
        <w:pStyle w:val="Bezproreda1"/>
        <w:rPr>
          <w:sz w:val="24"/>
          <w:szCs w:val="24"/>
        </w:rPr>
      </w:pPr>
      <w:r w:rsidRPr="007A1877">
        <w:rPr>
          <w:sz w:val="24"/>
          <w:szCs w:val="24"/>
        </w:rPr>
        <w:t xml:space="preserve"> Obveze stečajnog dužnika:</w:t>
      </w:r>
    </w:p>
    <w:p w:rsidRDefault="00C6468B" w:rsidP="007A1877" w:rsidR="00C6468B" w:rsidRPr="00C6468B">
      <w:pPr>
        <w:spacing w:lineRule="auto" w:line="240"/>
        <w:rPr>
          <w:rFonts w:hAnsi="Times New Roman" w:ascii="Times New Roman"/>
          <w:sz w:val="24"/>
          <w:szCs w:val="24"/>
        </w:rPr>
      </w:pPr>
      <w:r w:rsidRPr="00C6468B">
        <w:rPr>
          <w:rFonts w:hAnsi="Times New Roman" w:ascii="Times New Roman"/>
          <w:sz w:val="24"/>
          <w:szCs w:val="24"/>
        </w:rPr>
        <w:t>1. Rezervirane obveze stečajne mase u ukupnom iznosu od  16.203,40 kuna</w:t>
      </w:r>
    </w:p>
    <w:p w:rsidRDefault="00C6468B" w:rsidP="007A1877" w:rsidR="00C6468B" w:rsidRPr="00C6468B">
      <w:pPr>
        <w:spacing w:lineRule="auto" w:line="240"/>
        <w:jc w:val="both"/>
        <w:rPr>
          <w:rFonts w:hAnsi="Times New Roman" w:ascii="Times New Roman"/>
          <w:sz w:val="24"/>
          <w:szCs w:val="24"/>
        </w:rPr>
      </w:pPr>
      <w:r w:rsidRPr="00C6468B">
        <w:rPr>
          <w:rFonts w:hAnsi="Times New Roman" w:ascii="Times New Roman"/>
          <w:sz w:val="24"/>
          <w:szCs w:val="24"/>
        </w:rPr>
        <w:t>2. Obveze prema vjerovnicima koji će se namiriti prema završnom diobnom popisu se odnose na vjerovnika I. Viešg isplatnog reda i to u iznosu 1.373.569,30 kuna(prema radnicima) i 863.150,33 (prema agenciji za osiguranje )</w:t>
      </w:r>
    </w:p>
    <w:p w:rsidRDefault="00C6468B" w:rsidP="007A1877" w:rsidR="00C6468B" w:rsidRPr="007A1877">
      <w:pPr>
        <w:spacing w:lineRule="auto" w:line="240"/>
        <w:jc w:val="both"/>
        <w:rPr>
          <w:rFonts w:hAnsi="Times New Roman" w:ascii="Times New Roman"/>
          <w:sz w:val="24"/>
          <w:szCs w:val="24"/>
        </w:rPr>
      </w:pPr>
      <w:r w:rsidRPr="00C6468B">
        <w:rPr>
          <w:rFonts w:hAnsi="Times New Roman" w:ascii="Times New Roman"/>
          <w:sz w:val="24"/>
          <w:szCs w:val="24"/>
        </w:rPr>
        <w:t>Obzirom na stanje sredstava kojim raspolaže na transakcijskom računu stečajni dužnik namirit će se troškovi stečajnog postupka i ostale obveze stečajne mase dok će dio iznosa biti raspoređen na  tražbine vjerovnika 1. Višeg isplatnog reda, a sve sukladno završnom  diobnom popisu.</w:t>
      </w:r>
    </w:p>
    <w:p w:rsidRDefault="00C6468B" w:rsidP="007A1877" w:rsidR="00C6468B" w:rsidRPr="00C6468B">
      <w:pPr>
        <w:spacing w:lineRule="auto" w:line="240"/>
        <w:jc w:val="both"/>
        <w:rPr>
          <w:rFonts w:hAnsi="Times New Roman" w:ascii="Times New Roman"/>
          <w:b/>
          <w:sz w:val="24"/>
          <w:szCs w:val="24"/>
          <w:lang w:val="pl-PL"/>
        </w:rPr>
      </w:pPr>
      <w:r w:rsidRPr="00C6468B">
        <w:rPr>
          <w:rFonts w:hAnsi="Times New Roman" w:ascii="Times New Roman"/>
          <w:sz w:val="24"/>
          <w:szCs w:val="24"/>
          <w:lang w:val="pl-PL"/>
        </w:rPr>
        <w:t xml:space="preserve">Nakon što se namire troškovi stečajnog postupka te ispune ostale obveze stečajne mase na transakcijskomn računu stečajnog dužnika preostaje iznos od 125.975,55 kn iz kojeg iznosa će se djelomično će se namiriti tražbine vjerovnika I. Višeg isplatnog reda i to prema slijedećem </w:t>
      </w:r>
      <w:r w:rsidRPr="00C6468B">
        <w:rPr>
          <w:rFonts w:hAnsi="Times New Roman" w:ascii="Times New Roman"/>
          <w:b/>
          <w:sz w:val="24"/>
          <w:szCs w:val="24"/>
          <w:lang w:val="pl-PL"/>
        </w:rPr>
        <w:t xml:space="preserve">završnom diobnom popisu: </w:t>
      </w:r>
    </w:p>
    <w:p w:rsidRDefault="00C6468B" w:rsidP="00C6468B" w:rsidR="00C6468B" w:rsidRPr="00C6468B">
      <w:pPr>
        <w:jc w:val="both"/>
        <w:rPr>
          <w:rFonts w:hAnsi="Times New Roman" w:ascii="Times New Roman"/>
          <w:b/>
          <w:sz w:val="24"/>
          <w:szCs w:val="24"/>
          <w:lang w:val="pl-PL"/>
        </w:rPr>
      </w:pPr>
    </w:p>
    <w:tbl>
      <w:tblPr>
        <w:tblStyle w:val="Reetkatablice"/>
        <w:tblW w:type="dxa" w:w="9493"/>
        <w:tblLook w:val="04A0" w:noVBand="1" w:noHBand="0" w:lastColumn="0" w:firstColumn="1" w:lastRow="0" w:firstRow="1"/>
      </w:tblPr>
      <w:tblGrid>
        <w:gridCol w:w="855"/>
        <w:gridCol w:w="2259"/>
        <w:gridCol w:w="1528"/>
        <w:gridCol w:w="1790"/>
        <w:gridCol w:w="1663"/>
        <w:gridCol w:w="1398"/>
      </w:tblGrid>
      <w:tr w:rsidTr="00C6468B" w:rsidR="00C6468B" w:rsidRPr="00C6468B">
        <w:trPr>
          <w:trHeight w:val="1932"/>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b/>
                <w:bCs/>
                <w:sz w:val="24"/>
                <w:szCs w:val="24"/>
              </w:rPr>
            </w:pPr>
            <w:r w:rsidRPr="00C6468B">
              <w:rPr>
                <w:rFonts w:hAnsi="Times New Roman" w:ascii="Times New Roman"/>
                <w:b/>
                <w:bCs/>
                <w:sz w:val="24"/>
                <w:szCs w:val="24"/>
              </w:rPr>
              <w:lastRenderedPageBreak/>
              <w:t>R.BR</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b/>
                <w:bCs/>
                <w:sz w:val="24"/>
                <w:szCs w:val="24"/>
              </w:rPr>
            </w:pPr>
            <w:r w:rsidRPr="00C6468B">
              <w:rPr>
                <w:rFonts w:hAnsi="Times New Roman" w:ascii="Times New Roman"/>
                <w:b/>
                <w:bCs/>
                <w:sz w:val="24"/>
                <w:szCs w:val="24"/>
              </w:rPr>
              <w:t>IME I PREZIME</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rPr>
                <w:rFonts w:hAnsi="Times New Roman" w:ascii="Times New Roman"/>
                <w:b/>
                <w:bCs/>
                <w:sz w:val="24"/>
                <w:szCs w:val="24"/>
              </w:rPr>
            </w:pPr>
            <w:r w:rsidRPr="00C6468B">
              <w:rPr>
                <w:rFonts w:hAnsi="Times New Roman" w:ascii="Times New Roman"/>
                <w:b/>
                <w:bCs/>
                <w:sz w:val="24"/>
                <w:szCs w:val="24"/>
              </w:rPr>
              <w:t xml:space="preserve">UKUPNO PRIZNATA TRAŽBINA U KUNAMA </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rPr>
                <w:rFonts w:hAnsi="Times New Roman" w:ascii="Times New Roman"/>
                <w:b/>
                <w:bCs/>
                <w:sz w:val="24"/>
                <w:szCs w:val="24"/>
              </w:rPr>
            </w:pPr>
            <w:r w:rsidRPr="00C6468B">
              <w:rPr>
                <w:rFonts w:hAnsi="Times New Roman" w:ascii="Times New Roman"/>
                <w:b/>
                <w:bCs/>
                <w:sz w:val="24"/>
                <w:szCs w:val="24"/>
              </w:rPr>
              <w:t>ISPLAĆENOD AORPS-a</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rPr>
                <w:rFonts w:hAnsi="Times New Roman" w:ascii="Times New Roman"/>
                <w:b/>
                <w:bCs/>
                <w:sz w:val="24"/>
                <w:szCs w:val="24"/>
              </w:rPr>
            </w:pPr>
            <w:r w:rsidRPr="00C6468B">
              <w:rPr>
                <w:rFonts w:hAnsi="Times New Roman" w:ascii="Times New Roman"/>
                <w:b/>
                <w:bCs/>
                <w:sz w:val="24"/>
                <w:szCs w:val="24"/>
              </w:rPr>
              <w:t>OSTATAK   ZA ISPLATU U KUNAMA</w:t>
            </w:r>
          </w:p>
        </w:tc>
        <w:tc>
          <w:tcPr>
            <w:tcW w:type="dxa" w:w="1684"/>
            <w:tcBorders>
              <w:top w:space="0" w:sz="4" w:color="auto" w:val="single"/>
              <w:left w:space="0" w:sz="4" w:color="auto" w:val="single"/>
              <w:bottom w:space="0" w:sz="4" w:color="auto" w:val="single"/>
              <w:right w:space="0" w:sz="4" w:color="auto" w:val="single"/>
            </w:tcBorders>
            <w:hideMark/>
          </w:tcPr>
          <w:p w:rsidRDefault="00C6468B" w:rsidP="007A1877" w:rsidR="00C6468B" w:rsidRPr="00C6468B">
            <w:pPr>
              <w:spacing w:after="80"/>
              <w:rPr>
                <w:rFonts w:hAnsi="Times New Roman" w:ascii="Times New Roman"/>
                <w:b/>
                <w:bCs/>
                <w:sz w:val="24"/>
                <w:szCs w:val="24"/>
              </w:rPr>
            </w:pPr>
            <w:r w:rsidRPr="00C6468B">
              <w:rPr>
                <w:rFonts w:hAnsi="Times New Roman" w:ascii="Times New Roman"/>
                <w:b/>
                <w:bCs/>
                <w:sz w:val="24"/>
                <w:szCs w:val="24"/>
              </w:rPr>
              <w:t>5,63 % iznos namirenja  po radniku u postotku  </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JOSIP BOŠNJAK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9.569,67</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432,24</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9.137,43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514,63</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DUJO BOŽINOVIĆ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63.394,33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29.034,86</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34.359,47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1.935,18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MIROSLAV BRKIĆ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48.523,50</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22.682,26</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25.841,24</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1.455,42</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PERO BRKIĆ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50.021,09</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22.971,06</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27.050,03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1.523,50</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VEDRAN CULIFAJ</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26.079,34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14.868,53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11.210,81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631,41</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KRUNO ČELENKOVIĆ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40.397,75</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21.085,27</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19.312,48</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1.087,71</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7.</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DARKO ĆORLUKA</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43.724,52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20.833,35</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22.891,17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1.289,27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8.</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NEDELJKA DOKOZIĆ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46.816,50</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23.078,43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23.738,07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1.336,97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9.</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IVICA ĐUMIĆ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46.814,82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23.444,77</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23.370,05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1.316,24</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10.</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VLADIMIR FIGECKI</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54.145,11</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24.485,82</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29.659,29</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1.670,46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11.</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IVAN FRANIĆ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25.651,54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14.836,63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10.814,91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609,11</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12.</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STJEPAN FRANIĆ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48.141,61</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22.428,14</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25.713,47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1.448,22</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13.</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BRANKO GOLUBIĆ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62.817,50</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27.586,71</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35.230,79</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1.984,25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14.</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IVAN GRGANOVIĆ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32.782,36</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32.782,36</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1.846,35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15.</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DRAŽEN GRGIĆ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44.766,38</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22.726,37</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22.040,01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1.241,33</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16.</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DARKO HVASTEK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16.896,64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16.896,64</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951,65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17.</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DRAGO JERBIĆ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15.077,19</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15.077,19</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849,17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18.</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GORAN KALUĐER</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5.779,75</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5.779,75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325,52</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19.</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MARIJAN KALUĐER</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17.018,55</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17.018,55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958,51</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20.</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JOSIP KARAKAŠ</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58.912,07</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26.302,05</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32.610,02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1.836,65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21.</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 xml:space="preserve">DRAGUTIN </w:t>
            </w:r>
            <w:r w:rsidRPr="00C6468B">
              <w:rPr>
                <w:rFonts w:hAnsi="Times New Roman" w:ascii="Times New Roman"/>
                <w:sz w:val="24"/>
                <w:szCs w:val="24"/>
              </w:rPr>
              <w:lastRenderedPageBreak/>
              <w:t>KATIĆ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lastRenderedPageBreak/>
              <w:t>49.583,15</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23.772,33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25.810,82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1.453,71</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lastRenderedPageBreak/>
              <w:t>22.</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ILIJA KIRIN</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10.829,79</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10.829,79</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609,95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23.</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DAVOR KNOCHL</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30.295,91</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9.292,96</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21.002,95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1.182,92</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24.</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ROBERT KOLAR</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9.939,50</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3.403,82</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6.535,68</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368,10</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25.</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JOSIP KOLARIK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13.947,64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3.133,67</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10.813,97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609,06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26.</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MIRKO KOLARIK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48.693,23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23.847,86</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24.845,37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1.399,33</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27.</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TOMISLAV KOLARIK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19.814,16</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19.814,16</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1.115,96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28.</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MATIJA KOSTELIĆ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143.287,17</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143.287,17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8.070,16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29.</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ANASTAZIJA LEKŠAN</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42.756,34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21.921,51</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20.834,83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1.173,45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30.</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MLADEN LIVAJA</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45.297,40</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22.581,17</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22.716,23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1.279,41</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31.</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VEDRAN LOVRIĆ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2.643,48</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2.643,48</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148,88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32.</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GORAN MAJER</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38.328,62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10.959,72</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27.368,90</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1.541,46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33.</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SUZANA MAJER</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7.028,56</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7.028,56</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395,86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34.</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STJEPAN MAJSTOROVIĆ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5.542,77</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5.542,77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312,18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35.</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FRANJO MANDIĆ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58.275,98</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26.301,63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31.974,35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1.800,85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36.</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ŽIVKO MANDIĆ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43.925,16</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21.866,42</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22.058,74</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1.242,38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37.</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VLADIMIR MANOJLOVIĆ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15.171,42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7.131,79</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8.039,63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452,80</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38.</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VLASTA MARKOVIĆ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54.904,15</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54.904,15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3.092,29</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39.</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TIHOMIR MAZUR</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9.805,73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9.805,73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552,27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40.</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JOSIP MIKULIĆ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40.542,23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21.079,84</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19.462,39</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1.096,15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41.</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RADOVAN MULJAJIĆ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41.109,46</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21.296,03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19.813,43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1.115,92</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42.</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STJEPAN MUŠKOVIĆ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37.524,04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11.175,83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26.348,21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1.483,97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43.</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MIROSLAV NOVAK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29.525,24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14.357,71</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15.167,53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854,26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44.</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ZORAN OVČARIK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12.393,47</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6.435,43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5.958,04</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335,57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45.</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RENATO PERKOVIĆ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6.582,82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6.582,82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370,75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lastRenderedPageBreak/>
              <w:t>46.</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EMIL POTOČNIK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38.518,86</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20.740,25</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17.778,61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1.001,32</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47.</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MATO PRANJEŠ</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39.805,29</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20.399,48</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19.405,81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1.092,97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48.</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DAMIR PRUŽINAC</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27.757,64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15.624,30</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12.133,34</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683,37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49.</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TIHOMIR RADETIĆ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6.740,04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6.740,04</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379,61</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50.</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ZLATKO RAJNOVIĆ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50.095,81</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23.969,49</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26.126,32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1.471,48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51.</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GORAN SABAĐIJA</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7.282,22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7.282,22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410,15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52.</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MIRKO SABAĐIJA</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59.646,31</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26.743,48</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32.902,83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1.853,14</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53.</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SINIŠA STANIĆ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32.962,87</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18.530,16</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14.432,71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812,87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54.</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ZVONIMIR ŠIMIĆ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29.863,18</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6.375,40</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23.487,78</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1.322,87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55.</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STJEPAN ŠPOLJARIĆ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48.214,23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22.961,78</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25.252,45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1.422,26</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56.</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VELJKO TANASKOVIĆ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41.251,54</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21.538,78</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19.712,76</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1.110,25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57.</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KATA TOMAS</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45.612,19</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22.817,61</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22.794,58</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1.283,83</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58.</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BISERKA VORKAPIĆ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10.997,11</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10.997,11</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619,37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59.</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SANJA VRDOLJAK</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39.188,19</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20.826,79</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18.361,40</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1.034,14</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60.</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BRANKO ZEC</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40.379,92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21.219,65</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19.160,27</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1.079,14</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61.</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IVICA ZEC</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29.726,51</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13.442,29</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16.284,22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917,15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62.</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MIRTA ZEC</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46.659,72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22.111,09</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24.548,63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1.382,62</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63.</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DRAŽEN ŽUPANIĆ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38.294,02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20.495,57</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17.798,45</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1.002,44</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64.</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DOMINKO BARIŠIĆ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3.005,62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3.005,62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169,28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65.</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VIKTOR RALIŠ</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8.000,00</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8.000,00</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450,57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66.</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RAJKO VUKOMANOVIĆ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8.000,00</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8.000,00</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450,57</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67.</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DOMAGOJ RAČIĆ</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9.640,72</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9.640,72</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542,98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68.</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rPr>
                <w:rFonts w:hAnsi="Times New Roman" w:ascii="Times New Roman"/>
                <w:sz w:val="24"/>
                <w:szCs w:val="24"/>
              </w:rPr>
            </w:pPr>
            <w:r w:rsidRPr="00C6468B">
              <w:rPr>
                <w:rFonts w:hAnsi="Times New Roman" w:ascii="Times New Roman"/>
                <w:sz w:val="24"/>
                <w:szCs w:val="24"/>
              </w:rPr>
              <w:t xml:space="preserve">Ukupno ageniciji za osiguranje radničkih potraživanja u </w:t>
            </w:r>
            <w:r w:rsidRPr="00C6468B">
              <w:rPr>
                <w:rFonts w:hAnsi="Times New Roman" w:ascii="Times New Roman"/>
                <w:sz w:val="24"/>
                <w:szCs w:val="24"/>
              </w:rPr>
              <w:lastRenderedPageBreak/>
              <w:t>stečaju poslodavca</w:t>
            </w:r>
          </w:p>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AORPS</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lastRenderedPageBreak/>
              <w:t>863.150,33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0,00</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863.150,33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48.613,98</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lastRenderedPageBreak/>
              <w:t> </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 </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0,00</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 </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UKUPNO RADNICI</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b/>
                <w:bCs/>
                <w:sz w:val="24"/>
                <w:szCs w:val="24"/>
              </w:rPr>
            </w:pPr>
            <w:r w:rsidRPr="00C6468B">
              <w:rPr>
                <w:rFonts w:hAnsi="Times New Roman" w:ascii="Times New Roman"/>
                <w:b/>
                <w:bCs/>
                <w:sz w:val="24"/>
                <w:szCs w:val="24"/>
              </w:rPr>
              <w:t>2.236.269,63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b/>
                <w:bCs/>
                <w:sz w:val="24"/>
                <w:szCs w:val="24"/>
              </w:rPr>
            </w:pPr>
            <w:r w:rsidRPr="00C6468B">
              <w:rPr>
                <w:rFonts w:hAnsi="Times New Roman" w:ascii="Times New Roman"/>
                <w:b/>
                <w:bCs/>
                <w:sz w:val="24"/>
                <w:szCs w:val="24"/>
              </w:rPr>
              <w:t>863.150,33</w:t>
            </w: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1.373.569,30</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125.975,55</w:t>
            </w: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 </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UKUPNO AORPS</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b/>
                <w:bCs/>
                <w:sz w:val="24"/>
                <w:szCs w:val="24"/>
              </w:rPr>
            </w:pPr>
            <w:r w:rsidRPr="00C6468B">
              <w:rPr>
                <w:rFonts w:hAnsi="Times New Roman" w:ascii="Times New Roman"/>
                <w:b/>
                <w:bCs/>
                <w:sz w:val="24"/>
                <w:szCs w:val="24"/>
              </w:rPr>
              <w:t>863.150,33</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863.150,33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r>
      <w:tr w:rsidTr="00C6468B" w:rsidR="00C6468B" w:rsidRPr="00C6468B">
        <w:trPr>
          <w:trHeight w:val="300"/>
        </w:trPr>
        <w:tc>
          <w:tcPr>
            <w:tcW w:type="dxa" w:w="855"/>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 </w:t>
            </w:r>
          </w:p>
        </w:tc>
        <w:tc>
          <w:tcPr>
            <w:tcW w:type="dxa" w:w="2259"/>
            <w:tcBorders>
              <w:top w:space="0" w:sz="4" w:color="auto" w:val="single"/>
              <w:left w:space="0" w:sz="4" w:color="auto" w:val="single"/>
              <w:bottom w:space="0" w:sz="4" w:color="auto" w:val="single"/>
              <w:right w:space="0" w:sz="4" w:color="auto" w:val="single"/>
            </w:tcBorders>
            <w:noWrap/>
            <w:hideMark/>
          </w:tcPr>
          <w:p w:rsidRDefault="00C6468B" w:rsidR="00C6468B" w:rsidRPr="00C6468B">
            <w:pPr>
              <w:spacing w:after="80"/>
              <w:rPr>
                <w:rFonts w:hAnsi="Times New Roman" w:ascii="Times New Roman"/>
                <w:sz w:val="24"/>
                <w:szCs w:val="24"/>
              </w:rPr>
            </w:pPr>
            <w:r w:rsidRPr="00C6468B">
              <w:rPr>
                <w:rFonts w:hAnsi="Times New Roman" w:ascii="Times New Roman"/>
                <w:sz w:val="24"/>
                <w:szCs w:val="24"/>
              </w:rPr>
              <w:t>SVEUKUPNO</w:t>
            </w:r>
          </w:p>
        </w:tc>
        <w:tc>
          <w:tcPr>
            <w:tcW w:type="dxa" w:w="165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b/>
                <w:bCs/>
                <w:sz w:val="24"/>
                <w:szCs w:val="24"/>
              </w:rPr>
            </w:pPr>
            <w:r w:rsidRPr="00C6468B">
              <w:rPr>
                <w:rFonts w:hAnsi="Times New Roman" w:ascii="Times New Roman"/>
                <w:b/>
                <w:bCs/>
                <w:sz w:val="24"/>
                <w:szCs w:val="24"/>
              </w:rPr>
              <w:t>3.099.419,96</w:t>
            </w:r>
          </w:p>
        </w:tc>
        <w:tc>
          <w:tcPr>
            <w:tcW w:type="dxa" w:w="1379"/>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c>
          <w:tcPr>
            <w:tcW w:type="dxa" w:w="1663"/>
            <w:tcBorders>
              <w:top w:space="0" w:sz="4" w:color="auto" w:val="single"/>
              <w:left w:space="0" w:sz="4" w:color="auto" w:val="single"/>
              <w:bottom w:space="0" w:sz="4" w:color="auto" w:val="single"/>
              <w:right w:space="0" w:sz="4" w:color="auto" w:val="single"/>
            </w:tcBorders>
            <w:hideMark/>
          </w:tcPr>
          <w:p w:rsidRDefault="00C6468B" w:rsidR="00C6468B" w:rsidRPr="00C6468B">
            <w:pPr>
              <w:spacing w:after="80"/>
              <w:jc w:val="right"/>
              <w:rPr>
                <w:rFonts w:hAnsi="Times New Roman" w:ascii="Times New Roman"/>
                <w:sz w:val="24"/>
                <w:szCs w:val="24"/>
              </w:rPr>
            </w:pPr>
            <w:r w:rsidRPr="00C6468B">
              <w:rPr>
                <w:rFonts w:hAnsi="Times New Roman" w:ascii="Times New Roman"/>
                <w:sz w:val="24"/>
                <w:szCs w:val="24"/>
              </w:rPr>
              <w:t>2.236.719,63</w:t>
            </w:r>
          </w:p>
        </w:tc>
        <w:tc>
          <w:tcPr>
            <w:tcW w:type="dxa" w:w="1684"/>
            <w:tcBorders>
              <w:top w:space="0" w:sz="4" w:color="auto" w:val="single"/>
              <w:left w:space="0" w:sz="4" w:color="auto" w:val="single"/>
              <w:bottom w:space="0" w:sz="4" w:color="auto" w:val="single"/>
              <w:right w:space="0" w:sz="4" w:color="auto" w:val="single"/>
            </w:tcBorders>
            <w:hideMark/>
          </w:tcPr>
          <w:p w:rsidRDefault="00C6468B" w:rsidR="00C6468B" w:rsidRPr="00C6468B">
            <w:pPr>
              <w:rPr>
                <w:rFonts w:hAnsi="Times New Roman" w:ascii="Times New Roman"/>
                <w:sz w:val="24"/>
                <w:szCs w:val="24"/>
              </w:rPr>
            </w:pPr>
          </w:p>
        </w:tc>
      </w:tr>
    </w:tbl>
    <w:p w:rsidRDefault="00C6468B" w:rsidP="00C6468B" w:rsidR="00C6468B" w:rsidRPr="00C6468B">
      <w:pPr>
        <w:spacing w:after="120"/>
        <w:jc w:val="both"/>
        <w:rPr>
          <w:rFonts w:hAnsi="Times New Roman" w:ascii="Times New Roman"/>
          <w:b/>
          <w:sz w:val="24"/>
          <w:szCs w:val="24"/>
          <w:lang w:val="pl-PL"/>
        </w:rPr>
      </w:pPr>
    </w:p>
    <w:p w:rsidRDefault="00C6468B" w:rsidP="00C6468B" w:rsidR="00C6468B" w:rsidRPr="00C6468B">
      <w:pPr>
        <w:spacing w:after="120"/>
        <w:jc w:val="both"/>
        <w:rPr>
          <w:rFonts w:eastAsia="Times New Roman" w:hAnsi="Times New Roman" w:ascii="Times New Roman"/>
          <w:b/>
          <w:sz w:val="24"/>
          <w:szCs w:val="24"/>
          <w:lang w:eastAsia="hr-HR" w:val="pl-PL"/>
        </w:rPr>
      </w:pPr>
    </w:p>
    <w:p w:rsidRDefault="00C6468B" w:rsidP="00C6468B" w:rsidR="00C6468B" w:rsidRPr="00C6468B">
      <w:pPr>
        <w:spacing w:after="120"/>
        <w:jc w:val="both"/>
        <w:rPr>
          <w:rFonts w:hAnsi="Times New Roman" w:ascii="Times New Roman"/>
          <w:sz w:val="24"/>
          <w:szCs w:val="24"/>
          <w:lang w:val="pl-PL"/>
        </w:rPr>
      </w:pPr>
      <w:r w:rsidRPr="00C6468B">
        <w:rPr>
          <w:rFonts w:hAnsi="Times New Roman" w:ascii="Times New Roman"/>
          <w:sz w:val="24"/>
          <w:szCs w:val="24"/>
          <w:lang w:val="pl-PL"/>
        </w:rPr>
        <w:t>Ujedno stečajni upravitelj nav</w:t>
      </w:r>
      <w:r w:rsidR="007A1877">
        <w:rPr>
          <w:rFonts w:hAnsi="Times New Roman" w:ascii="Times New Roman"/>
          <w:sz w:val="24"/>
          <w:szCs w:val="24"/>
          <w:lang w:val="pl-PL"/>
        </w:rPr>
        <w:t xml:space="preserve">eo je </w:t>
      </w:r>
      <w:r w:rsidRPr="00C6468B">
        <w:rPr>
          <w:rFonts w:hAnsi="Times New Roman" w:ascii="Times New Roman"/>
          <w:sz w:val="24"/>
          <w:szCs w:val="24"/>
          <w:lang w:val="pl-PL"/>
        </w:rPr>
        <w:t>da su u tijeku parnični postupci te</w:t>
      </w:r>
      <w:r w:rsidR="007A1877">
        <w:rPr>
          <w:rFonts w:hAnsi="Times New Roman" w:ascii="Times New Roman"/>
          <w:sz w:val="24"/>
          <w:szCs w:val="24"/>
          <w:lang w:val="pl-PL"/>
        </w:rPr>
        <w:t xml:space="preserve"> je predložio</w:t>
      </w:r>
      <w:r w:rsidRPr="00C6468B">
        <w:rPr>
          <w:rFonts w:hAnsi="Times New Roman" w:ascii="Times New Roman"/>
          <w:sz w:val="24"/>
          <w:szCs w:val="24"/>
          <w:lang w:val="pl-PL"/>
        </w:rPr>
        <w:t xml:space="preserve"> da se ovlasti da se isti dovrše u korist stečajne mase.</w:t>
      </w:r>
    </w:p>
    <w:p w:rsidRDefault="00C6468B" w:rsidP="00C6468B" w:rsidR="00C6468B" w:rsidRPr="00C6468B">
      <w:pPr>
        <w:spacing w:after="120"/>
        <w:jc w:val="both"/>
        <w:rPr>
          <w:rFonts w:hAnsi="Times New Roman" w:ascii="Times New Roman"/>
          <w:sz w:val="24"/>
          <w:szCs w:val="24"/>
          <w:lang w:val="pl-PL"/>
        </w:rPr>
      </w:pPr>
    </w:p>
    <w:p w:rsidRDefault="00C6468B" w:rsidP="00C6468B" w:rsidR="00C6468B" w:rsidRPr="00C6468B">
      <w:pPr>
        <w:jc w:val="both"/>
        <w:rPr>
          <w:rFonts w:hAnsi="Times New Roman" w:ascii="Times New Roman"/>
          <w:sz w:val="24"/>
          <w:szCs w:val="24"/>
        </w:rPr>
      </w:pPr>
      <w:r w:rsidRPr="00C6468B">
        <w:rPr>
          <w:rFonts w:hAnsi="Times New Roman" w:ascii="Times New Roman"/>
          <w:sz w:val="24"/>
          <w:szCs w:val="24"/>
        </w:rPr>
        <w:t>Slijedom navede</w:t>
      </w:r>
      <w:r w:rsidR="007A1877">
        <w:rPr>
          <w:rFonts w:hAnsi="Times New Roman" w:ascii="Times New Roman"/>
          <w:sz w:val="24"/>
          <w:szCs w:val="24"/>
        </w:rPr>
        <w:t>nog, stečajni upravitelj predložio je:</w:t>
      </w:r>
      <w:r w:rsidRPr="00C6468B">
        <w:rPr>
          <w:rFonts w:hAnsi="Times New Roman" w:ascii="Times New Roman"/>
          <w:sz w:val="24"/>
          <w:szCs w:val="24"/>
        </w:rPr>
        <w:t xml:space="preserve"> </w:t>
      </w:r>
    </w:p>
    <w:p w:rsidRDefault="00C6468B" w:rsidP="00C6468B" w:rsidR="00C6468B" w:rsidRPr="00C6468B">
      <w:pPr>
        <w:pStyle w:val="Odlomakpopisa"/>
        <w:numPr>
          <w:ilvl w:val="0"/>
          <w:numId w:val="44"/>
        </w:numPr>
        <w:spacing w:lineRule="auto" w:line="240" w:after="80"/>
        <w:jc w:val="both"/>
        <w:rPr>
          <w:rFonts w:hAnsi="Times New Roman" w:ascii="Times New Roman"/>
          <w:sz w:val="24"/>
          <w:szCs w:val="24"/>
        </w:rPr>
      </w:pPr>
      <w:r w:rsidRPr="00C6468B">
        <w:rPr>
          <w:rFonts w:hAnsi="Times New Roman" w:ascii="Times New Roman"/>
          <w:sz w:val="24"/>
          <w:szCs w:val="24"/>
        </w:rPr>
        <w:t xml:space="preserve">Da se prihvati završno izvješće i završni račun te da se donese suglasnost za završnu diobu </w:t>
      </w:r>
    </w:p>
    <w:p w:rsidRDefault="00C6468B" w:rsidP="00C6468B" w:rsidR="00C6468B" w:rsidRPr="00C6468B">
      <w:pPr>
        <w:pStyle w:val="Odlomakpopisa"/>
        <w:numPr>
          <w:ilvl w:val="0"/>
          <w:numId w:val="44"/>
        </w:numPr>
        <w:spacing w:lineRule="auto" w:line="240" w:after="80"/>
        <w:jc w:val="both"/>
        <w:rPr>
          <w:rFonts w:hAnsi="Times New Roman" w:ascii="Times New Roman"/>
          <w:sz w:val="24"/>
          <w:szCs w:val="24"/>
        </w:rPr>
      </w:pPr>
      <w:r w:rsidRPr="00C6468B">
        <w:rPr>
          <w:rFonts w:hAnsi="Times New Roman" w:ascii="Times New Roman"/>
          <w:sz w:val="24"/>
          <w:szCs w:val="24"/>
        </w:rPr>
        <w:t>Da se stečajni postupak zaključi temeljem čl. 196 Stečajnog zakona (NN 44/96 i dr.),  jer je unovčena cjelokupna imovina koja ulazi u stečajnu masu dužnika.</w:t>
      </w:r>
    </w:p>
    <w:p w:rsidRDefault="00C6468B" w:rsidP="00C6468B" w:rsidR="00C6468B" w:rsidRPr="00C6468B">
      <w:pPr>
        <w:pStyle w:val="Odlomakpopisa"/>
        <w:ind w:hanging="1776" w:left="1776"/>
        <w:rPr>
          <w:rFonts w:hAnsi="Times New Roman" w:ascii="Times New Roman"/>
          <w:sz w:val="24"/>
          <w:szCs w:val="24"/>
        </w:rPr>
      </w:pPr>
    </w:p>
    <w:p w:rsidRDefault="00C6468B" w:rsidP="007A1877" w:rsidR="00AC5E4C" w:rsidRPr="007A1877">
      <w:pPr>
        <w:ind w:firstLine="708"/>
        <w:jc w:val="both"/>
        <w:rPr>
          <w:rFonts w:hAnsi="Times New Roman" w:ascii="Times New Roman"/>
          <w:sz w:val="24"/>
          <w:szCs w:val="24"/>
        </w:rPr>
      </w:pPr>
      <w:r w:rsidRPr="00C6468B">
        <w:rPr>
          <w:rFonts w:hAnsi="Times New Roman" w:ascii="Times New Roman"/>
          <w:sz w:val="24"/>
          <w:szCs w:val="24"/>
        </w:rPr>
        <w:t xml:space="preserve">ŽDO  </w:t>
      </w:r>
      <w:r w:rsidR="007A1877">
        <w:rPr>
          <w:rFonts w:hAnsi="Times New Roman" w:ascii="Times New Roman"/>
          <w:sz w:val="24"/>
          <w:szCs w:val="24"/>
        </w:rPr>
        <w:t>se suglasio</w:t>
      </w:r>
      <w:r w:rsidRPr="00C6468B">
        <w:rPr>
          <w:rFonts w:hAnsi="Times New Roman" w:ascii="Times New Roman"/>
          <w:sz w:val="24"/>
          <w:szCs w:val="24"/>
        </w:rPr>
        <w:t xml:space="preserve"> s izvješćem stečajnog upravitelja te s njegovim prijedlo</w:t>
      </w:r>
      <w:r w:rsidR="007A1877">
        <w:rPr>
          <w:rFonts w:hAnsi="Times New Roman" w:ascii="Times New Roman"/>
          <w:sz w:val="24"/>
          <w:szCs w:val="24"/>
        </w:rPr>
        <w:t>zima te je donesena Odluka kojom se prihvatilo</w:t>
      </w:r>
      <w:r w:rsidRPr="00C6468B">
        <w:rPr>
          <w:rFonts w:hAnsi="Times New Roman" w:ascii="Times New Roman"/>
          <w:sz w:val="24"/>
          <w:szCs w:val="24"/>
        </w:rPr>
        <w:t xml:space="preserve">  završno izvješće i završni račun st. upravitelja te </w:t>
      </w:r>
      <w:r w:rsidR="007A1877">
        <w:rPr>
          <w:rFonts w:hAnsi="Times New Roman" w:ascii="Times New Roman"/>
          <w:sz w:val="24"/>
          <w:szCs w:val="24"/>
        </w:rPr>
        <w:t>dana</w:t>
      </w:r>
      <w:r w:rsidRPr="00C6468B">
        <w:rPr>
          <w:rFonts w:hAnsi="Times New Roman" w:ascii="Times New Roman"/>
          <w:sz w:val="24"/>
          <w:szCs w:val="24"/>
        </w:rPr>
        <w:t xml:space="preserve"> suglasnost za završnu diobu</w:t>
      </w:r>
      <w:r w:rsidR="007A1877">
        <w:rPr>
          <w:rFonts w:hAnsi="Times New Roman" w:ascii="Times New Roman"/>
          <w:sz w:val="24"/>
          <w:szCs w:val="24"/>
        </w:rPr>
        <w:t>, usvojen</w:t>
      </w:r>
      <w:r w:rsidRPr="00C6468B">
        <w:rPr>
          <w:rFonts w:hAnsi="Times New Roman" w:ascii="Times New Roman"/>
          <w:sz w:val="24"/>
          <w:szCs w:val="24"/>
        </w:rPr>
        <w:t xml:space="preserve"> prijedlog stečajnog upravitelja da se stečajni postupak zaključi temeljem čl. 196 Stečajnog zakona (NN 44/96 i dr.),  jer je unovčena cjelokupna imovina koj</w:t>
      </w:r>
      <w:r w:rsidR="007A1877">
        <w:rPr>
          <w:rFonts w:hAnsi="Times New Roman" w:ascii="Times New Roman"/>
          <w:sz w:val="24"/>
          <w:szCs w:val="24"/>
        </w:rPr>
        <w:t>a ulazi u stečajnu masu dužnika</w:t>
      </w:r>
    </w:p>
    <w:p w:rsidRDefault="0039558B" w:rsidP="00414F71" w:rsidR="00015ABD" w:rsidRPr="00C6468B">
      <w:pPr>
        <w:pStyle w:val="Bezproreda"/>
        <w:ind w:firstLine="708"/>
        <w:jc w:val="both"/>
        <w:rPr>
          <w:rFonts w:hAnsi="Times New Roman" w:ascii="Times New Roman"/>
          <w:sz w:val="24"/>
          <w:szCs w:val="24"/>
        </w:rPr>
      </w:pPr>
      <w:r w:rsidRPr="00C6468B">
        <w:rPr>
          <w:rFonts w:hAnsi="Times New Roman" w:ascii="Times New Roman"/>
          <w:sz w:val="24"/>
          <w:szCs w:val="24"/>
        </w:rPr>
        <w:t xml:space="preserve">Kako su svi poslovi u ovom stečajnom postupku dovršeni, sud je temeljem čl.196 </w:t>
      </w:r>
      <w:r w:rsidR="004905B9" w:rsidRPr="00C6468B">
        <w:rPr>
          <w:rFonts w:hAnsi="Times New Roman" w:ascii="Times New Roman"/>
          <w:sz w:val="24"/>
          <w:szCs w:val="24"/>
        </w:rPr>
        <w:t xml:space="preserve">Stečajnog zakona </w:t>
      </w:r>
      <w:r w:rsidR="00DC430E" w:rsidRPr="00C6468B">
        <w:rPr>
          <w:rFonts w:hAnsi="Times New Roman" w:ascii="Times New Roman"/>
          <w:sz w:val="24"/>
          <w:szCs w:val="24"/>
        </w:rPr>
        <w:t xml:space="preserve">Stečajnog zakona („Narodne novine“ broj 44/96, 29/99, 129/00, 123/03, 197/03  187/04, 82/06,  116/10, 25/12, 133/12 i 45/13) </w:t>
      </w:r>
      <w:r w:rsidRPr="00C6468B">
        <w:rPr>
          <w:rFonts w:hAnsi="Times New Roman" w:ascii="Times New Roman"/>
          <w:sz w:val="24"/>
          <w:szCs w:val="24"/>
        </w:rPr>
        <w:t>odlučio  kao u izreci.</w:t>
      </w:r>
    </w:p>
    <w:p w:rsidRDefault="00D870FD" w:rsidP="00760D50" w:rsidR="00D870FD" w:rsidRPr="00C6468B">
      <w:pPr>
        <w:pStyle w:val="Bezproreda"/>
        <w:jc w:val="both"/>
        <w:rPr>
          <w:rFonts w:hAnsi="Times New Roman" w:ascii="Times New Roman"/>
          <w:sz w:val="24"/>
          <w:szCs w:val="24"/>
        </w:rPr>
      </w:pPr>
    </w:p>
    <w:p w:rsidRDefault="00414F71" w:rsidP="00760D50" w:rsidR="00414F71">
      <w:pPr>
        <w:pStyle w:val="Bezproreda"/>
        <w:jc w:val="both"/>
        <w:rPr>
          <w:rFonts w:hAnsi="Times New Roman" w:ascii="Times New Roman"/>
          <w:sz w:val="24"/>
          <w:szCs w:val="24"/>
        </w:rPr>
      </w:pPr>
    </w:p>
    <w:p w:rsidRDefault="007A1877" w:rsidP="00760D50" w:rsidR="007A1877" w:rsidRPr="00C6468B">
      <w:pPr>
        <w:pStyle w:val="Bezproreda"/>
        <w:jc w:val="both"/>
        <w:rPr>
          <w:rFonts w:hAnsi="Times New Roman" w:ascii="Times New Roman"/>
          <w:sz w:val="24"/>
          <w:szCs w:val="24"/>
        </w:rPr>
      </w:pPr>
    </w:p>
    <w:p w:rsidRDefault="00AC5E4C" w:rsidP="00AC5E4C" w:rsidR="00417A2B" w:rsidRPr="00C6468B">
      <w:pPr>
        <w:pStyle w:val="Bezproreda"/>
        <w:tabs>
          <w:tab w:pos="4536" w:val="center"/>
          <w:tab w:pos="6510" w:val="left"/>
        </w:tabs>
        <w:rPr>
          <w:rFonts w:hAnsi="Times New Roman" w:ascii="Times New Roman"/>
          <w:sz w:val="24"/>
          <w:szCs w:val="24"/>
        </w:rPr>
      </w:pPr>
      <w:r w:rsidRPr="00C6468B">
        <w:rPr>
          <w:rFonts w:hAnsi="Times New Roman" w:ascii="Times New Roman"/>
          <w:sz w:val="24"/>
          <w:szCs w:val="24"/>
        </w:rPr>
        <w:tab/>
      </w:r>
      <w:r w:rsidR="00F314A8" w:rsidRPr="00C6468B">
        <w:rPr>
          <w:rFonts w:hAnsi="Times New Roman" w:ascii="Times New Roman"/>
          <w:sz w:val="24"/>
          <w:szCs w:val="24"/>
        </w:rPr>
        <w:t>U Osijeku</w:t>
      </w:r>
      <w:r w:rsidR="00ED0F94" w:rsidRPr="00C6468B">
        <w:rPr>
          <w:rFonts w:hAnsi="Times New Roman" w:ascii="Times New Roman"/>
          <w:sz w:val="24"/>
          <w:szCs w:val="24"/>
        </w:rPr>
        <w:t xml:space="preserve"> </w:t>
      </w:r>
      <w:r w:rsidR="007A1877">
        <w:rPr>
          <w:rFonts w:hAnsi="Times New Roman" w:ascii="Times New Roman"/>
          <w:sz w:val="24"/>
          <w:szCs w:val="24"/>
        </w:rPr>
        <w:t>12. travnja</w:t>
      </w:r>
      <w:r w:rsidRPr="00C6468B">
        <w:rPr>
          <w:rFonts w:hAnsi="Times New Roman" w:ascii="Times New Roman"/>
          <w:sz w:val="24"/>
          <w:szCs w:val="24"/>
        </w:rPr>
        <w:t xml:space="preserve"> 2017. g.</w:t>
      </w:r>
    </w:p>
    <w:p w:rsidRDefault="007833E9" w:rsidP="00760D50" w:rsidR="00F314A8" w:rsidRPr="00C6468B">
      <w:pPr>
        <w:pStyle w:val="Bezproreda"/>
        <w:jc w:val="both"/>
        <w:rPr>
          <w:rFonts w:hAnsi="Times New Roman" w:ascii="Times New Roman"/>
          <w:sz w:val="24"/>
          <w:szCs w:val="24"/>
        </w:rPr>
      </w:pPr>
      <w:r w:rsidRPr="00C6468B">
        <w:rPr>
          <w:rFonts w:hAnsi="Times New Roman" w:ascii="Times New Roman"/>
          <w:sz w:val="24"/>
          <w:szCs w:val="24"/>
        </w:rPr>
        <w:tab/>
      </w: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E5438B" w:rsidP="00760D50" w:rsidR="00E5438B" w:rsidRPr="00C6468B">
      <w:pPr>
        <w:pStyle w:val="Bezproreda"/>
        <w:jc w:val="both"/>
        <w:rPr>
          <w:rFonts w:hAnsi="Times New Roman" w:ascii="Times New Roman"/>
          <w:sz w:val="24"/>
          <w:szCs w:val="24"/>
        </w:rPr>
      </w:pPr>
      <w:r w:rsidRPr="00C6468B">
        <w:rPr>
          <w:rFonts w:hAnsi="Times New Roman" w:ascii="Times New Roman"/>
          <w:sz w:val="24"/>
          <w:szCs w:val="24"/>
        </w:rPr>
        <w:t>Zapisničar: Danijela Sekulić</w:t>
      </w:r>
    </w:p>
    <w:p w:rsidRDefault="00E5438B" w:rsidP="00760D50" w:rsidR="00E5438B" w:rsidRPr="00C6468B">
      <w:pPr>
        <w:pStyle w:val="Bezproreda"/>
        <w:jc w:val="both"/>
        <w:rPr>
          <w:rFonts w:hAnsi="Times New Roman" w:ascii="Times New Roman"/>
          <w:sz w:val="24"/>
          <w:szCs w:val="24"/>
        </w:rPr>
      </w:pPr>
      <w:r w:rsidRPr="00C6468B">
        <w:rPr>
          <w:rFonts w:hAnsi="Times New Roman" w:ascii="Times New Roman"/>
          <w:sz w:val="24"/>
          <w:szCs w:val="24"/>
        </w:rPr>
        <w:t xml:space="preserve">                                                                                                    </w:t>
      </w:r>
      <w:r w:rsidR="00AE729A" w:rsidRPr="00C6468B">
        <w:rPr>
          <w:rFonts w:hAnsi="Times New Roman" w:ascii="Times New Roman"/>
          <w:sz w:val="24"/>
          <w:szCs w:val="24"/>
        </w:rPr>
        <w:t>STEČAJNA SUTKINJA</w:t>
      </w:r>
    </w:p>
    <w:p w:rsidRDefault="00E5438B" w:rsidP="00760D50" w:rsidR="00E5438B" w:rsidRPr="00C6468B">
      <w:pPr>
        <w:pStyle w:val="Bezproreda"/>
        <w:jc w:val="both"/>
        <w:rPr>
          <w:rFonts w:hAnsi="Times New Roman" w:ascii="Times New Roman"/>
          <w:sz w:val="24"/>
          <w:szCs w:val="24"/>
        </w:rPr>
      </w:pPr>
      <w:r w:rsidRPr="00C6468B">
        <w:rPr>
          <w:rFonts w:hAnsi="Times New Roman" w:ascii="Times New Roman"/>
          <w:sz w:val="24"/>
          <w:szCs w:val="24"/>
        </w:rPr>
        <w:t xml:space="preserve">                                                                                                             </w:t>
      </w:r>
      <w:r w:rsidR="007A1877">
        <w:rPr>
          <w:rFonts w:hAnsi="Times New Roman" w:ascii="Times New Roman"/>
          <w:sz w:val="24"/>
          <w:szCs w:val="24"/>
        </w:rPr>
        <w:t xml:space="preserve">   </w:t>
      </w:r>
      <w:r w:rsidRPr="00C6468B">
        <w:rPr>
          <w:rFonts w:hAnsi="Times New Roman" w:ascii="Times New Roman"/>
          <w:sz w:val="24"/>
          <w:szCs w:val="24"/>
        </w:rPr>
        <w:t>Nada Roso</w:t>
      </w:r>
    </w:p>
    <w:p w:rsidRDefault="00AC5E4C" w:rsidP="00760D50" w:rsidR="00AC5E4C" w:rsidRPr="00C6468B">
      <w:pPr>
        <w:pStyle w:val="Bezproreda"/>
        <w:jc w:val="both"/>
        <w:rPr>
          <w:rFonts w:hAnsi="Times New Roman" w:ascii="Times New Roman"/>
          <w:sz w:val="24"/>
          <w:szCs w:val="24"/>
        </w:rPr>
      </w:pPr>
    </w:p>
    <w:p w:rsidRDefault="00E5438B" w:rsidP="00760D50" w:rsidR="00E5438B" w:rsidRPr="00C6468B">
      <w:pPr>
        <w:pStyle w:val="Bezproreda"/>
        <w:jc w:val="both"/>
        <w:rPr>
          <w:rFonts w:hAnsi="Times New Roman" w:ascii="Times New Roman"/>
          <w:sz w:val="24"/>
          <w:szCs w:val="24"/>
        </w:rPr>
      </w:pPr>
      <w:r w:rsidRPr="00C6468B">
        <w:rPr>
          <w:rFonts w:hAnsi="Times New Roman" w:ascii="Times New Roman"/>
          <w:sz w:val="24"/>
          <w:szCs w:val="24"/>
        </w:rPr>
        <w:t>POUKA O PRAVNOM LIJEKU:</w:t>
      </w:r>
    </w:p>
    <w:p w:rsidRDefault="00E5438B" w:rsidP="00760D50" w:rsidR="00E5438B" w:rsidRPr="00C6468B">
      <w:pPr>
        <w:pStyle w:val="Bezproreda"/>
        <w:jc w:val="both"/>
        <w:rPr>
          <w:rFonts w:hAnsi="Times New Roman" w:ascii="Times New Roman"/>
          <w:sz w:val="24"/>
          <w:szCs w:val="24"/>
        </w:rPr>
      </w:pPr>
      <w:r w:rsidRPr="00C646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760D50" w:rsidR="00414F71" w:rsidRPr="00C6468B">
      <w:pPr>
        <w:pStyle w:val="Bezproreda"/>
        <w:jc w:val="both"/>
        <w:rPr>
          <w:rFonts w:hAnsi="Times New Roman" w:ascii="Times New Roman"/>
          <w:sz w:val="24"/>
          <w:szCs w:val="24"/>
        </w:rPr>
      </w:pPr>
    </w:p>
    <w:p w:rsidRDefault="00414F71" w:rsidP="00760D50" w:rsidR="00414F71" w:rsidRPr="00C6468B">
      <w:pPr>
        <w:pStyle w:val="Bezproreda"/>
        <w:jc w:val="both"/>
        <w:rPr>
          <w:rFonts w:hAnsi="Times New Roman" w:ascii="Times New Roman"/>
          <w:sz w:val="24"/>
          <w:szCs w:val="24"/>
        </w:rPr>
      </w:pPr>
    </w:p>
    <w:p w:rsidRDefault="00E5438B" w:rsidP="00760D50" w:rsidR="00E5438B" w:rsidRPr="00C6468B">
      <w:pPr>
        <w:pStyle w:val="Bezproreda"/>
        <w:jc w:val="both"/>
        <w:rPr>
          <w:rFonts w:hAnsi="Times New Roman" w:ascii="Times New Roman"/>
          <w:sz w:val="24"/>
          <w:szCs w:val="24"/>
        </w:rPr>
      </w:pPr>
      <w:r w:rsidRPr="00C6468B">
        <w:rPr>
          <w:rFonts w:hAnsi="Times New Roman" w:ascii="Times New Roman"/>
          <w:sz w:val="24"/>
          <w:szCs w:val="24"/>
        </w:rPr>
        <w:t>DNA:</w:t>
      </w:r>
    </w:p>
    <w:p w:rsidRDefault="00E5438B" w:rsidP="00414F71" w:rsidR="00E5438B" w:rsidRPr="00C6468B">
      <w:pPr>
        <w:pStyle w:val="Bezproreda"/>
        <w:numPr>
          <w:ilvl w:val="0"/>
          <w:numId w:val="35"/>
        </w:numPr>
        <w:jc w:val="both"/>
        <w:rPr>
          <w:rFonts w:hAnsi="Times New Roman" w:ascii="Times New Roman"/>
          <w:sz w:val="24"/>
          <w:szCs w:val="24"/>
        </w:rPr>
      </w:pPr>
      <w:r w:rsidRPr="00C6468B">
        <w:rPr>
          <w:rFonts w:hAnsi="Times New Roman" w:ascii="Times New Roman"/>
          <w:sz w:val="24"/>
          <w:szCs w:val="24"/>
        </w:rPr>
        <w:t xml:space="preserve">st. uprav. </w:t>
      </w:r>
      <w:r w:rsidR="00AC5E4C" w:rsidRPr="00C6468B">
        <w:rPr>
          <w:rFonts w:hAnsi="Times New Roman" w:ascii="Times New Roman"/>
          <w:sz w:val="24"/>
          <w:szCs w:val="24"/>
        </w:rPr>
        <w:t>Krešimir Panjakovć</w:t>
      </w:r>
    </w:p>
    <w:p w:rsidRDefault="00E5438B" w:rsidP="00760D50" w:rsidR="00E5438B" w:rsidRPr="00C6468B">
      <w:pPr>
        <w:pStyle w:val="Bezproreda"/>
        <w:numPr>
          <w:ilvl w:val="0"/>
          <w:numId w:val="35"/>
        </w:numPr>
        <w:jc w:val="both"/>
        <w:rPr>
          <w:rFonts w:hAnsi="Times New Roman" w:ascii="Times New Roman"/>
          <w:sz w:val="24"/>
          <w:szCs w:val="24"/>
        </w:rPr>
      </w:pPr>
      <w:r w:rsidRPr="00C6468B">
        <w:rPr>
          <w:rFonts w:hAnsi="Times New Roman" w:ascii="Times New Roman"/>
          <w:sz w:val="24"/>
          <w:szCs w:val="24"/>
        </w:rPr>
        <w:t xml:space="preserve">ŽDO </w:t>
      </w:r>
      <w:r w:rsidR="00B30AB6">
        <w:rPr>
          <w:rFonts w:hAnsi="Times New Roman" w:ascii="Times New Roman"/>
          <w:sz w:val="24"/>
          <w:szCs w:val="24"/>
        </w:rPr>
        <w:t>Osijek</w:t>
      </w:r>
    </w:p>
    <w:p w:rsidRDefault="00E5438B" w:rsidP="00760D50" w:rsidR="00E5438B" w:rsidRPr="00C6468B">
      <w:pPr>
        <w:pStyle w:val="Bezproreda"/>
        <w:numPr>
          <w:ilvl w:val="0"/>
          <w:numId w:val="35"/>
        </w:numPr>
        <w:jc w:val="both"/>
        <w:rPr>
          <w:rFonts w:hAnsi="Times New Roman" w:ascii="Times New Roman"/>
          <w:sz w:val="24"/>
          <w:szCs w:val="24"/>
        </w:rPr>
      </w:pPr>
      <w:r w:rsidRPr="00C6468B">
        <w:rPr>
          <w:rFonts w:hAnsi="Times New Roman" w:ascii="Times New Roman"/>
          <w:sz w:val="24"/>
          <w:szCs w:val="24"/>
        </w:rPr>
        <w:t>Registar TS Osijek – nakon pravomoćnosti</w:t>
      </w:r>
    </w:p>
    <w:p w:rsidRDefault="00AE729A" w:rsidP="00760D50" w:rsidR="00AE729A" w:rsidRPr="00C6468B">
      <w:pPr>
        <w:pStyle w:val="Bezproreda"/>
        <w:numPr>
          <w:ilvl w:val="0"/>
          <w:numId w:val="35"/>
        </w:numPr>
        <w:jc w:val="both"/>
        <w:rPr>
          <w:rFonts w:hAnsi="Times New Roman" w:ascii="Times New Roman"/>
          <w:sz w:val="24"/>
          <w:szCs w:val="24"/>
        </w:rPr>
      </w:pPr>
      <w:r w:rsidRPr="00C6468B">
        <w:rPr>
          <w:rFonts w:hAnsi="Times New Roman" w:ascii="Times New Roman"/>
          <w:sz w:val="24"/>
          <w:szCs w:val="24"/>
        </w:rPr>
        <w:t>FINA – nakon pravomoćnosti</w:t>
      </w:r>
    </w:p>
    <w:p w:rsidRDefault="00E5438B" w:rsidP="00760D50" w:rsidR="00E5438B" w:rsidRPr="00C6468B">
      <w:pPr>
        <w:pStyle w:val="Bezproreda"/>
        <w:numPr>
          <w:ilvl w:val="0"/>
          <w:numId w:val="35"/>
        </w:numPr>
        <w:jc w:val="both"/>
        <w:rPr>
          <w:rFonts w:hAnsi="Times New Roman" w:ascii="Times New Roman"/>
          <w:sz w:val="24"/>
          <w:szCs w:val="24"/>
        </w:rPr>
      </w:pPr>
      <w:r w:rsidRPr="00C6468B">
        <w:rPr>
          <w:rFonts w:hAnsi="Times New Roman" w:ascii="Times New Roman"/>
          <w:sz w:val="24"/>
          <w:szCs w:val="24"/>
        </w:rPr>
        <w:t>e-oglasna ploča suda</w:t>
      </w:r>
    </w:p>
    <w:p w:rsidRDefault="00E5438B" w:rsidP="00760D50" w:rsidR="00E5438B" w:rsidRPr="00C6468B">
      <w:pPr>
        <w:pStyle w:val="Bezproreda"/>
        <w:numPr>
          <w:ilvl w:val="0"/>
          <w:numId w:val="35"/>
        </w:numPr>
        <w:jc w:val="both"/>
        <w:rPr>
          <w:rFonts w:hAnsi="Times New Roman" w:ascii="Times New Roman"/>
          <w:sz w:val="24"/>
          <w:szCs w:val="24"/>
        </w:rPr>
      </w:pPr>
      <w:r w:rsidRPr="00C6468B">
        <w:rPr>
          <w:rFonts w:hAnsi="Times New Roman" w:ascii="Times New Roman"/>
          <w:sz w:val="24"/>
          <w:szCs w:val="24"/>
        </w:rPr>
        <w:t>K-</w:t>
      </w:r>
      <w:r w:rsidR="00B30AB6">
        <w:rPr>
          <w:rFonts w:hAnsi="Times New Roman" w:ascii="Times New Roman"/>
          <w:sz w:val="24"/>
          <w:szCs w:val="24"/>
        </w:rPr>
        <w:t>12.5.</w:t>
      </w:r>
    </w:p>
    <w:p w:rsidRDefault="00020A55" w:rsidP="00760D50" w:rsidR="00020A55" w:rsidRPr="00C6468B">
      <w:pPr>
        <w:pStyle w:val="Bezproreda"/>
        <w:jc w:val="both"/>
        <w:rPr>
          <w:rFonts w:hAnsi="Times New Roman" w:ascii="Times New Roman"/>
          <w:sz w:val="24"/>
          <w:szCs w:val="24"/>
        </w:rPr>
      </w:pPr>
    </w:p>
    <w:p w:rsidRDefault="00020A55" w:rsidP="00760D50" w:rsidR="00020A55" w:rsidRPr="00C6468B">
      <w:pPr>
        <w:pStyle w:val="Bezproreda"/>
        <w:jc w:val="both"/>
        <w:rPr>
          <w:rFonts w:hAnsi="Times New Roman" w:ascii="Times New Roman"/>
          <w:sz w:val="24"/>
          <w:szCs w:val="24"/>
        </w:rPr>
      </w:pPr>
    </w:p>
    <w:p w:rsidRDefault="00020A55" w:rsidP="00760D50" w:rsidR="00020A55"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867923" w:rsidP="00414F71" w:rsidR="00867923" w:rsidRPr="00C6468B">
      <w:pPr>
        <w:pStyle w:val="Bezproreda"/>
        <w:ind w:firstLine="708"/>
        <w:jc w:val="both"/>
        <w:rPr>
          <w:rFonts w:hAnsi="Times New Roman" w:ascii="Times New Roman"/>
          <w:sz w:val="24"/>
          <w:szCs w:val="24"/>
        </w:rPr>
      </w:pPr>
    </w:p>
    <w:p w:rsidRDefault="00867923" w:rsidP="00760D50" w:rsidR="00867923" w:rsidRPr="00C6468B">
      <w:pPr>
        <w:pStyle w:val="Bezproreda"/>
        <w:jc w:val="both"/>
        <w:rPr>
          <w:rFonts w:hAnsi="Times New Roman" w:ascii="Times New Roman"/>
          <w:sz w:val="24"/>
          <w:szCs w:val="24"/>
        </w:rPr>
      </w:pPr>
    </w:p>
    <w:p w:rsidRDefault="00020A55" w:rsidP="00760D50" w:rsidR="00020A55" w:rsidRPr="00C6468B">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B30AB6" w:rsidP="00760D50" w:rsidR="00B30AB6">
      <w:pPr>
        <w:pStyle w:val="Bezproreda"/>
        <w:jc w:val="both"/>
        <w:rPr>
          <w:rFonts w:hAnsi="Times New Roman" w:ascii="Times New Roman"/>
          <w:sz w:val="24"/>
          <w:szCs w:val="24"/>
        </w:rPr>
      </w:pPr>
    </w:p>
    <w:p w:rsidRDefault="00CD77D9" w:rsidP="00760D50" w:rsidR="00CD77D9">
      <w:pPr>
        <w:pStyle w:val="Bezproreda"/>
        <w:jc w:val="both"/>
        <w:rPr>
          <w:rFonts w:hAnsi="Times New Roman" w:ascii="Times New Roman"/>
          <w:sz w:val="24"/>
          <w:szCs w:val="24"/>
        </w:rPr>
      </w:pPr>
    </w:p>
    <w:p w:rsidRDefault="00CD77D9" w:rsidP="00760D50" w:rsidR="00CD77D9" w:rsidRPr="00C6468B">
      <w:pPr>
        <w:pStyle w:val="Bezproreda"/>
        <w:jc w:val="both"/>
        <w:rPr>
          <w:rFonts w:hAnsi="Times New Roman" w:ascii="Times New Roman"/>
          <w:sz w:val="24"/>
          <w:szCs w:val="24"/>
        </w:rPr>
      </w:pPr>
    </w:p>
    <w:p w:rsidRDefault="00E5438B" w:rsidP="008D2625" w:rsidR="00CD77D9" w:rsidRPr="00C6468B">
      <w:pPr>
        <w:pStyle w:val="Bezproreda"/>
        <w:jc w:val="both"/>
        <w:rPr>
          <w:rFonts w:hAnsi="Times New Roman" w:ascii="Times New Roman"/>
          <w:sz w:val="24"/>
          <w:szCs w:val="24"/>
        </w:rPr>
      </w:pPr>
      <w:r w:rsidRPr="00C6468B">
        <w:rPr>
          <w:rFonts w:hAnsi="Times New Roman" w:ascii="Times New Roman"/>
          <w:sz w:val="24"/>
          <w:szCs w:val="24"/>
        </w:rPr>
        <w:lastRenderedPageBreak/>
        <w:tab/>
      </w:r>
      <w:r w:rsidR="00B834B5" w:rsidRPr="00C6468B">
        <w:rPr>
          <w:rFonts w:hAnsi="Times New Roman" w:ascii="Times New Roman"/>
          <w:sz w:val="24"/>
          <w:szCs w:val="24"/>
        </w:rPr>
        <w:tab/>
      </w:r>
      <w:r w:rsidR="00B834B5" w:rsidRPr="00C6468B">
        <w:rPr>
          <w:rFonts w:hAnsi="Times New Roman" w:ascii="Times New Roman"/>
          <w:sz w:val="24"/>
          <w:szCs w:val="24"/>
        </w:rPr>
        <w:tab/>
      </w:r>
      <w:r w:rsidR="00B834B5" w:rsidRPr="00C6468B">
        <w:rPr>
          <w:rFonts w:hAnsi="Times New Roman" w:ascii="Times New Roman"/>
          <w:sz w:val="24"/>
          <w:szCs w:val="24"/>
        </w:rPr>
        <w:tab/>
      </w:r>
      <w:r w:rsidR="00B834B5" w:rsidRPr="00C6468B">
        <w:rPr>
          <w:rFonts w:hAnsi="Times New Roman" w:ascii="Times New Roman"/>
          <w:sz w:val="24"/>
          <w:szCs w:val="24"/>
        </w:rPr>
        <w:tab/>
      </w:r>
      <w:r w:rsidR="00B834B5" w:rsidRPr="00C6468B">
        <w:rPr>
          <w:rFonts w:hAnsi="Times New Roman" w:ascii="Times New Roman"/>
          <w:sz w:val="24"/>
          <w:szCs w:val="24"/>
        </w:rPr>
        <w:tab/>
      </w:r>
      <w:r w:rsidR="00B834B5" w:rsidRPr="00C6468B">
        <w:rPr>
          <w:rFonts w:hAnsi="Times New Roman" w:ascii="Times New Roman"/>
          <w:sz w:val="24"/>
          <w:szCs w:val="24"/>
        </w:rPr>
        <w:tab/>
      </w:r>
      <w:r w:rsidR="00B834B5" w:rsidRPr="00C6468B">
        <w:rPr>
          <w:rFonts w:hAnsi="Times New Roman" w:ascii="Times New Roman"/>
          <w:sz w:val="24"/>
          <w:szCs w:val="24"/>
        </w:rPr>
        <w:tab/>
      </w:r>
      <w:r w:rsidR="00CD77D9">
        <w:rPr>
          <w:rFonts w:hAnsi="Times New Roman" w:ascii="Times New Roman"/>
          <w:sz w:val="24"/>
          <w:szCs w:val="24"/>
        </w:rPr>
        <w:t xml:space="preserve">       </w:t>
      </w:r>
      <w:bookmarkStart w:name="_GoBack" w:id="0"/>
      <w:bookmarkEnd w:id="0"/>
    </w:p>
    <w:p w:rsidRDefault="00B834B5" w:rsidP="00CD77D9" w:rsidR="00B834B5" w:rsidRPr="00C6468B">
      <w:pPr>
        <w:pStyle w:val="Bezproreda"/>
        <w:ind w:left="720"/>
        <w:jc w:val="both"/>
        <w:rPr>
          <w:rFonts w:hAnsi="Times New Roman" w:ascii="Times New Roman"/>
          <w:sz w:val="24"/>
          <w:szCs w:val="24"/>
        </w:rPr>
      </w:pPr>
    </w:p>
    <w:sectPr w:rsidSect="000D2DDD" w:rsidR="00B834B5" w:rsidRPr="00C646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5AB2" w:rsidP="00ED0F94" w:rsidR="00215AB2">
      <w:pPr>
        <w:spacing w:lineRule="auto" w:line="240" w:after="0"/>
      </w:pPr>
      <w:r>
        <w:separator/>
      </w:r>
    </w:p>
  </w:endnote>
  <w:endnote w:id="0" w:type="continuationSeparator">
    <w:p w:rsidRDefault="00215AB2" w:rsidP="00ED0F94" w:rsidR="00215AB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Unicode MS">
    <w:panose1 w:val="020B0604020202020204"/>
    <w:charset w:val="00"/>
    <w:family w:val="roman"/>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5AB2" w:rsidP="00ED0F94" w:rsidR="00215AB2">
      <w:pPr>
        <w:spacing w:lineRule="auto" w:line="240" w:after="0"/>
      </w:pPr>
      <w:r>
        <w:separator/>
      </w:r>
    </w:p>
  </w:footnote>
  <w:footnote w:id="0" w:type="continuationSeparator">
    <w:p w:rsidRDefault="00215AB2" w:rsidP="00ED0F94" w:rsidR="00215AB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AB6" w:rsidR="00B30AB6">
    <w:pPr>
      <w:pStyle w:val="Zaglavlje"/>
      <w:jc w:val="center"/>
    </w:pPr>
    <w:r>
      <w:fldChar w:fldCharType="begin"/>
    </w:r>
    <w:r>
      <w:instrText>PAGE   \* MERGEFORMAT</w:instrText>
    </w:r>
    <w:r>
      <w:fldChar w:fldCharType="separate"/>
    </w:r>
    <w:r w:rsidR="008D2625">
      <w:rPr>
        <w:noProof/>
      </w:rPr>
      <w:t>15</w:t>
    </w:r>
    <w:r>
      <w:fldChar w:fldCharType="end"/>
    </w:r>
  </w:p>
  <w:p w:rsidRDefault="00B30AB6" w:rsidP="002C1423" w:rsidR="00B30AB6"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290/12-142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8674B"/>
    <w:multiLevelType w:val="hybridMultilevel"/>
    <w:tmpl w:val="EF7634A8"/>
    <w:lvl w:tplc="796CB02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3AC66EC"/>
    <w:multiLevelType w:val="hybridMultilevel"/>
    <w:tmpl w:val="FB4E8260"/>
    <w:lvl w:tplc="14963A2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8">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E15B92"/>
    <w:multiLevelType w:val="hybridMultilevel"/>
    <w:tmpl w:val="EFD45830"/>
    <w:lvl w:tplc="5DB8BE66" w:ilvl="0">
      <w:start w:val="11"/>
      <w:numFmt w:val="bullet"/>
      <w:lvlText w:val="-"/>
      <w:lvlJc w:val="left"/>
      <w:pPr>
        <w:ind w:hanging="360" w:left="390"/>
      </w:pPr>
      <w:rPr>
        <w:rFonts w:cs="Calibri" w:eastAsia="Times New Roman" w:hAnsi="Bookman Old Style" w:ascii="Bookman Old Style" w:hint="default"/>
      </w:rPr>
    </w:lvl>
    <w:lvl w:tplc="041A0003" w:ilvl="1">
      <w:start w:val="1"/>
      <w:numFmt w:val="bullet"/>
      <w:lvlText w:val="o"/>
      <w:lvlJc w:val="left"/>
      <w:pPr>
        <w:ind w:hanging="360" w:left="1110"/>
      </w:pPr>
      <w:rPr>
        <w:rFonts w:cs="Courier New" w:hAnsi="Courier New" w:ascii="Courier New" w:hint="default"/>
      </w:rPr>
    </w:lvl>
    <w:lvl w:tplc="041A0005" w:ilvl="2">
      <w:start w:val="1"/>
      <w:numFmt w:val="bullet"/>
      <w:lvlText w:val=""/>
      <w:lvlJc w:val="left"/>
      <w:pPr>
        <w:ind w:hanging="360" w:left="1830"/>
      </w:pPr>
      <w:rPr>
        <w:rFonts w:hAnsi="Wingdings" w:ascii="Wingdings" w:hint="default"/>
      </w:rPr>
    </w:lvl>
    <w:lvl w:tplc="041A0001" w:ilvl="3">
      <w:start w:val="1"/>
      <w:numFmt w:val="bullet"/>
      <w:lvlText w:val=""/>
      <w:lvlJc w:val="left"/>
      <w:pPr>
        <w:ind w:hanging="360" w:left="2550"/>
      </w:pPr>
      <w:rPr>
        <w:rFonts w:hAnsi="Symbol" w:ascii="Symbol" w:hint="default"/>
      </w:rPr>
    </w:lvl>
    <w:lvl w:tplc="041A0003" w:ilvl="4">
      <w:start w:val="1"/>
      <w:numFmt w:val="bullet"/>
      <w:lvlText w:val="o"/>
      <w:lvlJc w:val="left"/>
      <w:pPr>
        <w:ind w:hanging="360" w:left="3270"/>
      </w:pPr>
      <w:rPr>
        <w:rFonts w:cs="Courier New" w:hAnsi="Courier New" w:ascii="Courier New" w:hint="default"/>
      </w:rPr>
    </w:lvl>
    <w:lvl w:tplc="041A0005" w:ilvl="5">
      <w:start w:val="1"/>
      <w:numFmt w:val="bullet"/>
      <w:lvlText w:val=""/>
      <w:lvlJc w:val="left"/>
      <w:pPr>
        <w:ind w:hanging="360" w:left="3990"/>
      </w:pPr>
      <w:rPr>
        <w:rFonts w:hAnsi="Wingdings" w:ascii="Wingdings" w:hint="default"/>
      </w:rPr>
    </w:lvl>
    <w:lvl w:tplc="041A0001" w:ilvl="6">
      <w:start w:val="1"/>
      <w:numFmt w:val="bullet"/>
      <w:lvlText w:val=""/>
      <w:lvlJc w:val="left"/>
      <w:pPr>
        <w:ind w:hanging="360" w:left="4710"/>
      </w:pPr>
      <w:rPr>
        <w:rFonts w:hAnsi="Symbol" w:ascii="Symbol" w:hint="default"/>
      </w:rPr>
    </w:lvl>
    <w:lvl w:tplc="041A0003" w:ilvl="7">
      <w:start w:val="1"/>
      <w:numFmt w:val="bullet"/>
      <w:lvlText w:val="o"/>
      <w:lvlJc w:val="left"/>
      <w:pPr>
        <w:ind w:hanging="360" w:left="5430"/>
      </w:pPr>
      <w:rPr>
        <w:rFonts w:cs="Courier New" w:hAnsi="Courier New" w:ascii="Courier New" w:hint="default"/>
      </w:rPr>
    </w:lvl>
    <w:lvl w:tplc="041A0005" w:ilvl="8">
      <w:start w:val="1"/>
      <w:numFmt w:val="bullet"/>
      <w:lvlText w:val=""/>
      <w:lvlJc w:val="left"/>
      <w:pPr>
        <w:ind w:hanging="360" w:left="6150"/>
      </w:pPr>
      <w:rPr>
        <w:rFonts w:hAnsi="Wingdings" w:ascii="Wingdings" w:hint="default"/>
      </w:rPr>
    </w:lvl>
  </w:abstractNum>
  <w:abstractNum w:abstractNumId="11">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2A7F018B"/>
    <w:multiLevelType w:val="hybridMultilevel"/>
    <w:tmpl w:val="F0BA9CE0"/>
    <w:lvl w:tplc="4D24B0D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6">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1">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2">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5D9E3497"/>
    <w:multiLevelType w:val="hybridMultilevel"/>
    <w:tmpl w:val="8B3AB34A"/>
    <w:lvl w:tplc="ACE8CEFE" w:ilvl="0">
      <w:start w:val="3"/>
      <w:numFmt w:val="bullet"/>
      <w:lvlText w:val="-"/>
      <w:lvlJc w:val="left"/>
      <w:pPr>
        <w:ind w:hanging="360" w:left="720"/>
      </w:pPr>
      <w:rPr>
        <w:rFonts w:cs="Times New Roman" w:eastAsia="Calibri"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5357952"/>
    <w:multiLevelType w:val="hybridMultilevel"/>
    <w:tmpl w:val="DD325988"/>
    <w:lvl w:tplc="6A607C1C" w:ilvl="0">
      <w:start w:val="1"/>
      <w:numFmt w:val="upperRoman"/>
      <w:lvlText w:val="%1."/>
      <w:lvlJc w:val="left"/>
      <w:pPr>
        <w:ind w:hanging="720" w:left="1020"/>
      </w:pPr>
    </w:lvl>
    <w:lvl w:tplc="041A0019" w:ilvl="1">
      <w:start w:val="1"/>
      <w:numFmt w:val="lowerLetter"/>
      <w:lvlText w:val="%2."/>
      <w:lvlJc w:val="left"/>
      <w:pPr>
        <w:ind w:hanging="360" w:left="1380"/>
      </w:pPr>
    </w:lvl>
    <w:lvl w:tplc="041A001B" w:ilvl="2">
      <w:start w:val="1"/>
      <w:numFmt w:val="lowerRoman"/>
      <w:lvlText w:val="%3."/>
      <w:lvlJc w:val="right"/>
      <w:pPr>
        <w:ind w:hanging="180" w:left="2100"/>
      </w:pPr>
    </w:lvl>
    <w:lvl w:tplc="041A000F" w:ilvl="3">
      <w:start w:val="1"/>
      <w:numFmt w:val="decimal"/>
      <w:lvlText w:val="%4."/>
      <w:lvlJc w:val="left"/>
      <w:pPr>
        <w:ind w:hanging="360" w:left="2820"/>
      </w:pPr>
    </w:lvl>
    <w:lvl w:tplc="041A0019" w:ilvl="4">
      <w:start w:val="1"/>
      <w:numFmt w:val="lowerLetter"/>
      <w:lvlText w:val="%5."/>
      <w:lvlJc w:val="left"/>
      <w:pPr>
        <w:ind w:hanging="360" w:left="3540"/>
      </w:pPr>
    </w:lvl>
    <w:lvl w:tplc="041A001B" w:ilvl="5">
      <w:start w:val="1"/>
      <w:numFmt w:val="lowerRoman"/>
      <w:lvlText w:val="%6."/>
      <w:lvlJc w:val="right"/>
      <w:pPr>
        <w:ind w:hanging="180" w:left="4260"/>
      </w:pPr>
    </w:lvl>
    <w:lvl w:tplc="041A000F" w:ilvl="6">
      <w:start w:val="1"/>
      <w:numFmt w:val="decimal"/>
      <w:lvlText w:val="%7."/>
      <w:lvlJc w:val="left"/>
      <w:pPr>
        <w:ind w:hanging="360" w:left="4980"/>
      </w:pPr>
    </w:lvl>
    <w:lvl w:tplc="041A0019" w:ilvl="7">
      <w:start w:val="1"/>
      <w:numFmt w:val="lowerLetter"/>
      <w:lvlText w:val="%8."/>
      <w:lvlJc w:val="left"/>
      <w:pPr>
        <w:ind w:hanging="360" w:left="5700"/>
      </w:pPr>
    </w:lvl>
    <w:lvl w:tplc="041A001B" w:ilvl="8">
      <w:start w:val="1"/>
      <w:numFmt w:val="lowerRoman"/>
      <w:lvlText w:val="%9."/>
      <w:lvlJc w:val="right"/>
      <w:pPr>
        <w:ind w:hanging="180" w:left="6420"/>
      </w:pPr>
    </w:lvl>
  </w:abstractNum>
  <w:abstractNum w:abstractNumId="28">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1">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2">
    <w:nsid w:val="6E6900F8"/>
    <w:multiLevelType w:val="hybridMultilevel"/>
    <w:tmpl w:val="5D0E430C"/>
    <w:lvl w:tplc="9258D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5">
    <w:nsid w:val="78436E98"/>
    <w:multiLevelType w:val="hybridMultilevel"/>
    <w:tmpl w:val="D60041E0"/>
    <w:lvl w:tplc="66FC56CA" w:ilvl="0">
      <w:start w:val="1"/>
      <w:numFmt w:val="upperRoman"/>
      <w:lvlText w:val="%1."/>
      <w:lvlJc w:val="left"/>
      <w:pPr>
        <w:ind w:hanging="720" w:left="1425"/>
      </w:pPr>
      <w:rPr>
        <w:rFonts w:hint="default"/>
      </w:rPr>
    </w:lvl>
    <w:lvl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6"/>
  </w:num>
  <w:num w:numId="2">
    <w:abstractNumId w:val="17"/>
  </w:num>
  <w:num w:numId="3">
    <w:abstractNumId w:val="24"/>
  </w:num>
  <w:num w:numId="4">
    <w:abstractNumId w:val="4"/>
  </w:num>
  <w:num w:numId="5">
    <w:abstractNumId w:val="5"/>
  </w:num>
  <w:num w:numId="6">
    <w:abstractNumId w:val="30"/>
  </w:num>
  <w:num w:numId="7">
    <w:abstractNumId w:val="25"/>
  </w:num>
  <w:num w:numId="8">
    <w:abstractNumId w:val="34"/>
  </w:num>
  <w:num w:numId="9">
    <w:abstractNumId w:val="11"/>
  </w:num>
  <w:num w:numId="10">
    <w:abstractNumId w:val="7"/>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9"/>
  </w:num>
  <w:num w:numId="17">
    <w:abstractNumId w:val="28"/>
  </w:num>
  <w:num w:numId="18">
    <w:abstractNumId w:val="21"/>
  </w:num>
  <w:num w:numId="19">
    <w:abstractNumId w:val="33"/>
  </w:num>
  <w:num w:numId="20">
    <w:abstractNumId w:val="6"/>
  </w:num>
  <w:num w:numId="21">
    <w:abstractNumId w:val="8"/>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
  </w:num>
  <w:num w:numId="40">
    <w:abstractNumId w:val="0"/>
  </w:num>
  <w:num w:numId="41">
    <w:abstractNumId w:val="10"/>
  </w:num>
  <w:num w:numId="42">
    <w:abstractNumId w:val="10"/>
  </w:num>
  <w:num w:numId="43">
    <w:abstractNumId w:val="26"/>
  </w:num>
  <w:num w:numId="44">
    <w:abstractNumId w:val="26"/>
  </w:num>
  <w:num w:numId="45">
    <w:abstractNumId w:val="1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2A50"/>
    <w:rsid w:val="0001232F"/>
    <w:rsid w:val="00015ABD"/>
    <w:rsid w:val="00020A55"/>
    <w:rsid w:val="000219BF"/>
    <w:rsid w:val="00065080"/>
    <w:rsid w:val="000942EF"/>
    <w:rsid w:val="00097CC0"/>
    <w:rsid w:val="000B583C"/>
    <w:rsid w:val="000D2A5B"/>
    <w:rsid w:val="000D2DDD"/>
    <w:rsid w:val="000F43C9"/>
    <w:rsid w:val="0012330B"/>
    <w:rsid w:val="00166691"/>
    <w:rsid w:val="00170010"/>
    <w:rsid w:val="00176CCF"/>
    <w:rsid w:val="00180EFF"/>
    <w:rsid w:val="001B1092"/>
    <w:rsid w:val="001E2A3D"/>
    <w:rsid w:val="001F45C5"/>
    <w:rsid w:val="00215AB2"/>
    <w:rsid w:val="002240A0"/>
    <w:rsid w:val="00273331"/>
    <w:rsid w:val="00281BFD"/>
    <w:rsid w:val="002C1423"/>
    <w:rsid w:val="002C41A8"/>
    <w:rsid w:val="002C7C1F"/>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4F71"/>
    <w:rsid w:val="0041605D"/>
    <w:rsid w:val="00417A2B"/>
    <w:rsid w:val="00426E86"/>
    <w:rsid w:val="004375CF"/>
    <w:rsid w:val="00437983"/>
    <w:rsid w:val="0044016F"/>
    <w:rsid w:val="0046011C"/>
    <w:rsid w:val="004739DB"/>
    <w:rsid w:val="004905B9"/>
    <w:rsid w:val="004A1FA5"/>
    <w:rsid w:val="004C0175"/>
    <w:rsid w:val="004C178A"/>
    <w:rsid w:val="004F79F8"/>
    <w:rsid w:val="005144FC"/>
    <w:rsid w:val="00537889"/>
    <w:rsid w:val="00551939"/>
    <w:rsid w:val="00554530"/>
    <w:rsid w:val="00573829"/>
    <w:rsid w:val="005851D8"/>
    <w:rsid w:val="005979D5"/>
    <w:rsid w:val="005B1F43"/>
    <w:rsid w:val="005D1321"/>
    <w:rsid w:val="00611A21"/>
    <w:rsid w:val="00622A80"/>
    <w:rsid w:val="00651763"/>
    <w:rsid w:val="006639B4"/>
    <w:rsid w:val="006673F9"/>
    <w:rsid w:val="0067569E"/>
    <w:rsid w:val="00682B77"/>
    <w:rsid w:val="00691E87"/>
    <w:rsid w:val="006A1059"/>
    <w:rsid w:val="006C4385"/>
    <w:rsid w:val="0074522F"/>
    <w:rsid w:val="00752475"/>
    <w:rsid w:val="00760D50"/>
    <w:rsid w:val="007833E9"/>
    <w:rsid w:val="007A1877"/>
    <w:rsid w:val="007A5DE3"/>
    <w:rsid w:val="007B6948"/>
    <w:rsid w:val="007C72F7"/>
    <w:rsid w:val="0081116B"/>
    <w:rsid w:val="0081138D"/>
    <w:rsid w:val="00825B21"/>
    <w:rsid w:val="00834F06"/>
    <w:rsid w:val="008475B1"/>
    <w:rsid w:val="00867923"/>
    <w:rsid w:val="00887529"/>
    <w:rsid w:val="008B4458"/>
    <w:rsid w:val="008D2625"/>
    <w:rsid w:val="008D6FC8"/>
    <w:rsid w:val="008F78B3"/>
    <w:rsid w:val="00901480"/>
    <w:rsid w:val="0093701A"/>
    <w:rsid w:val="0095694F"/>
    <w:rsid w:val="0097707D"/>
    <w:rsid w:val="00985B1F"/>
    <w:rsid w:val="00985F74"/>
    <w:rsid w:val="009A0499"/>
    <w:rsid w:val="009B5376"/>
    <w:rsid w:val="009D4867"/>
    <w:rsid w:val="009E2170"/>
    <w:rsid w:val="00A32BB4"/>
    <w:rsid w:val="00A3371E"/>
    <w:rsid w:val="00A406C9"/>
    <w:rsid w:val="00A51553"/>
    <w:rsid w:val="00A601A9"/>
    <w:rsid w:val="00A618A0"/>
    <w:rsid w:val="00A875E2"/>
    <w:rsid w:val="00AB3DEE"/>
    <w:rsid w:val="00AC5E4C"/>
    <w:rsid w:val="00AC6D07"/>
    <w:rsid w:val="00AC6EB0"/>
    <w:rsid w:val="00AE1810"/>
    <w:rsid w:val="00AE729A"/>
    <w:rsid w:val="00B071A9"/>
    <w:rsid w:val="00B1188C"/>
    <w:rsid w:val="00B30AB6"/>
    <w:rsid w:val="00B50B2B"/>
    <w:rsid w:val="00B6230A"/>
    <w:rsid w:val="00B73840"/>
    <w:rsid w:val="00B834B5"/>
    <w:rsid w:val="00BA53CB"/>
    <w:rsid w:val="00BE0DC1"/>
    <w:rsid w:val="00C10736"/>
    <w:rsid w:val="00C200C7"/>
    <w:rsid w:val="00C316F8"/>
    <w:rsid w:val="00C43E65"/>
    <w:rsid w:val="00C6468B"/>
    <w:rsid w:val="00C97F87"/>
    <w:rsid w:val="00CA1194"/>
    <w:rsid w:val="00CB10D2"/>
    <w:rsid w:val="00CD23EB"/>
    <w:rsid w:val="00CD77D9"/>
    <w:rsid w:val="00CE019E"/>
    <w:rsid w:val="00CF4FAA"/>
    <w:rsid w:val="00CF7990"/>
    <w:rsid w:val="00D22668"/>
    <w:rsid w:val="00D74553"/>
    <w:rsid w:val="00D870FD"/>
    <w:rsid w:val="00DB2D35"/>
    <w:rsid w:val="00DC0977"/>
    <w:rsid w:val="00DC22CC"/>
    <w:rsid w:val="00DC430E"/>
    <w:rsid w:val="00DD40C7"/>
    <w:rsid w:val="00DF138F"/>
    <w:rsid w:val="00DF1BF8"/>
    <w:rsid w:val="00E179C3"/>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A3693"/>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4" w:type="paragraph">
    <w:name w:val="heading 4"/>
    <w:basedOn w:val="Normal"/>
    <w:next w:val="Normal"/>
    <w:link w:val="Naslov4Char"/>
    <w:semiHidden/>
    <w:unhideWhenUsed/>
    <w:qFormat/>
    <w:rsid w:val="00C6468B"/>
    <w:pPr>
      <w:keepNext/>
      <w:spacing w:lineRule="auto" w:line="240" w:after="60" w:before="240"/>
      <w:outlineLvl w:val="3"/>
    </w:pPr>
    <w:rPr>
      <w:rFonts w:eastAsia="Times New Roman" w:hAnsi="Times New Roman" w:ascii="Times New Roman"/>
      <w:b/>
      <w:bCs/>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Reetkatablice" w:type="table">
    <w:name w:val="Table Grid"/>
    <w:basedOn w:val="Obinatablica"/>
    <w:uiPriority w:val="39"/>
    <w:rsid w:val="002240A0"/>
    <w:rPr>
      <w:sz w:val="22"/>
      <w:szCs w:val="22"/>
      <w:lang w:eastAsia="en-US" w:val="en-US"/>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Naslov4Char" w:type="character">
    <w:name w:val="Naslov 4 Char"/>
    <w:basedOn w:val="Zadanifontodlomka"/>
    <w:link w:val="Naslov4"/>
    <w:semiHidden/>
    <w:rsid w:val="00C6468B"/>
    <w:rPr>
      <w:rFonts w:eastAsia="Times New Roman" w:hAnsi="Times New Roman" w:ascii="Times New Roman"/>
      <w:b/>
      <w:bCs/>
      <w:sz w:val="28"/>
      <w:szCs w:val="28"/>
    </w:rPr>
  </w:style>
  <w:style w:customStyle="true" w:styleId="UvuenotijelotekstaChar" w:type="character">
    <w:name w:val="Uvučeno tijelo teksta Char"/>
    <w:basedOn w:val="Zadanifontodlomka"/>
    <w:link w:val="Uvuenotijeloteksta"/>
    <w:semiHidden/>
    <w:rsid w:val="00C6468B"/>
    <w:rPr>
      <w:rFonts w:eastAsia="Times New Roman" w:hAnsi="Times New Roman" w:ascii="Times New Roman"/>
      <w:sz w:val="24"/>
      <w:szCs w:val="24"/>
    </w:rPr>
  </w:style>
  <w:style w:styleId="Uvuenotijeloteksta" w:type="paragraph">
    <w:name w:val="Body Text Indent"/>
    <w:basedOn w:val="Normal"/>
    <w:link w:val="UvuenotijelotekstaChar"/>
    <w:semiHidden/>
    <w:unhideWhenUsed/>
    <w:rsid w:val="00C6468B"/>
    <w:pPr>
      <w:spacing w:lineRule="auto" w:line="240" w:after="120"/>
      <w:ind w:left="283"/>
    </w:pPr>
    <w:rPr>
      <w:rFonts w:eastAsia="Times New Roman" w:hAnsi="Times New Roman" w:ascii="Times New Roman"/>
      <w:sz w:val="24"/>
      <w:szCs w:val="24"/>
      <w:lang w:eastAsia="hr-HR"/>
    </w:rPr>
  </w:style>
  <w:style w:customStyle="true" w:styleId="Odlomakpopisa1" w:type="paragraph">
    <w:name w:val="Odlomak popisa1"/>
    <w:basedOn w:val="Normal"/>
    <w:qFormat/>
    <w:rsid w:val="00C6468B"/>
    <w:pPr>
      <w:ind w:left="720"/>
      <w:contextualSpacing/>
    </w:pPr>
  </w:style>
  <w:style w:customStyle="true" w:styleId="Standard" w:type="paragraph">
    <w:name w:val="Standard"/>
    <w:rsid w:val="00C6468B"/>
    <w:pPr>
      <w:widowControl w:val="false"/>
      <w:suppressAutoHyphens/>
      <w:autoSpaceDN w:val="false"/>
    </w:pPr>
    <w:rPr>
      <w:rFonts w:eastAsia="Arial Unicode MS" w:hAnsi="Times New Roman" w:ascii="Times New Roman"/>
      <w:color w:val="000000"/>
      <w:kern w:val="3"/>
      <w:sz w:val="24"/>
      <w:szCs w:val="24"/>
      <w:lang w:eastAsia="en-US" w:val="en-US"/>
    </w:rPr>
  </w:style>
  <w:style w:customStyle="true" w:styleId="Textbody" w:type="paragraph">
    <w:name w:val="Text body"/>
    <w:basedOn w:val="Standard"/>
    <w:rsid w:val="00C6468B"/>
    <w:pPr>
      <w:spacing w:after="120"/>
    </w:pPr>
  </w:style>
  <w:style w:customStyle="true" w:styleId="TableContents" w:type="paragraph">
    <w:name w:val="Table Contents"/>
    <w:basedOn w:val="Normal"/>
    <w:rsid w:val="00C6468B"/>
    <w:pPr>
      <w:widowControl w:val="false"/>
      <w:suppressLineNumbers/>
      <w:suppressAutoHyphens/>
      <w:spacing w:lineRule="auto" w:line="240" w:after="0"/>
    </w:pPr>
    <w:rPr>
      <w:rFonts w:cs="Mangal" w:eastAsia="SimSun" w:hAnsi="Times New Roman" w:ascii="Times New Roman"/>
      <w:kern w:val="2"/>
      <w:sz w:val="24"/>
      <w:szCs w:val="24"/>
      <w:lang w:bidi="hi-IN" w:eastAsia="hi-IN"/>
    </w:rPr>
  </w:style>
  <w:style w:styleId="Tekstrezerviranogmjesta" w:type="character">
    <w:name w:val="Placeholder Text"/>
    <w:basedOn w:val="Zadanifontodlomka"/>
    <w:uiPriority w:val="99"/>
    <w:semiHidden/>
    <w:rsid w:val="008D2625"/>
    <w:rPr>
      <w:color w:val="808080"/>
      <w:bdr w:space="0" w:sz="0" w:color="auto" w:val="none"/>
      <w:shd w:fill="CCFFFF" w:color="auto" w:val="clear"/>
    </w:rPr>
  </w:style>
  <w:style w:customStyle="true" w:styleId="eSPISCCParagraphDefaultFont" w:type="character">
    <w:name w:val="eSPIS_CC_Paragraph Default Font"/>
    <w:basedOn w:val="Zadanifontodlomka"/>
    <w:rsid w:val="008D26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262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26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26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4" w:type="paragraph">
    <w:name w:val="heading 4"/>
    <w:basedOn w:val="Normal"/>
    <w:next w:val="Normal"/>
    <w:link w:val="Naslov4Char"/>
    <w:semiHidden/>
    <w:unhideWhenUsed/>
    <w:qFormat/>
    <w:rsid w:val="00C6468B"/>
    <w:pPr>
      <w:keepNext/>
      <w:spacing w:after="60" w:before="240" w:line="240" w:lineRule="auto"/>
      <w:outlineLvl w:val="3"/>
    </w:pPr>
    <w:rPr>
      <w:rFonts w:ascii="Times New Roman" w:eastAsia="Times New Roman" w:hAnsi="Times New Roman"/>
      <w:b/>
      <w:bCs/>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Reetkatablice" w:type="table">
    <w:name w:val="Table Grid"/>
    <w:basedOn w:val="Obinatablica"/>
    <w:uiPriority w:val="39"/>
    <w:rsid w:val="002240A0"/>
    <w:rPr>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Naslov4Char" w:type="character">
    <w:name w:val="Naslov 4 Char"/>
    <w:basedOn w:val="Zadanifontodlomka"/>
    <w:link w:val="Naslov4"/>
    <w:semiHidden/>
    <w:rsid w:val="00C6468B"/>
    <w:rPr>
      <w:rFonts w:ascii="Times New Roman" w:eastAsia="Times New Roman" w:hAnsi="Times New Roman"/>
      <w:b/>
      <w:bCs/>
      <w:sz w:val="28"/>
      <w:szCs w:val="28"/>
    </w:rPr>
  </w:style>
  <w:style w:customStyle="1" w:styleId="UvuenotijelotekstaChar" w:type="character">
    <w:name w:val="Uvučeno tijelo teksta Char"/>
    <w:basedOn w:val="Zadanifontodlomka"/>
    <w:link w:val="Uvuenotijeloteksta"/>
    <w:semiHidden/>
    <w:rsid w:val="00C6468B"/>
    <w:rPr>
      <w:rFonts w:ascii="Times New Roman" w:eastAsia="Times New Roman" w:hAnsi="Times New Roman"/>
      <w:sz w:val="24"/>
      <w:szCs w:val="24"/>
    </w:rPr>
  </w:style>
  <w:style w:styleId="Uvuenotijeloteksta" w:type="paragraph">
    <w:name w:val="Body Text Indent"/>
    <w:basedOn w:val="Normal"/>
    <w:link w:val="UvuenotijelotekstaChar"/>
    <w:semiHidden/>
    <w:unhideWhenUsed/>
    <w:rsid w:val="00C6468B"/>
    <w:pPr>
      <w:spacing w:after="120" w:line="240" w:lineRule="auto"/>
      <w:ind w:left="283"/>
    </w:pPr>
    <w:rPr>
      <w:rFonts w:ascii="Times New Roman" w:eastAsia="Times New Roman" w:hAnsi="Times New Roman"/>
      <w:sz w:val="24"/>
      <w:szCs w:val="24"/>
      <w:lang w:eastAsia="hr-HR"/>
    </w:rPr>
  </w:style>
  <w:style w:customStyle="1" w:styleId="Odlomakpopisa1" w:type="paragraph">
    <w:name w:val="Odlomak popisa1"/>
    <w:basedOn w:val="Normal"/>
    <w:qFormat/>
    <w:rsid w:val="00C6468B"/>
    <w:pPr>
      <w:ind w:left="720"/>
      <w:contextualSpacing/>
    </w:pPr>
  </w:style>
  <w:style w:customStyle="1" w:styleId="Standard" w:type="paragraph">
    <w:name w:val="Standard"/>
    <w:rsid w:val="00C6468B"/>
    <w:pPr>
      <w:widowControl w:val="0"/>
      <w:suppressAutoHyphens/>
      <w:autoSpaceDN w:val="0"/>
    </w:pPr>
    <w:rPr>
      <w:rFonts w:ascii="Times New Roman" w:eastAsia="Arial Unicode MS" w:hAnsi="Times New Roman"/>
      <w:color w:val="000000"/>
      <w:kern w:val="3"/>
      <w:sz w:val="24"/>
      <w:szCs w:val="24"/>
      <w:lang w:eastAsia="en-US" w:val="en-US"/>
    </w:rPr>
  </w:style>
  <w:style w:customStyle="1" w:styleId="Textbody" w:type="paragraph">
    <w:name w:val="Text body"/>
    <w:basedOn w:val="Standard"/>
    <w:rsid w:val="00C6468B"/>
    <w:pPr>
      <w:spacing w:after="120"/>
    </w:pPr>
  </w:style>
  <w:style w:customStyle="1" w:styleId="TableContents" w:type="paragraph">
    <w:name w:val="Table Contents"/>
    <w:basedOn w:val="Normal"/>
    <w:rsid w:val="00C6468B"/>
    <w:pPr>
      <w:widowControl w:val="0"/>
      <w:suppressLineNumbers/>
      <w:suppressAutoHyphens/>
      <w:spacing w:after="0" w:line="240" w:lineRule="auto"/>
    </w:pPr>
    <w:rPr>
      <w:rFonts w:ascii="Times New Roman" w:cs="Mangal" w:eastAsia="SimSun" w:hAnsi="Times New Roman"/>
      <w:kern w:val="2"/>
      <w:sz w:val="24"/>
      <w:szCs w:val="24"/>
      <w:lang w:bidi="hi-IN" w:eastAsia="hi-IN"/>
    </w:rPr>
  </w:style>
  <w:style w:styleId="Tekstrezerviranogmjesta" w:type="character">
    <w:name w:val="Placeholder Text"/>
    <w:basedOn w:val="Zadanifontodlomka"/>
    <w:uiPriority w:val="99"/>
    <w:semiHidden/>
    <w:rsid w:val="008D2625"/>
    <w:rPr>
      <w:color w:val="808080"/>
      <w:bdr w:color="auto" w:space="0" w:sz="0" w:val="none"/>
      <w:shd w:color="auto" w:fill="CCFFFF" w:val="clear"/>
    </w:rPr>
  </w:style>
  <w:style w:customStyle="1" w:styleId="eSPISCCParagraphDefaultFont" w:type="character">
    <w:name w:val="eSPIS_CC_Paragraph Default Font"/>
    <w:basedOn w:val="Zadanifontodlomka"/>
    <w:rsid w:val="008D26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262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26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26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46272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 w:id="1951937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St-290/2012</izvorni_sadrzaj>
    <derivirana_varijabla naziv="DomainObject.Predmet.OznakaBroj_1">St-290/2012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ELEKTROMETAL d.d. Društvo za montažne radove</izvorni_sadrzaj>
    <derivirana_varijabla naziv="DomainObject.Predmet.ProtustrankaFormated_1">  ELEKTROMETAL d.d. Društvo za montažne radove</derivirana_varijabla>
  </DomainObject.Predmet.ProtustrankaFormated>
  <DomainObject.Predmet.ProtustrankaFormatedOIB>
    <izvorni_sadrzaj>  ELEKTROMETAL d.d. Društvo za montažne radove, OIB 25837858462</izvorni_sadrzaj>
    <derivirana_varijabla naziv="DomainObject.Predmet.ProtustrankaFormatedOIB_1">  ELEKTROMETAL d.d. Društvo za montažne radove, OIB 25837858462</derivirana_varijabla>
  </DomainObject.Predmet.ProtustrankaFormatedOIB>
  <DomainObject.Predmet.ProtustrankaFormatedWithAdress>
    <izvorni_sadrzaj> ELEKTROMETAL d.d. Društvo za montažne radove, Martina Divalta 328, Osijek</izvorni_sadrzaj>
    <derivirana_varijabla naziv="DomainObject.Predmet.ProtustrankaFormatedWithAdress_1"> ELEKTROMETAL d.d. Društvo za montažne radove, Martina Divalta 328, Osijek</derivirana_varijabla>
  </DomainObject.Predmet.ProtustrankaFormatedWithAdress>
  <DomainObject.Predmet.ProtustrankaFormatedWithAdressOIB>
    <izvorni_sadrzaj> ELEKTROMETAL d.d. Društvo za montažne radove, OIB 25837858462, Martina Divalta 328, Osijek</izvorni_sadrzaj>
    <derivirana_varijabla naziv="DomainObject.Predmet.ProtustrankaFormatedWithAdressOIB_1"> ELEKTROMETAL d.d. Društvo za montažne radove, OIB 25837858462, Martina Divalta 328, Osijek</derivirana_varijabla>
  </DomainObject.Predmet.ProtustrankaFormatedWithAdressOIB>
  <DomainObject.Predmet.ProtustrankaWithAdress>
    <izvorni_sadrzaj>ELEKTROMETAL d.d. Društvo za montažne radove Martina Divalta 328, Osijek</izvorni_sadrzaj>
    <derivirana_varijabla naziv="DomainObject.Predmet.ProtustrankaWithAdress_1">ELEKTROMETAL d.d. Društvo za montažne radove Martina Divalta 328, Osijek</derivirana_varijabla>
  </DomainObject.Predmet.ProtustrankaWithAdress>
  <DomainObject.Predmet.ProtustrankaWithAdressOIB>
    <izvorni_sadrzaj>ELEKTROMETAL d.d. Društvo za montažne radove, OIB 25837858462, Martina Divalta 328, Osijek</izvorni_sadrzaj>
    <derivirana_varijabla naziv="DomainObject.Predmet.ProtustrankaWithAdressOIB_1">ELEKTROMETAL d.d. Društvo za montažne radove, OIB 25837858462, Martina Divalta 328, Osijek</derivirana_varijabla>
  </DomainObject.Predmet.ProtustrankaWithAdressOIB>
  <DomainObject.Predmet.ProtustrankaNazivFormated>
    <izvorni_sadrzaj>ELEKTROMETAL d.d. Društvo za montažne radove</izvorni_sadrzaj>
    <derivirana_varijabla naziv="DomainObject.Predmet.ProtustrankaNazivFormated_1">ELEKTROMETAL d.d. Društvo za montažne radove</derivirana_varijabla>
  </DomainObject.Predmet.ProtustrankaNazivFormated>
  <DomainObject.Predmet.ProtustrankaNazivFormatedOIB>
    <izvorni_sadrzaj>ELEKTROMETAL d.d. Društvo za montažne radove, OIB 25837858462</izvorni_sadrzaj>
    <derivirana_varijabla naziv="DomainObject.Predmet.ProtustrankaNazivFormatedOIB_1">ELEKTROMETAL d.d. Društvo za montažne radove, OIB 25837858462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ILIJA KIRIN, DJELATNIK</izvorni_sadrzaj>
    <derivirana_varijabla naziv="DomainObject.Predmet.StrankaFormated_1">  ILIJA KIRIN, DJELATNIK</derivirana_varijabla>
  </DomainObject.Predmet.StrankaFormated>
  <DomainObject.Predmet.StrankaFormatedOIB>
    <izvorni_sadrzaj>  ILIJA KIRIN, DJELATNIK</izvorni_sadrzaj>
    <derivirana_varijabla naziv="DomainObject.Predmet.StrankaFormatedOIB_1">  ILIJA KIRIN, DJELATNIK</derivirana_varijabla>
  </DomainObject.Predmet.StrankaFormatedOIB>
  <DomainObject.Predmet.StrankaFormatedWithAdress>
    <izvorni_sadrzaj> ILIJA KIRIN, DJELATNIK, DR. FRANJE TUĐMANA 9, 31216 Ivanovac</izvorni_sadrzaj>
    <derivirana_varijabla naziv="DomainObject.Predmet.StrankaFormatedWithAdress_1"> ILIJA KIRIN, DJELATNIK, DR. FRANJE TUĐMANA 9, 31216 Ivanovac</derivirana_varijabla>
  </DomainObject.Predmet.StrankaFormatedWithAdress>
  <DomainObject.Predmet.StrankaFormatedWithAdressOIB>
    <izvorni_sadrzaj> ILIJA KIRIN, DJELATNIK, DR. FRANJE TUĐMANA 9, 31216 Ivanovac</izvorni_sadrzaj>
    <derivirana_varijabla naziv="DomainObject.Predmet.StrankaFormatedWithAdressOIB_1"> ILIJA KIRIN, DJELATNIK, DR. FRANJE TUĐMANA 9, 31216 Ivanovac</derivirana_varijabla>
  </DomainObject.Predmet.StrankaFormatedWithAdressOIB>
  <DomainObject.Predmet.StrankaWithAdress>
    <izvorni_sadrzaj>ILIJA KIRIN, DJELATNIK DR. FRANJE TUĐMANA 9,31216 Ivanovac</izvorni_sadrzaj>
    <derivirana_varijabla naziv="DomainObject.Predmet.StrankaWithAdress_1">ILIJA KIRIN, DJELATNIK DR. FRANJE TUĐMANA 9,31216 Ivanovac</derivirana_varijabla>
  </DomainObject.Predmet.StrankaWithAdress>
  <DomainObject.Predmet.StrankaWithAdressOIB>
    <izvorni_sadrzaj>ILIJA KIRIN, DJELATNIK, DR. FRANJE TUĐMANA 9,31216 Ivanovac</izvorni_sadrzaj>
    <derivirana_varijabla naziv="DomainObject.Predmet.StrankaWithAdressOIB_1">ILIJA KIRIN, DJELATNIK, DR. FRANJE TUĐMANA 9,31216 Ivanovac</derivirana_varijabla>
  </DomainObject.Predmet.StrankaWithAdressOIB>
  <DomainObject.Predmet.StrankaNazivFormated>
    <izvorni_sadrzaj>ILIJA KIRIN, DJELATNIK</izvorni_sadrzaj>
    <derivirana_varijabla naziv="DomainObject.Predmet.StrankaNazivFormated_1">ILIJA KIRIN, DJELATNIK</derivirana_varijabla>
  </DomainObject.Predmet.StrankaNazivFormated>
  <DomainObject.Predmet.StrankaNazivFormatedOIB>
    <izvorni_sadrzaj>ILIJA KIRIN, DJELATNIK</izvorni_sadrzaj>
    <derivirana_varijabla naziv="DomainObject.Predmet.StrankaNazivFormatedOIB_1">ILIJA KIRIN, DJELATNIK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ILIJA KIRIN, DJELATNIK</item>
    </izvorni_sadrzaj>
    <derivirana_varijabla naziv="DomainObject.Predmet.StrankaListFormated_1">
      <item>ILIJA KIRIN, DJELATNIK</item>
    </derivirana_varijabla>
  </DomainObject.Predmet.StrankaListFormated>
  <DomainObject.Predmet.StrankaListFormatedOIB>
    <izvorni_sadrzaj>
      <item>ILIJA KIRIN, DJELATNIK</item>
    </izvorni_sadrzaj>
    <derivirana_varijabla naziv="DomainObject.Predmet.StrankaListFormatedOIB_1">
      <item>ILIJA KIRIN, DJELATNIK</item>
    </derivirana_varijabla>
  </DomainObject.Predmet.StrankaListFormatedOIB>
  <DomainObject.Predmet.StrankaListFormatedWithAdress>
    <izvorni_sadrzaj>
      <item>ILIJA KIRIN, DJELATNIK, DR. FRANJE TUĐMANA 9, 31216 Ivanovac</item>
    </izvorni_sadrzaj>
    <derivirana_varijabla naziv="DomainObject.Predmet.StrankaListFormatedWithAdress_1">
      <item>ILIJA KIRIN, DJELATNIK, DR. FRANJE TUĐMANA 9, 31216 Ivanovac</item>
    </derivirana_varijabla>
  </DomainObject.Predmet.StrankaListFormatedWithAdress>
  <DomainObject.Predmet.StrankaListFormatedWithAdressOIB>
    <izvorni_sadrzaj>
      <item>ILIJA KIRIN, DJELATNIK, DR. FRANJE TUĐMANA 9, 31216 Ivanovac</item>
    </izvorni_sadrzaj>
    <derivirana_varijabla naziv="DomainObject.Predmet.StrankaListFormatedWithAdressOIB_1">
      <item>ILIJA KIRIN, DJELATNIK, DR. FRANJE TUĐMANA 9, 31216 Ivanovac</item>
    </derivirana_varijabla>
  </DomainObject.Predmet.StrankaListFormatedWithAdressOIB>
  <DomainObject.Predmet.StrankaListNazivFormated>
    <izvorni_sadrzaj>
      <item>ILIJA KIRIN, DJELATNIK</item>
    </izvorni_sadrzaj>
    <derivirana_varijabla naziv="DomainObject.Predmet.StrankaListNazivFormated_1">
      <item>ILIJA KIRIN, DJELATNIK</item>
    </derivirana_varijabla>
  </DomainObject.Predmet.StrankaListNazivFormated>
  <DomainObject.Predmet.StrankaListNazivFormatedOIB>
    <izvorni_sadrzaj>
      <item>ILIJA KIRIN, DJELATNIK</item>
    </izvorni_sadrzaj>
    <derivirana_varijabla naziv="DomainObject.Predmet.StrankaListNazivFormatedOIB_1">
      <item>ILIJA KIRIN, DJELATNIK</item>
    </derivirana_varijabla>
  </DomainObject.Predmet.StrankaListNazivFormatedOIB>
  <DomainObject.Predmet.ProtuStrankaListFormated>
    <izvorni_sadrzaj>
      <item>ELEKTROMETAL d.d. Društvo za montažne radove</item>
    </izvorni_sadrzaj>
    <derivirana_varijabla naziv="DomainObject.Predmet.ProtuStrankaListFormated_1">
      <item>ELEKTROMETAL d.d. Društvo za montažne radove</item>
    </derivirana_varijabla>
  </DomainObject.Predmet.ProtuStrankaListFormated>
  <DomainObject.Predmet.ProtuStrankaListFormatedOIB>
    <izvorni_sadrzaj>
      <item>ELEKTROMETAL d.d. Društvo za montažne radove, OIB 25837858462</item>
    </izvorni_sadrzaj>
    <derivirana_varijabla naziv="DomainObject.Predmet.ProtuStrankaListFormatedOIB_1">
      <item>ELEKTROMETAL d.d. Društvo za montažne radove, OIB 25837858462</item>
    </derivirana_varijabla>
  </DomainObject.Predmet.ProtuStrankaListFormatedOIB>
  <DomainObject.Predmet.ProtuStrankaListFormatedWithAdress>
    <izvorni_sadrzaj>
      <item>ELEKTROMETAL d.d. Društvo za montažne radove, Martina Divalta 328, Osijek</item>
    </izvorni_sadrzaj>
    <derivirana_varijabla naziv="DomainObject.Predmet.ProtuStrankaListFormatedWithAdress_1">
      <item>ELEKTROMETAL d.d. Društvo za montažne radove, Martina Divalta 328, Osijek</item>
    </derivirana_varijabla>
  </DomainObject.Predmet.ProtuStrankaListFormatedWithAdress>
  <DomainObject.Predmet.ProtuStrankaListFormatedWithAdressOIB>
    <izvorni_sadrzaj>
      <item>ELEKTROMETAL d.d. Društvo za montažne radove, OIB 25837858462, Martina Divalta 328, Osijek</item>
    </izvorni_sadrzaj>
    <derivirana_varijabla naziv="DomainObject.Predmet.ProtuStrankaListFormatedWithAdressOIB_1">
      <item>ELEKTROMETAL d.d. Društvo za montažne radove, OIB 25837858462, Martina Divalta 328, Osijek</item>
    </derivirana_varijabla>
  </DomainObject.Predmet.ProtuStrankaListFormatedWithAdressOIB>
  <DomainObject.Predmet.ProtuStrankaListNazivFormated>
    <izvorni_sadrzaj>
      <item>ELEKTROMETAL d.d. Društvo za montažne radove</item>
    </izvorni_sadrzaj>
    <derivirana_varijabla naziv="DomainObject.Predmet.ProtuStrankaListNazivFormated_1">
      <item>ELEKTROMETAL d.d. Društvo za montažne radove</item>
    </derivirana_varijabla>
  </DomainObject.Predmet.ProtuStrankaListNazivFormated>
  <DomainObject.Predmet.ProtuStrankaListNazivFormatedOIB>
    <izvorni_sadrzaj>
      <item>ELEKTROMETAL d.d. Društvo za montažne radove, OIB 25837858462</item>
    </izvorni_sadrzaj>
    <derivirana_varijabla naziv="DomainObject.Predmet.ProtuStrankaListNazivFormatedOIB_1">
      <item>ELEKTROMETAL d.d. Društvo za montažne radove, OIB 25837858462</item>
    </derivirana_varijabla>
  </DomainObject.Predmet.ProtuStrankaListNazivFormatedOIB>
  <DomainObject.Predmet.OstaliListFormated>
    <izvorni_sadrzaj>
      <item>Krešimir Panjaković</item>
      <item>ŽDO</item>
      <item>POREZNA UPRAVA</item>
      <item>FINA</item>
      <item>HYPO BANKA</item>
      <item>KATA TOMAS</item>
      <item>Oglasna ploča- ELEKTRO METAL d.o.o.</item>
      <item>REZON d.o.o. za usluge</item>
    </izvorni_sadrzaj>
    <derivirana_varijabla naziv="DomainObject.Predmet.OstaliListFormated_1">
      <item>Krešimir Panjaković</item>
      <item>ŽDO</item>
      <item>POREZNA UPRAVA</item>
      <item>FINA</item>
      <item>HYPO BANKA</item>
      <item>KATA TOMAS</item>
      <item>Oglasna ploča- ELEKTRO METAL d.o.o.</item>
      <item>REZON d.o.o. za usluge</item>
    </derivirana_varijabla>
  </DomainObject.Predmet.OstaliListFormated>
  <DomainObject.Predmet.OstaliListFormatedOIB>
    <izvorni_sadrzaj>
      <item>Krešimir Panjaković, OIB 39814088271</item>
      <item>ŽDO</item>
      <item>POREZNA UPRAVA, OIB 18683136487</item>
      <item>FINA, OIB 85821130368</item>
      <item>HYPO BANKA, OIB 14036333877</item>
      <item>KATA TOMAS</item>
      <item>Oglasna ploča- ELEKTRO METAL d.o.o.</item>
      <item>REZON d.o.o. za usluge, OIB 18034029617</item>
    </izvorni_sadrzaj>
    <derivirana_varijabla naziv="DomainObject.Predmet.OstaliListFormatedOIB_1">
      <item>Krešimir Panjaković, OIB 39814088271</item>
      <item>ŽDO</item>
      <item>POREZNA UPRAVA, OIB 18683136487</item>
      <item>FINA, OIB 85821130368</item>
      <item>HYPO BANKA, OIB 14036333877</item>
      <item>KATA TOMAS</item>
      <item>Oglasna ploča- ELEKTRO METAL d.o.o.</item>
      <item>REZON d.o.o. za usluge, OIB 18034029617</item>
    </derivirana_varijabla>
  </DomainObject.Predmet.OstaliListFormatedOIB>
  <DomainObject.Predmet.OstaliListFormatedWithAdress>
    <izvorni_sadrzaj>
      <item>Krešimir Panjaković, Gornjodravska Obala 89a, 31000 Osijek</item>
      <item>ŽDO</item>
      <item>POREZNA UPRAVA</item>
      <item>FINA</item>
      <item>HYPO BANKA</item>
      <item>KATA TOMAS</item>
      <item>Oglasna ploča- ELEKTRO METAL d.o.o.</item>
      <item>REZON d.o.o. za usluge, I. Gundulića 7, 31326 Darda</item>
    </izvorni_sadrzaj>
    <derivirana_varijabla naziv="DomainObject.Predmet.OstaliListFormatedWithAdress_1">
      <item>Krešimir Panjaković, Gornjodravska Obala 89a, 31000 Osijek</item>
      <item>ŽDO</item>
      <item>POREZNA UPRAVA</item>
      <item>FINA</item>
      <item>HYPO BANKA</item>
      <item>KATA TOMAS</item>
      <item>Oglasna ploča- ELEKTRO METAL d.o.o.</item>
      <item>REZON d.o.o. za usluge, I. Gundulića 7, 31326 Darda</item>
    </derivirana_varijabla>
  </DomainObject.Predmet.OstaliListFormatedWithAdress>
  <DomainObject.Predmet.OstaliListFormatedWithAdressOIB>
    <izvorni_sadrzaj>
      <item>Krešimir Panjaković, OIB 39814088271, Gornjodravska Obala 89a, 31000 Osijek</item>
      <item>ŽDO</item>
      <item>POREZNA UPRAVA, OIB 18683136487</item>
      <item>FINA, OIB 85821130368</item>
      <item>HYPO BANKA, OIB 14036333877</item>
      <item>KATA TOMAS</item>
      <item>Oglasna ploča- ELEKTRO METAL d.o.o.</item>
      <item>REZON d.o.o. za usluge, OIB 18034029617, I. Gundulića 7, 31326 Darda</item>
    </izvorni_sadrzaj>
    <derivirana_varijabla naziv="DomainObject.Predmet.OstaliListFormatedWithAdressOIB_1">
      <item>Krešimir Panjaković, OIB 39814088271, Gornjodravska Obala 89a, 31000 Osijek</item>
      <item>ŽDO</item>
      <item>POREZNA UPRAVA, OIB 18683136487</item>
      <item>FINA, OIB 85821130368</item>
      <item>HYPO BANKA, OIB 14036333877</item>
      <item>KATA TOMAS</item>
      <item>Oglasna ploča- ELEKTRO METAL d.o.o.</item>
      <item>REZON d.o.o. za usluge, OIB 18034029617, I. Gundulića 7, 31326 Darda</item>
    </derivirana_varijabla>
  </DomainObject.Predmet.OstaliListFormatedWithAdressOIB>
  <DomainObject.Predmet.OstaliListNazivFormated>
    <izvorni_sadrzaj>
      <item>Krešimir Panjaković</item>
      <item>ŽDO</item>
      <item>POREZNA UPRAVA</item>
      <item>FINA</item>
      <item>HYPO BANKA</item>
      <item>KATA TOMAS</item>
      <item>Oglasna ploča- ELEKTRO METAL d.o.o.</item>
      <item>REZON d.o.o. za usluge</item>
    </izvorni_sadrzaj>
    <derivirana_varijabla naziv="DomainObject.Predmet.OstaliListNazivFormated_1">
      <item>Krešimir Panjaković</item>
      <item>ŽDO</item>
      <item>POREZNA UPRAVA</item>
      <item>FINA</item>
      <item>HYPO BANKA</item>
      <item>KATA TOMAS</item>
      <item>Oglasna ploča- ELEKTRO METAL d.o.o.</item>
      <item>REZON d.o.o. za usluge</item>
    </derivirana_varijabla>
  </DomainObject.Predmet.OstaliListNazivFormated>
  <DomainObject.Predmet.OstaliListNazivFormatedOIB>
    <izvorni_sadrzaj>
      <item>Krešimir Panjaković, OIB 39814088271</item>
      <item>ŽDO</item>
      <item>POREZNA UPRAVA, OIB 18683136487</item>
      <item>FINA, OIB 85821130368</item>
      <item>HYPO BANKA, OIB 14036333877</item>
      <item>KATA TOMAS</item>
      <item>Oglasna ploča- ELEKTRO METAL d.o.o.</item>
      <item>REZON d.o.o. za usluge, OIB 18034029617</item>
    </izvorni_sadrzaj>
    <derivirana_varijabla naziv="DomainObject.Predmet.OstaliListNazivFormatedOIB_1">
      <item>Krešimir Panjaković, OIB 39814088271</item>
      <item>ŽDO</item>
      <item>POREZNA UPRAVA, OIB 18683136487</item>
      <item>FINA, OIB 85821130368</item>
      <item>HYPO BANKA, OIB 14036333877</item>
      <item>KATA TOMAS</item>
      <item>Oglasna ploča- ELEKTRO METAL d.o.o.</item>
      <item>REZON d.o.o. za usluge, OIB 18034029617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ILIJA KIRIN, DJELATNIK</izvorni_sadrzaj>
    <derivirana_varijabla naziv="DomainObject.Predmet.StrankaIDrugi_1">ILIJA KIRIN, DJELATNIK</derivirana_varijabla>
  </DomainObject.Predmet.StrankaIDrugi>
  <DomainObject.Predmet.ProtustrankaIDrugi>
    <izvorni_sadrzaj>ELEKTROMETAL d.d. Društvo za montažne radove</izvorni_sadrzaj>
    <derivirana_varijabla naziv="DomainObject.Predmet.ProtustrankaIDrugi_1">ELEKTROMETAL d.d. Društvo za montažne radove</derivirana_varijabla>
  </DomainObject.Predmet.ProtustrankaIDrugi>
  <DomainObject.Predmet.StrankaIDrugiAdressOIB>
    <izvorni_sadrzaj>ILIJA KIRIN, DJELATNIK, DR. FRANJE TUĐMANA 9, 31216 Ivanovac</izvorni_sadrzaj>
    <derivirana_varijabla naziv="DomainObject.Predmet.StrankaIDrugiAdressOIB_1">ILIJA KIRIN, DJELATNIK, DR. FRANJE TUĐMANA 9, 31216 Ivanovac</derivirana_varijabla>
  </DomainObject.Predmet.StrankaIDrugiAdressOIB>
  <DomainObject.Predmet.ProtustrankaIDrugiAdressOIB>
    <izvorni_sadrzaj>ELEKTROMETAL d.d. Društvo za montažne radove, OIB 25837858462, Martina Divalta 328, Osijek</izvorni_sadrzaj>
    <derivirana_varijabla naziv="DomainObject.Predmet.ProtustrankaIDrugiAdressOIB_1">ELEKTROMETAL d.d. Društvo za montažne radove, OIB 25837858462, Martina Divalta 328,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d.d. Društvo za montažne radove</item>
      <item>ILIJA KIRIN, DJELATNIK</item>
      <item>Krešimir Panjaković</item>
      <item>ŽDO</item>
      <item>POREZNA UPRAVA</item>
      <item>FINA</item>
      <item>HYPO BANKA</item>
      <item>KATA TOMAS</item>
      <item>Oglasna ploča- ELEKTRO METAL d.o.o.</item>
      <item>REZON d.o.o. za usluge</item>
    </izvorni_sadrzaj>
    <derivirana_varijabla naziv="DomainObject.Predmet.SudioniciListNaziv_1">
      <item>ELEKTROMETAL d.d. Društvo za montažne radove</item>
      <item>ILIJA KIRIN, DJELATNIK</item>
      <item>Krešimir Panjaković</item>
      <item>ŽDO</item>
      <item>POREZNA UPRAVA</item>
      <item>FINA</item>
      <item>HYPO BANKA</item>
      <item>KATA TOMAS</item>
      <item>Oglasna ploča- ELEKTRO METAL d.o.o.</item>
      <item>REZON d.o.o. za usluge</item>
    </derivirana_varijabla>
  </DomainObject.Predmet.SudioniciListNaziv>
  <DomainObject.Predmet.SudioniciListAdressOIB>
    <izvorni_sadrzaj>
      <item>ELEKTROMETAL d.d. Društvo za montažne radove, OIB 25837858462, Martina Divalta 328,Osijek</item>
      <item>ILIJA KIRIN, DJELATNIK, DR. FRANJE TUĐMANA 9,31216 Ivanovac</item>
      <item>Krešimir Panjaković, OIB 39814088271, Gornjodravska Obala 89a,31000 Osijek</item>
      <item>ŽDO</item>
      <item>POREZNA UPRAVA, OIB 18683136487</item>
      <item>FINA, OIB 85821130368</item>
      <item>HYPO BANKA, OIB 14036333877</item>
      <item>KATA TOMAS</item>
      <item>Oglasna ploča- ELEKTRO METAL d.o.o.</item>
      <item>REZON d.o.o. za usluge, OIB 18034029617, I. Gundulića 7,31326 Darda</item>
    </izvorni_sadrzaj>
    <derivirana_varijabla naziv="DomainObject.Predmet.SudioniciListAdressOIB_1">
      <item>ELEKTROMETAL d.d. Društvo za montažne radove, OIB 25837858462, Martina Divalta 328,Osijek</item>
      <item>ILIJA KIRIN, DJELATNIK, DR. FRANJE TUĐMANA 9,31216 Ivanovac</item>
      <item>Krešimir Panjaković, OIB 39814088271, Gornjodravska Obala 89a,31000 Osijek</item>
      <item>ŽDO</item>
      <item>POREZNA UPRAVA, OIB 18683136487</item>
      <item>FINA, OIB 85821130368</item>
      <item>HYPO BANKA, OIB 14036333877</item>
      <item>KATA TOMAS</item>
      <item>Oglasna ploča- ELEKTRO METAL d.o.o.</item>
      <item>REZON d.o.o. za usluge, OIB 18034029617, I. Gundulića 7,31326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25837858462</item>
      <item>, OIB null</item>
      <item>, OIB 39814088271</item>
      <item>, OIB null</item>
      <item>, OIB 18683136487</item>
      <item>, OIB 85821130368</item>
      <item>, OIB 14036333877</item>
      <item>, OIB null</item>
      <item>, OIB null</item>
      <item>, OIB 18034029617</item>
    </izvorni_sadrzaj>
    <derivirana_varijabla naziv="DomainObject.Predmet.SudioniciListNazivOIB_1">
      <item>, OIB 25837858462</item>
      <item>, OIB null</item>
      <item>, OIB 39814088271</item>
      <item>, OIB null</item>
      <item>, OIB 18683136487</item>
      <item>, OIB 85821130368</item>
      <item>, OIB 14036333877</item>
      <item>, OIB null</item>
      <item>, OIB null</item>
      <item>, OIB 18034029617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28BCCD-0A3C-4791-B12C-152BBB2AFE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15</properties:Pages>
  <properties:Words>2897</properties:Words>
  <properties:Characters>17582</properties:Characters>
  <properties:Lines>1575</properties:Lines>
  <properties:Paragraphs>759</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20418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2017-04-12T06:25:00Z</dcterms:created>
  <dc:creator>Blanka</dc:creator>
  <cp:lastModifiedBy>Danijela Sekulić</cp:lastModifiedBy>
  <cp:lastPrinted>2017-04-12T09:35:00Z</cp:lastPrinted>
  <dcterms:modified xmlns:xsi="http://www.w3.org/2001/XMLSchema-instance" xsi:type="dcterms:W3CDTF">2017-04-12T09:38:00Z</dcterms:modified>
  <cp:revision>8</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15</vt:i4>
  </prop:property>
</prop:Properties>
</file>