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A750D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A750D6">
            <w:pPr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A750D6">
              <w:rPr>
                <w:rFonts w:cs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A750D6">
            <w:pPr>
              <w:jc w:val="center"/>
              <w:rPr>
                <w:rFonts w:cs="Times New Roman"/>
              </w:rPr>
            </w:pPr>
          </w:p>
          <w:p w:rsidRDefault="00B85D67" w:rsidP="008F5996" w:rsidR="00B85D67" w:rsidRPr="00A750D6">
            <w:pPr>
              <w:jc w:val="center"/>
              <w:rPr>
                <w:rFonts w:cs="Times New Roman"/>
                <w:bCs/>
              </w:rPr>
            </w:pPr>
            <w:r w:rsidRPr="00A750D6">
              <w:rPr>
                <w:rFonts w:cs="Times New Roman"/>
                <w:bCs/>
              </w:rPr>
              <w:t>REPUBLIKA HRVATSKA</w:t>
            </w:r>
          </w:p>
          <w:p w:rsidRDefault="00B85D67" w:rsidP="008F5996" w:rsidR="00B85D67" w:rsidRPr="00A750D6">
            <w:pPr>
              <w:jc w:val="center"/>
              <w:rPr>
                <w:rFonts w:cs="Times New Roman"/>
                <w:bCs/>
              </w:rPr>
            </w:pPr>
            <w:r w:rsidRPr="00A750D6">
              <w:rPr>
                <w:rFonts w:cs="Times New Roman"/>
                <w:bCs/>
              </w:rPr>
              <w:t>TRGOVAČKI SUD U ZAGREBU</w:t>
            </w:r>
          </w:p>
          <w:p w:rsidRDefault="00B85D67" w:rsidP="008F5996" w:rsidR="00B85D67" w:rsidRPr="00A750D6">
            <w:pPr>
              <w:jc w:val="center"/>
              <w:rPr>
                <w:rFonts w:cs="Times New Roman"/>
                <w:bCs/>
              </w:rPr>
            </w:pPr>
            <w:r w:rsidRPr="00A750D6">
              <w:rPr>
                <w:rFonts w:cs="Times New Roman"/>
                <w:bCs/>
              </w:rPr>
              <w:t>Zagreb, Amruševa 2/II</w:t>
            </w:r>
          </w:p>
          <w:p w:rsidRDefault="00B85D67" w:rsidP="008F5996" w:rsidR="00B85D67" w:rsidRPr="00A750D6">
            <w:pPr>
              <w:jc w:val="center"/>
              <w:rPr>
                <w:rFonts w:cs="Times New Roman"/>
              </w:rPr>
            </w:pPr>
          </w:p>
        </w:tc>
      </w:tr>
    </w:tbl>
    <w:p w14:textId="4628d90" w14:paraId="4628d90" w:rsidRDefault="006C081D" w:rsidP="00B85D67" w:rsidR="00110294" w:rsidRPr="00A750D6">
      <w:pPr>
        <w:jc w:val="right"/>
        <w15:collapsed w:val="false"/>
        <w:rPr>
          <w:rFonts w:cs="Times New Roman"/>
        </w:rPr>
      </w:pPr>
      <w:r w:rsidRPr="00A750D6">
        <w:rPr>
          <w:rFonts w:cs="Times New Roman"/>
        </w:rPr>
        <w:t>3</w:t>
      </w:r>
      <w:r w:rsidR="001E4E5F" w:rsidRPr="00A750D6">
        <w:rPr>
          <w:rFonts w:cs="Times New Roman"/>
        </w:rPr>
        <w:t xml:space="preserve"> St-</w:t>
      </w:r>
      <w:r w:rsidR="000D3555" w:rsidRPr="00A750D6">
        <w:rPr>
          <w:rFonts w:cs="Times New Roman"/>
        </w:rPr>
        <w:t>279/15</w:t>
      </w:r>
      <w:r w:rsidR="004D4FF6" w:rsidRPr="00A750D6">
        <w:rPr>
          <w:rFonts w:cs="Times New Roman"/>
        </w:rPr>
        <w:t xml:space="preserve"> </w:t>
      </w:r>
      <w:r w:rsidR="003C1D0A">
        <w:rPr>
          <w:rFonts w:cs="Times New Roman"/>
        </w:rPr>
        <w:t>-41</w:t>
      </w:r>
    </w:p>
    <w:p w:rsidRDefault="002265B6" w:rsidP="00E33BA1" w:rsidR="002265B6" w:rsidRPr="00A750D6">
      <w:pPr>
        <w:rPr>
          <w:rFonts w:cs="Times New Roman"/>
        </w:rPr>
      </w:pPr>
      <w:r w:rsidRPr="00A750D6">
        <w:rPr>
          <w:rFonts w:cs="Times New Roman"/>
        </w:rPr>
        <w:t xml:space="preserve">      </w:t>
      </w:r>
    </w:p>
    <w:p w:rsidRDefault="002F143D" w:rsidP="00083E15" w:rsidR="002F143D" w:rsidRPr="00A750D6">
      <w:pPr>
        <w:jc w:val="center"/>
        <w:rPr>
          <w:rFonts w:cs="Times New Roman"/>
        </w:rPr>
      </w:pPr>
    </w:p>
    <w:p w:rsidRDefault="002265B6" w:rsidP="00083E15" w:rsidR="002265B6" w:rsidRPr="00A750D6">
      <w:pPr>
        <w:jc w:val="center"/>
        <w:rPr>
          <w:rFonts w:cs="Times New Roman"/>
        </w:rPr>
      </w:pPr>
      <w:r w:rsidRPr="00A750D6">
        <w:rPr>
          <w:rFonts w:cs="Times New Roman"/>
        </w:rPr>
        <w:t>R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E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P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U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B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L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I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K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 xml:space="preserve">A 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H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R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V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A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T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S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K</w:t>
      </w:r>
      <w:r w:rsidR="00B85D67" w:rsidRPr="00A750D6">
        <w:rPr>
          <w:rFonts w:cs="Times New Roman"/>
        </w:rPr>
        <w:t xml:space="preserve"> </w:t>
      </w:r>
      <w:r w:rsidRPr="00A750D6">
        <w:rPr>
          <w:rFonts w:cs="Times New Roman"/>
        </w:rPr>
        <w:t>A</w:t>
      </w:r>
    </w:p>
    <w:p w:rsidRDefault="00B85D67" w:rsidP="0036625F" w:rsidR="002265B6" w:rsidRPr="00A750D6">
      <w:pPr>
        <w:jc w:val="center"/>
        <w:rPr>
          <w:rFonts w:cs="Times New Roman"/>
        </w:rPr>
      </w:pPr>
      <w:r w:rsidRPr="00A750D6">
        <w:rPr>
          <w:rFonts w:cs="Times New Roman"/>
        </w:rPr>
        <w:t xml:space="preserve"> </w:t>
      </w:r>
      <w:r w:rsidR="002265B6" w:rsidRPr="00A750D6">
        <w:rPr>
          <w:rFonts w:cs="Times New Roman"/>
        </w:rPr>
        <w:t>R J E Š E NJ E</w:t>
      </w:r>
    </w:p>
    <w:p w:rsidRDefault="00B85D67" w:rsidP="0029718C" w:rsidR="002265B6" w:rsidRPr="00A750D6">
      <w:pPr>
        <w:rPr>
          <w:rFonts w:cs="Times New Roman"/>
        </w:rPr>
      </w:pPr>
      <w:r w:rsidRPr="00A750D6">
        <w:rPr>
          <w:rFonts w:cs="Times New Roman"/>
        </w:rPr>
        <w:t xml:space="preserve"> </w:t>
      </w:r>
    </w:p>
    <w:p w:rsidRDefault="006C081D" w:rsidP="002751F1" w:rsidR="00BB128D" w:rsidRPr="00A750D6">
      <w:pPr>
        <w:jc w:val="both"/>
        <w:rPr>
          <w:rFonts w:cs="Times New Roman"/>
        </w:rPr>
      </w:pPr>
      <w:r w:rsidRPr="00A750D6">
        <w:rPr>
          <w:rFonts w:cs="Times New Roman"/>
        </w:rPr>
        <w:tab/>
      </w:r>
      <w:r w:rsidR="002751F1" w:rsidRPr="00A750D6">
        <w:rPr>
          <w:rFonts w:cs="Times New Roman"/>
        </w:rPr>
        <w:t>Trgovački sud u Zagrebu</w:t>
      </w:r>
      <w:r w:rsidR="00413263" w:rsidRPr="00A750D6">
        <w:rPr>
          <w:rFonts w:cs="Times New Roman"/>
        </w:rPr>
        <w:t xml:space="preserve">, </w:t>
      </w:r>
      <w:r w:rsidR="002751F1" w:rsidRPr="00A750D6">
        <w:rPr>
          <w:rFonts w:cs="Times New Roman"/>
        </w:rPr>
        <w:t>po su</w:t>
      </w:r>
      <w:r w:rsidR="00D05CA7" w:rsidRPr="00A750D6">
        <w:rPr>
          <w:rFonts w:cs="Times New Roman"/>
        </w:rPr>
        <w:t>d</w:t>
      </w:r>
      <w:r w:rsidR="002751F1" w:rsidRPr="00A750D6">
        <w:rPr>
          <w:rFonts w:cs="Times New Roman"/>
        </w:rPr>
        <w:t>cu Mihae</w:t>
      </w:r>
      <w:r w:rsidR="00B90F77" w:rsidRPr="00A750D6">
        <w:rPr>
          <w:rFonts w:cs="Times New Roman"/>
        </w:rPr>
        <w:t xml:space="preserve">lu Kovačiću, u stečajnom postupku nad dužnikom </w:t>
      </w:r>
      <w:r w:rsidR="000D3555" w:rsidRPr="00A750D6">
        <w:rPr>
          <w:rFonts w:cs="Times New Roman"/>
        </w:rPr>
        <w:t xml:space="preserve">TIDO trgovina i usluge d.o.o. – u stečaju, Zagreb, Baštijanova 52a, OIB: 11385123386, </w:t>
      </w:r>
      <w:r w:rsidR="00413263" w:rsidRPr="00A750D6">
        <w:rPr>
          <w:rFonts w:cs="Times New Roman"/>
        </w:rPr>
        <w:t xml:space="preserve">po </w:t>
      </w:r>
      <w:r w:rsidR="001A0C91" w:rsidRPr="00A750D6">
        <w:rPr>
          <w:rFonts w:cs="Times New Roman"/>
        </w:rPr>
        <w:t xml:space="preserve">održanom posebnom </w:t>
      </w:r>
      <w:r w:rsidR="00B90F77" w:rsidRPr="00A750D6">
        <w:rPr>
          <w:rFonts w:cs="Times New Roman"/>
        </w:rPr>
        <w:t>ispitno</w:t>
      </w:r>
      <w:r w:rsidR="00413263" w:rsidRPr="00A750D6">
        <w:rPr>
          <w:rFonts w:cs="Times New Roman"/>
        </w:rPr>
        <w:t>m</w:t>
      </w:r>
      <w:r w:rsidR="00B90F77" w:rsidRPr="00A750D6">
        <w:rPr>
          <w:rFonts w:cs="Times New Roman"/>
        </w:rPr>
        <w:t xml:space="preserve"> ročišt</w:t>
      </w:r>
      <w:r w:rsidR="00413263" w:rsidRPr="00A750D6">
        <w:rPr>
          <w:rFonts w:cs="Times New Roman"/>
        </w:rPr>
        <w:t>u</w:t>
      </w:r>
      <w:r w:rsidR="001A0C91" w:rsidRPr="00A750D6">
        <w:rPr>
          <w:rFonts w:cs="Times New Roman"/>
        </w:rPr>
        <w:t>, 14. lipnja 2016.</w:t>
      </w:r>
      <w:r w:rsidR="00771DBA" w:rsidRPr="00A750D6">
        <w:rPr>
          <w:rFonts w:cs="Times New Roman"/>
        </w:rPr>
        <w:t xml:space="preserve"> </w:t>
      </w:r>
    </w:p>
    <w:p w:rsidRDefault="00EF59C6" w:rsidP="002751F1" w:rsidR="00EF59C6" w:rsidRPr="00A750D6">
      <w:pPr>
        <w:jc w:val="both"/>
        <w:rPr>
          <w:rFonts w:cs="Times New Roman"/>
        </w:rPr>
      </w:pPr>
    </w:p>
    <w:p w:rsidRDefault="001E4E5F" w:rsidP="001E4E5F" w:rsidR="001E4E5F" w:rsidRPr="00A750D6">
      <w:pPr>
        <w:jc w:val="center"/>
        <w:rPr>
          <w:rFonts w:cs="Times New Roman"/>
        </w:rPr>
      </w:pPr>
      <w:r w:rsidRPr="00A750D6">
        <w:rPr>
          <w:rFonts w:cs="Times New Roman"/>
        </w:rPr>
        <w:t>r i j e š i o   j e</w:t>
      </w:r>
    </w:p>
    <w:p w:rsidRDefault="001918F3" w:rsidP="00B90F77" w:rsidR="001918F3" w:rsidRPr="00A750D6">
      <w:pPr>
        <w:jc w:val="both"/>
        <w:rPr>
          <w:rFonts w:cs="Times New Roman"/>
        </w:rPr>
      </w:pPr>
    </w:p>
    <w:p w:rsidRDefault="00B90F77" w:rsidP="00B90F77" w:rsidR="00B90F77" w:rsidRPr="00A750D6">
      <w:pPr>
        <w:jc w:val="both"/>
        <w:rPr>
          <w:rFonts w:cs="Times New Roman"/>
        </w:rPr>
      </w:pPr>
      <w:r w:rsidRPr="00A750D6">
        <w:rPr>
          <w:rFonts w:cs="Times New Roman"/>
        </w:rPr>
        <w:tab/>
        <w:t>I</w:t>
      </w:r>
      <w:r w:rsidR="00FD2F97" w:rsidRPr="00A750D6">
        <w:rPr>
          <w:rFonts w:cs="Times New Roman"/>
        </w:rPr>
        <w:t>.</w:t>
      </w:r>
      <w:r w:rsidRPr="00A750D6">
        <w:rPr>
          <w:rFonts w:cs="Times New Roman"/>
        </w:rPr>
        <w:t xml:space="preserve"> Utvrđuj</w:t>
      </w:r>
      <w:r w:rsidR="001A0C91" w:rsidRPr="00A750D6">
        <w:rPr>
          <w:rFonts w:cs="Times New Roman"/>
        </w:rPr>
        <w:t>e</w:t>
      </w:r>
      <w:r w:rsidRPr="00A750D6">
        <w:rPr>
          <w:rFonts w:cs="Times New Roman"/>
        </w:rPr>
        <w:t xml:space="preserve"> se slijedeć</w:t>
      </w:r>
      <w:r w:rsidR="001A0C91" w:rsidRPr="00A750D6">
        <w:rPr>
          <w:rFonts w:cs="Times New Roman"/>
        </w:rPr>
        <w:t>a</w:t>
      </w:r>
      <w:r w:rsidRPr="00A750D6">
        <w:rPr>
          <w:rFonts w:cs="Times New Roman"/>
        </w:rPr>
        <w:t xml:space="preserve"> tražbin</w:t>
      </w:r>
      <w:r w:rsidR="001A0C91" w:rsidRPr="00A750D6">
        <w:rPr>
          <w:rFonts w:cs="Times New Roman"/>
        </w:rPr>
        <w:t>a</w:t>
      </w:r>
      <w:r w:rsidRPr="00A750D6">
        <w:rPr>
          <w:rFonts w:cs="Times New Roman"/>
        </w:rPr>
        <w:t>:</w:t>
      </w:r>
    </w:p>
    <w:p w:rsidRDefault="00B90F77" w:rsidP="00B90F77" w:rsidR="00B90F77" w:rsidRPr="00A750D6">
      <w:pPr>
        <w:jc w:val="both"/>
        <w:rPr>
          <w:rFonts w:cs="Times New Roman"/>
        </w:rPr>
      </w:pPr>
    </w:p>
    <w:p w:rsidRDefault="00B90F77" w:rsidP="00345A30" w:rsidR="00B85D67" w:rsidRPr="00A750D6">
      <w:pPr>
        <w:jc w:val="both"/>
        <w:rPr>
          <w:rFonts w:cs="Times New Roman"/>
          <w:bCs/>
          <w:u w:val="single"/>
        </w:rPr>
      </w:pPr>
      <w:r w:rsidRPr="00A750D6">
        <w:rPr>
          <w:rFonts w:cs="Times New Roman"/>
        </w:rPr>
        <w:tab/>
      </w:r>
      <w:r w:rsidR="00B85D67" w:rsidRPr="00A750D6">
        <w:rPr>
          <w:rFonts w:cs="Times New Roman"/>
          <w:bCs/>
          <w:u w:val="single"/>
        </w:rPr>
        <w:t>2. viši isplatni red:</w:t>
      </w:r>
    </w:p>
    <w:p w:rsidRDefault="00B85D67" w:rsidP="00B85D67" w:rsidR="00B85D67" w:rsidRPr="00A750D6">
      <w:pPr>
        <w:rPr>
          <w:rFonts w:cs="Times New Roman"/>
        </w:rPr>
      </w:pPr>
      <w:r w:rsidRPr="00A750D6">
        <w:rPr>
          <w:rFonts w:cs="Times New Roman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716"/>
      </w:tblGrid>
      <w:tr w:rsidTr="001A0C91" w:rsidR="00B85D67" w:rsidRPr="00A750D6">
        <w:tc>
          <w:tcPr>
            <w:tcW w:type="dxa" w:w="660"/>
          </w:tcPr>
          <w:p w:rsidRDefault="00B85D67" w:rsidP="00B85D67" w:rsidR="00B85D67" w:rsidRPr="00A750D6">
            <w:pPr>
              <w:rPr>
                <w:rFonts w:cs="Times New Roman"/>
                <w:i/>
              </w:rPr>
            </w:pPr>
            <w:r w:rsidRPr="00A750D6">
              <w:rPr>
                <w:rFonts w:cs="Times New Roman"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A750D6">
            <w:pPr>
              <w:jc w:val="center"/>
              <w:rPr>
                <w:rFonts w:cs="Times New Roman"/>
                <w:i/>
              </w:rPr>
            </w:pPr>
            <w:r w:rsidRPr="00A750D6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716"/>
          </w:tcPr>
          <w:p w:rsidRDefault="00B85D67" w:rsidP="00B85D67" w:rsidR="00B85D67" w:rsidRPr="00A750D6">
            <w:pPr>
              <w:rPr>
                <w:rFonts w:cs="Times New Roman"/>
                <w:i/>
              </w:rPr>
            </w:pPr>
            <w:r w:rsidRPr="00A750D6">
              <w:rPr>
                <w:rFonts w:cs="Times New Roman"/>
                <w:i/>
              </w:rPr>
              <w:t>IZNOS (kn)</w:t>
            </w:r>
          </w:p>
        </w:tc>
      </w:tr>
      <w:tr w:rsidTr="001A0C91" w:rsidR="00345A30" w:rsidRPr="00A750D6">
        <w:tc>
          <w:tcPr>
            <w:tcW w:type="dxa" w:w="660"/>
            <w:vAlign w:val="center"/>
          </w:tcPr>
          <w:p w:rsidRDefault="00345A30" w:rsidP="00B85D67" w:rsidR="00345A30" w:rsidRPr="00A750D6">
            <w:pPr>
              <w:jc w:val="center"/>
              <w:rPr>
                <w:rFonts w:cs="Times New Roman"/>
              </w:rPr>
            </w:pPr>
            <w:r w:rsidRPr="00A750D6">
              <w:rPr>
                <w:rFonts w:cs="Times New Roman"/>
              </w:rPr>
              <w:t>1.</w:t>
            </w:r>
          </w:p>
        </w:tc>
        <w:tc>
          <w:tcPr>
            <w:tcW w:type="dxa" w:w="6380"/>
            <w:vAlign w:val="center"/>
          </w:tcPr>
          <w:p w:rsidRDefault="001A0C91" w:rsidP="00345A30" w:rsidR="00345A30" w:rsidRPr="00A750D6">
            <w:pPr>
              <w:rPr>
                <w:rFonts w:cs="Times New Roman"/>
              </w:rPr>
            </w:pPr>
            <w:r w:rsidRPr="00A750D6">
              <w:rPr>
                <w:rFonts w:cs="Times New Roman"/>
              </w:rPr>
              <w:t>KAMGRAD d.o.o. Zagreb, J. Lončara 1 h</w:t>
            </w:r>
          </w:p>
        </w:tc>
        <w:tc>
          <w:tcPr>
            <w:tcW w:type="dxa" w:w="1716"/>
            <w:vAlign w:val="center"/>
          </w:tcPr>
          <w:p w:rsidRDefault="00A750D6" w:rsidP="00345A30" w:rsidR="00345A30" w:rsidRPr="00A750D6">
            <w:pPr>
              <w:jc w:val="right"/>
              <w:rPr>
                <w:rFonts w:cs="Times New Roman"/>
              </w:rPr>
            </w:pPr>
            <w:r w:rsidRPr="00A750D6">
              <w:rPr>
                <w:rFonts w:cs="Times New Roman"/>
              </w:rPr>
              <w:t>314.543,81</w:t>
            </w:r>
          </w:p>
        </w:tc>
      </w:tr>
    </w:tbl>
    <w:p w:rsidRDefault="00A750D6" w:rsidP="00102FA4" w:rsidR="00A750D6" w:rsidRPr="00A750D6">
      <w:pPr>
        <w:jc w:val="both"/>
        <w:rPr>
          <w:rFonts w:cs="Times New Roman"/>
          <w:bCs/>
        </w:rPr>
      </w:pPr>
    </w:p>
    <w:p w:rsidRDefault="00102FA4" w:rsidP="00102FA4" w:rsidR="00102FA4" w:rsidRPr="00A750D6">
      <w:pPr>
        <w:jc w:val="both"/>
        <w:rPr>
          <w:rFonts w:cs="Times New Roman"/>
          <w:bCs/>
        </w:rPr>
      </w:pP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</w:r>
    </w:p>
    <w:p w:rsidRDefault="00102FA4" w:rsidP="00102FA4" w:rsidR="00102FA4" w:rsidRPr="00A750D6">
      <w:pPr>
        <w:jc w:val="center"/>
        <w:rPr>
          <w:rFonts w:cs="Times New Roman"/>
          <w:bCs/>
        </w:rPr>
      </w:pPr>
      <w:r w:rsidRPr="00A750D6">
        <w:rPr>
          <w:rFonts w:cs="Times New Roman"/>
          <w:bCs/>
        </w:rPr>
        <w:t>Obrazloženje</w:t>
      </w:r>
    </w:p>
    <w:p w:rsidRDefault="00102FA4" w:rsidP="00102FA4" w:rsidR="00102FA4" w:rsidRPr="00A750D6">
      <w:pPr>
        <w:jc w:val="both"/>
        <w:rPr>
          <w:rFonts w:cs="Times New Roman"/>
          <w:bCs/>
        </w:rPr>
      </w:pPr>
    </w:p>
    <w:p w:rsidRDefault="00A750D6" w:rsidP="00A750D6" w:rsidR="00A750D6" w:rsidRPr="00A750D6">
      <w:pPr>
        <w:jc w:val="both"/>
        <w:rPr>
          <w:rFonts w:cs="Times New Roman"/>
          <w:bCs/>
        </w:rPr>
      </w:pPr>
      <w:r w:rsidRPr="00A750D6">
        <w:rPr>
          <w:rFonts w:cs="Times New Roman"/>
          <w:bCs/>
        </w:rPr>
        <w:tab/>
        <w:t xml:space="preserve">Na posebnom ispitnom ročištu održanom </w:t>
      </w:r>
      <w:r>
        <w:rPr>
          <w:rFonts w:cs="Times New Roman"/>
          <w:bCs/>
        </w:rPr>
        <w:t>14. lipnja 2016.</w:t>
      </w:r>
      <w:r w:rsidRPr="00A750D6">
        <w:rPr>
          <w:rFonts w:cs="Times New Roman"/>
          <w:bCs/>
        </w:rPr>
        <w:t xml:space="preserve"> ispitane su na prijedlog stečajnog upravitelja naknadno prijavljene tražbine vjerovnika sukladno članku 176. stavak 1. Stečajnog zakona (NN 44/96, 29/99, 129/00, 123/03, 82/06, 116/10, 25/12 i 133/12; nastavno: SZ).</w:t>
      </w:r>
    </w:p>
    <w:p w:rsidRDefault="00A750D6" w:rsidP="00A750D6" w:rsidR="00A750D6" w:rsidRPr="00A750D6">
      <w:pPr>
        <w:jc w:val="both"/>
        <w:rPr>
          <w:rFonts w:cs="Times New Roman"/>
          <w:bCs/>
        </w:rPr>
      </w:pPr>
      <w:r w:rsidRPr="00A750D6">
        <w:rPr>
          <w:rFonts w:cs="Times New Roman"/>
          <w:bCs/>
        </w:rPr>
        <w:tab/>
      </w:r>
    </w:p>
    <w:p w:rsidRDefault="00A750D6" w:rsidP="00A750D6" w:rsidR="00A750D6" w:rsidRPr="00A750D6">
      <w:pPr>
        <w:jc w:val="both"/>
        <w:rPr>
          <w:rFonts w:cs="Times New Roman"/>
          <w:bCs/>
        </w:rPr>
      </w:pPr>
      <w:r w:rsidRPr="00A750D6">
        <w:rPr>
          <w:rFonts w:cs="Times New Roman"/>
          <w:bCs/>
        </w:rPr>
        <w:tab/>
      </w:r>
      <w:r>
        <w:rPr>
          <w:rFonts w:cs="Times New Roman"/>
          <w:bCs/>
        </w:rPr>
        <w:t>Tražbinu navedenu u izreci koja pripada 2. višem isplatnom redu</w:t>
      </w:r>
      <w:r w:rsidRPr="00A750D6">
        <w:rPr>
          <w:rFonts w:cs="Times New Roman"/>
          <w:bCs/>
        </w:rPr>
        <w:t xml:space="preserve"> (čl. 71. st. </w:t>
      </w:r>
      <w:r>
        <w:rPr>
          <w:rFonts w:cs="Times New Roman"/>
          <w:bCs/>
        </w:rPr>
        <w:t>2</w:t>
      </w:r>
      <w:r w:rsidRPr="00A750D6">
        <w:rPr>
          <w:rFonts w:cs="Times New Roman"/>
          <w:bCs/>
        </w:rPr>
        <w:t>. SZ) stečajni upravitelj je priznao</w:t>
      </w:r>
      <w:r>
        <w:rPr>
          <w:rFonts w:cs="Times New Roman"/>
          <w:bCs/>
        </w:rPr>
        <w:t xml:space="preserve"> u iznosu kako je naveden u izreci, a nitko od vjerovnika priznanje nije osporio, </w:t>
      </w:r>
      <w:r w:rsidRPr="00A750D6">
        <w:rPr>
          <w:rFonts w:cs="Times New Roman"/>
          <w:bCs/>
        </w:rPr>
        <w:t>stoga se ist</w:t>
      </w:r>
      <w:r>
        <w:rPr>
          <w:rFonts w:cs="Times New Roman"/>
          <w:bCs/>
        </w:rPr>
        <w:t>a</w:t>
      </w:r>
      <w:r w:rsidRPr="00A750D6">
        <w:rPr>
          <w:rFonts w:cs="Times New Roman"/>
          <w:bCs/>
        </w:rPr>
        <w:t xml:space="preserve"> prema članku 177. stavak 1. SZ smatraj utvrđen</w:t>
      </w:r>
      <w:r>
        <w:rPr>
          <w:rFonts w:cs="Times New Roman"/>
          <w:bCs/>
        </w:rPr>
        <w:t>om</w:t>
      </w:r>
      <w:r w:rsidRPr="00A750D6">
        <w:rPr>
          <w:rFonts w:cs="Times New Roman"/>
          <w:bCs/>
        </w:rPr>
        <w:t>, slijedom čega je temeljem članka 71. stavak 2. i 177. stavak 3. SZ riješeno kao u izreci.</w:t>
      </w:r>
    </w:p>
    <w:p w:rsidRDefault="00A750D6" w:rsidP="00A750D6" w:rsidR="00A750D6" w:rsidRPr="00A750D6">
      <w:pPr>
        <w:jc w:val="both"/>
        <w:rPr>
          <w:rFonts w:cs="Times New Roman"/>
          <w:bCs/>
        </w:rPr>
      </w:pPr>
      <w:r w:rsidRPr="00A750D6">
        <w:rPr>
          <w:rFonts w:cs="Times New Roman"/>
          <w:bCs/>
        </w:rPr>
        <w:tab/>
      </w:r>
    </w:p>
    <w:p w:rsidRDefault="00A750D6" w:rsidP="00A750D6" w:rsidR="00A750D6" w:rsidRPr="00A750D6">
      <w:pPr>
        <w:jc w:val="center"/>
        <w:rPr>
          <w:rFonts w:cs="Times New Roman"/>
          <w:bCs/>
        </w:rPr>
      </w:pPr>
      <w:r w:rsidRPr="00A750D6">
        <w:rPr>
          <w:rFonts w:cs="Times New Roman"/>
          <w:bCs/>
        </w:rPr>
        <w:t xml:space="preserve">U Zagrebu, </w:t>
      </w:r>
      <w:r>
        <w:rPr>
          <w:rFonts w:cs="Times New Roman"/>
          <w:bCs/>
        </w:rPr>
        <w:t>14. lipnja</w:t>
      </w:r>
      <w:r w:rsidRPr="00A750D6">
        <w:rPr>
          <w:rFonts w:cs="Times New Roman"/>
          <w:bCs/>
        </w:rPr>
        <w:t xml:space="preserve"> 201</w:t>
      </w:r>
      <w:r>
        <w:rPr>
          <w:rFonts w:cs="Times New Roman"/>
          <w:bCs/>
        </w:rPr>
        <w:t>6</w:t>
      </w:r>
      <w:r w:rsidRPr="00A750D6">
        <w:rPr>
          <w:rFonts w:cs="Times New Roman"/>
          <w:bCs/>
        </w:rPr>
        <w:t>.</w:t>
      </w:r>
    </w:p>
    <w:p w:rsidRDefault="00A750D6" w:rsidP="00A750D6" w:rsidR="00A750D6" w:rsidRPr="00A750D6">
      <w:pPr>
        <w:jc w:val="both"/>
        <w:rPr>
          <w:rFonts w:cs="Times New Roman"/>
          <w:bCs/>
        </w:rPr>
      </w:pPr>
    </w:p>
    <w:p w:rsidRDefault="00A750D6" w:rsidP="00A750D6" w:rsidR="00A750D6" w:rsidRPr="00A750D6">
      <w:pPr>
        <w:jc w:val="both"/>
        <w:rPr>
          <w:rFonts w:cs="Times New Roman"/>
          <w:bCs/>
        </w:rPr>
      </w:pP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  <w:t xml:space="preserve">                           S U D A C:</w:t>
      </w:r>
    </w:p>
    <w:p w:rsidRDefault="00A750D6" w:rsidP="00A750D6" w:rsidR="00A750D6" w:rsidRPr="00A750D6">
      <w:pPr>
        <w:jc w:val="both"/>
        <w:rPr>
          <w:rFonts w:cs="Times New Roman"/>
          <w:bCs/>
        </w:rPr>
      </w:pP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</w:r>
      <w:r w:rsidRPr="00A750D6">
        <w:rPr>
          <w:rFonts w:cs="Times New Roman"/>
          <w:bCs/>
        </w:rPr>
        <w:tab/>
        <w:t xml:space="preserve">                                MIHAEL KOVAČIĆ</w:t>
      </w:r>
      <w:r w:rsidRPr="00A750D6">
        <w:rPr>
          <w:rFonts w:cs="Times New Roman"/>
          <w:bCs/>
        </w:rPr>
        <w:tab/>
      </w:r>
      <w:r w:rsidR="003C1D0A">
        <w:rPr>
          <w:rFonts w:cs="Times New Roman"/>
          <w:bCs/>
        </w:rPr>
        <w:t>, v.r.</w:t>
      </w:r>
    </w:p>
    <w:p w:rsidRDefault="00A750D6" w:rsidP="00A750D6" w:rsidR="00A750D6" w:rsidRPr="00A750D6">
      <w:pPr>
        <w:jc w:val="both"/>
        <w:rPr>
          <w:rFonts w:cs="Times New Roman"/>
          <w:bCs/>
        </w:rPr>
      </w:pPr>
    </w:p>
    <w:p w:rsidRDefault="00A750D6" w:rsidP="00A750D6" w:rsidR="00A750D6" w:rsidRPr="00A750D6">
      <w:pPr>
        <w:jc w:val="both"/>
        <w:rPr>
          <w:rFonts w:cs="Times New Roman"/>
          <w:bCs/>
        </w:rPr>
      </w:pPr>
    </w:p>
    <w:p w:rsidRDefault="00A750D6" w:rsidP="00A750D6" w:rsidR="00A750D6">
      <w:pPr>
        <w:jc w:val="both"/>
        <w:rPr>
          <w:rFonts w:cs="Times New Roman"/>
          <w:bCs/>
        </w:rPr>
      </w:pPr>
    </w:p>
    <w:p w:rsidRDefault="00A750D6" w:rsidP="00A750D6" w:rsidR="00A750D6">
      <w:pPr>
        <w:jc w:val="both"/>
        <w:rPr>
          <w:rFonts w:cs="Times New Roman"/>
          <w:bCs/>
        </w:rPr>
      </w:pPr>
    </w:p>
    <w:p w:rsidRDefault="00A750D6" w:rsidP="00A750D6" w:rsidR="00A750D6" w:rsidRPr="00A750D6">
      <w:pPr>
        <w:jc w:val="both"/>
        <w:rPr>
          <w:rFonts w:cs="Times New Roman"/>
          <w:bCs/>
        </w:rPr>
      </w:pPr>
      <w:r w:rsidRPr="00A750D6">
        <w:rPr>
          <w:rFonts w:cs="Times New Roman"/>
          <w:bCs/>
        </w:rPr>
        <w:lastRenderedPageBreak/>
        <w:t>Pravna pouka:</w:t>
      </w:r>
    </w:p>
    <w:p w:rsidRDefault="00A750D6" w:rsidP="00A750D6" w:rsidR="00A750D6" w:rsidRPr="00A750D6">
      <w:pPr>
        <w:jc w:val="both"/>
        <w:rPr>
          <w:rFonts w:cs="Times New Roman"/>
          <w:bCs/>
        </w:rPr>
      </w:pPr>
      <w:r w:rsidRPr="00A750D6">
        <w:rPr>
          <w:rFonts w:cs="Times New Roman"/>
          <w:bCs/>
        </w:rPr>
        <w:t xml:space="preserve">Na ovo rješenje pravo na žalbu ima svaki vjerovnik u dijelu koji se tiče njegove prijavljene tražbine odnosno tražbine koju je osporio te stečajni upravitelj. Žalba se podnosi ovome sudu u roku </w:t>
      </w:r>
      <w:r>
        <w:rPr>
          <w:rFonts w:cs="Times New Roman"/>
          <w:bCs/>
        </w:rPr>
        <w:t xml:space="preserve">osam </w:t>
      </w:r>
      <w:r w:rsidRPr="00A750D6">
        <w:rPr>
          <w:rFonts w:cs="Times New Roman"/>
          <w:bCs/>
        </w:rPr>
        <w:t>dana</w:t>
      </w:r>
      <w:r>
        <w:rPr>
          <w:rFonts w:cs="Times New Roman"/>
          <w:bCs/>
        </w:rPr>
        <w:t>.</w:t>
      </w:r>
      <w:r w:rsidRPr="00A750D6">
        <w:rPr>
          <w:rFonts w:cs="Times New Roman"/>
          <w:bCs/>
        </w:rPr>
        <w:t xml:space="preserve"> </w:t>
      </w:r>
    </w:p>
    <w:p w:rsidRDefault="00A750D6" w:rsidP="00A750D6" w:rsidR="00A750D6">
      <w:pPr>
        <w:jc w:val="both"/>
        <w:rPr>
          <w:rFonts w:cs="Times New Roman"/>
          <w:bCs/>
        </w:rPr>
      </w:pPr>
    </w:p>
    <w:p w:rsidRDefault="003C1D0A" w:rsidP="00A750D6" w:rsidR="003C1D0A">
      <w:pPr>
        <w:jc w:val="both"/>
        <w:rPr>
          <w:rFonts w:cs="Times New Roman"/>
          <w:bCs/>
        </w:rPr>
      </w:pPr>
    </w:p>
    <w:p w:rsidRDefault="003C1D0A" w:rsidP="00A750D6" w:rsidR="003C1D0A">
      <w:pPr>
        <w:jc w:val="both"/>
        <w:rPr>
          <w:rFonts w:cs="Times New Roman"/>
          <w:bCs/>
        </w:rPr>
      </w:pP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>Za točnost otpravka ovlašteni službenik</w:t>
      </w:r>
    </w:p>
    <w:p w:rsidRDefault="003C1D0A" w:rsidP="00A750D6" w:rsidR="003C1D0A" w:rsidRPr="00A750D6">
      <w:pPr>
        <w:jc w:val="both"/>
        <w:rPr>
          <w:rFonts w:cs="Times New Roman"/>
          <w:bCs/>
        </w:rPr>
      </w:pP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>Sonja Pilić</w:t>
      </w:r>
    </w:p>
    <w:p w:rsidRDefault="00A750D6" w:rsidP="00A750D6" w:rsidR="00A750D6" w:rsidRPr="003C1D0A">
      <w:pPr>
        <w:jc w:val="both"/>
        <w:rPr>
          <w:rFonts w:cs="Times New Roman"/>
          <w:bCs/>
          <w:color w:themeColor="background1" w:val="FFFFFF"/>
        </w:rPr>
      </w:pPr>
      <w:r w:rsidRPr="003C1D0A">
        <w:rPr>
          <w:rFonts w:cs="Times New Roman"/>
          <w:bCs/>
          <w:color w:themeColor="background1" w:val="FFFFFF"/>
        </w:rPr>
        <w:t>DNA:</w:t>
      </w:r>
    </w:p>
    <w:p w:rsidRDefault="00A750D6" w:rsidP="00A750D6" w:rsidR="00A750D6" w:rsidRPr="003C1D0A">
      <w:pPr>
        <w:jc w:val="both"/>
        <w:rPr>
          <w:rFonts w:cs="Times New Roman"/>
          <w:bCs/>
          <w:color w:themeColor="background1" w:val="FFFFFF"/>
        </w:rPr>
      </w:pPr>
      <w:r w:rsidRPr="003C1D0A">
        <w:rPr>
          <w:rFonts w:cs="Times New Roman"/>
          <w:bCs/>
          <w:color w:themeColor="background1" w:val="FFFFFF"/>
        </w:rPr>
        <w:t>1. Stečajnom upravitelju</w:t>
      </w:r>
    </w:p>
    <w:p w:rsidRDefault="00A750D6" w:rsidP="00A750D6" w:rsidR="00A750D6" w:rsidRPr="003C1D0A">
      <w:pPr>
        <w:jc w:val="both"/>
        <w:rPr>
          <w:rFonts w:cs="Times New Roman"/>
          <w:bCs/>
          <w:color w:themeColor="background1" w:val="FFFFFF"/>
        </w:rPr>
      </w:pPr>
      <w:r w:rsidRPr="003C1D0A">
        <w:rPr>
          <w:rFonts w:cs="Times New Roman"/>
          <w:bCs/>
          <w:color w:themeColor="background1" w:val="FFFFFF"/>
        </w:rPr>
        <w:t>2. e-Oglasna ploča</w:t>
      </w:r>
    </w:p>
    <w:p w:rsidRDefault="00A750D6" w:rsidP="00A750D6" w:rsidR="00A750D6" w:rsidRPr="003C1D0A">
      <w:pPr>
        <w:jc w:val="both"/>
        <w:rPr>
          <w:rFonts w:cs="Times New Roman"/>
          <w:bCs/>
          <w:color w:themeColor="background1" w:val="FFFFFF"/>
        </w:rPr>
      </w:pPr>
    </w:p>
    <w:p w:rsidRDefault="00A750D6" w:rsidP="00A750D6" w:rsidR="00A750D6" w:rsidRPr="003C1D0A">
      <w:pPr>
        <w:jc w:val="both"/>
        <w:rPr>
          <w:rFonts w:cs="Times New Roman"/>
          <w:bCs/>
          <w:color w:themeColor="background1" w:val="FFFFFF"/>
        </w:rPr>
      </w:pPr>
      <w:r w:rsidRPr="003C1D0A">
        <w:rPr>
          <w:rFonts w:cs="Times New Roman"/>
          <w:bCs/>
          <w:color w:themeColor="background1" w:val="FFFFFF"/>
        </w:rPr>
        <w:t>NK:</w:t>
      </w:r>
    </w:p>
    <w:p w:rsidRDefault="00A750D6" w:rsidP="00A750D6" w:rsidR="00A750D6" w:rsidRPr="003C1D0A">
      <w:pPr>
        <w:jc w:val="both"/>
        <w:rPr>
          <w:rFonts w:cs="Times New Roman"/>
          <w:bCs/>
          <w:color w:themeColor="background1" w:val="FFFFFF"/>
        </w:rPr>
      </w:pPr>
      <w:r w:rsidRPr="003C1D0A">
        <w:rPr>
          <w:rFonts w:cs="Times New Roman"/>
          <w:bCs/>
          <w:color w:themeColor="background1" w:val="FFFFFF"/>
        </w:rPr>
        <w:t>- kal. 6 mj.</w:t>
      </w:r>
    </w:p>
    <w:p w:rsidRDefault="00A750D6" w:rsidP="00102FA4" w:rsidR="00A750D6" w:rsidRPr="003C1D0A">
      <w:pPr>
        <w:jc w:val="both"/>
        <w:rPr>
          <w:rFonts w:cs="Times New Roman"/>
          <w:bCs/>
          <w:color w:themeColor="background1" w:val="FFFFFF"/>
        </w:rPr>
      </w:pPr>
    </w:p>
    <w:sectPr w:rsidSect="00FB64FF" w:rsidR="00A750D6" w:rsidRPr="003C1D0A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408" w:rsidR="00231408">
      <w:r>
        <w:separator/>
      </w:r>
    </w:p>
  </w:endnote>
  <w:endnote w:id="0" w:type="continuationSeparator">
    <w:p w:rsidRDefault="00231408" w:rsidR="00231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408" w:rsidR="00231408">
      <w:r>
        <w:separator/>
      </w:r>
    </w:p>
  </w:footnote>
  <w:footnote w:id="0" w:type="continuationSeparator">
    <w:p w:rsidRDefault="00231408" w:rsidR="00231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686326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345A30">
      <w:rPr>
        <w:rFonts w:cs="Times New Roman"/>
        <w:sz w:val="22"/>
        <w:szCs w:val="22"/>
      </w:rPr>
      <w:t>279/15</w:t>
    </w:r>
    <w:r w:rsidR="003C1D0A">
      <w:rPr>
        <w:rFonts w:cs="Times New Roman"/>
        <w:sz w:val="22"/>
        <w:szCs w:val="22"/>
      </w:rPr>
      <w:t>-41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555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3555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A0C91"/>
    <w:rsid w:val="001D2FA0"/>
    <w:rsid w:val="001E4E5F"/>
    <w:rsid w:val="00207B14"/>
    <w:rsid w:val="002265B6"/>
    <w:rsid w:val="00231408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2F143D"/>
    <w:rsid w:val="003003D2"/>
    <w:rsid w:val="00302EBD"/>
    <w:rsid w:val="00320107"/>
    <w:rsid w:val="0032121B"/>
    <w:rsid w:val="00345A30"/>
    <w:rsid w:val="0036341C"/>
    <w:rsid w:val="0038472E"/>
    <w:rsid w:val="003B63FD"/>
    <w:rsid w:val="003C1D0A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617D3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86326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71DBA"/>
    <w:rsid w:val="00797367"/>
    <w:rsid w:val="007C422F"/>
    <w:rsid w:val="007E24EA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E392A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750D6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3BE6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6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32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6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32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2015.</izvorni_sadrzaj>
    <derivirana_varijabla naziv="DomainObject.Predmet.DatumOsnivanja_1">16.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TIDO trgovina i usluge d.o.o.</izvorni_sadrzaj>
    <derivirana_varijabla naziv="DomainObject.Predmet.ProtustrankaFormated_1">  TIDO trgovina i usluge d.o.o.</derivirana_varijabla>
  </DomainObject.Predmet.ProtustrankaFormated>
  <DomainObject.Predmet.ProtustrankaFormatedOIB>
    <izvorni_sadrzaj>  TIDO trgovina i usluge d.o.o., OIB 11385123386</izvorni_sadrzaj>
    <derivirana_varijabla naziv="DomainObject.Predmet.ProtustrankaFormatedOIB_1">  TIDO trgovina i usluge d.o.o., OIB 11385123386</derivirana_varijabla>
  </DomainObject.Predmet.ProtustrankaFormatedOIB>
  <DomainObject.Predmet.ProtustrankaFormatedWithAdress>
    <izvorni_sadrzaj> TIDO trgovina i usluge d.o.o., Baštijanova 52/a, 10000 Zagreb</izvorni_sadrzaj>
    <derivirana_varijabla naziv="DomainObject.Predmet.ProtustrankaFormatedWithAdress_1"> TIDO trgovina i usluge d.o.o., Baštijanova 52/a, 10000 Zagreb</derivirana_varijabla>
  </DomainObject.Predmet.ProtustrankaFormatedWithAdress>
  <DomainObject.Predmet.ProtustrankaFormatedWithAdressOIB>
    <izvorni_sadrzaj> TIDO trgovina i usluge d.o.o., OIB 11385123386, Baštijanova 52/a, 10000 Zagreb</izvorni_sadrzaj>
    <derivirana_varijabla naziv="DomainObject.Predmet.ProtustrankaFormatedWithAdressOIB_1"> TIDO trgovina i usluge d.o.o., OIB 11385123386, Baštijanova 52/a, 10000 Zagreb</derivirana_varijabla>
  </DomainObject.Predmet.ProtustrankaFormatedWithAdressOIB>
  <DomainObject.Predmet.ProtustrankaWithAdress>
    <izvorni_sadrzaj>TIDO trgovina i usluge d.o.o. Baštijanova 52/a, 10000 Zagreb</izvorni_sadrzaj>
    <derivirana_varijabla naziv="DomainObject.Predmet.ProtustrankaWithAdress_1">TIDO trgovina i usluge d.o.o. Baštijanova 52/a, 10000 Zagreb</derivirana_varijabla>
  </DomainObject.Predmet.ProtustrankaWithAdress>
  <DomainObject.Predmet.ProtustrankaWithAdressOIB>
    <izvorni_sadrzaj>TIDO trgovina i usluge d.o.o., OIB 11385123386, Baštijanova 52/a, 10000 Zagreb</izvorni_sadrzaj>
    <derivirana_varijabla naziv="DomainObject.Predmet.ProtustrankaWithAdressOIB_1">TIDO trgovina i usluge d.o.o., OIB 11385123386, Baštijanova 52/a, 10000 Zagreb</derivirana_varijabla>
  </DomainObject.Predmet.ProtustrankaWithAdressOIB>
  <DomainObject.Predmet.ProtustrankaNazivFormated>
    <izvorni_sadrzaj>TIDO trgovina i usluge d.o.o.</izvorni_sadrzaj>
    <derivirana_varijabla naziv="DomainObject.Predmet.ProtustrankaNazivFormated_1">TIDO trgovina i usluge d.o.o.</derivirana_varijabla>
  </DomainObject.Predmet.ProtustrankaNazivFormated>
  <DomainObject.Predmet.ProtustrankaNazivFormatedOIB>
    <izvorni_sadrzaj>TIDO trgovina i usluge d.o.o., OIB 11385123386</izvorni_sadrzaj>
    <derivirana_varijabla naziv="DomainObject.Predmet.ProtustrankaNazivFormatedOIB_1">TIDO trgovina i usluge d.o.o., OIB 11385123386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TIDO trgovina i usluge d.o.o.</item>
    </izvorni_sadrzaj>
    <derivirana_varijabla naziv="DomainObject.Predmet.ProtuStrankaListFormated_1">
      <item>TIDO trgovina i usluge d.o.o.</item>
    </derivirana_varijabla>
  </DomainObject.Predmet.ProtuStrankaListFormated>
  <DomainObject.Predmet.ProtuStrankaListFormatedOIB>
    <izvorni_sadrzaj>
      <item>TIDO trgovina i usluge d.o.o., OIB 11385123386</item>
    </izvorni_sadrzaj>
    <derivirana_varijabla naziv="DomainObject.Predmet.ProtuStrankaListFormatedOIB_1">
      <item>TIDO trgovina i usluge d.o.o., OIB 11385123386</item>
    </derivirana_varijabla>
  </DomainObject.Predmet.ProtuStrankaListFormatedOIB>
  <DomainObject.Predmet.ProtuStrankaListFormatedWithAdress>
    <izvorni_sadrzaj>
      <item>TIDO trgovina i usluge d.o.o., Baštijanova 52/a, 10000 Zagreb</item>
    </izvorni_sadrzaj>
    <derivirana_varijabla naziv="DomainObject.Predmet.ProtuStrankaListFormatedWithAdress_1">
      <item>TIDO trgovina i usluge d.o.o., Baštijanova 52/a, 10000 Zagreb</item>
    </derivirana_varijabla>
  </DomainObject.Predmet.ProtuStrankaListFormatedWithAdress>
  <DomainObject.Predmet.ProtuStrankaListFormatedWithAdressOIB>
    <izvorni_sadrzaj>
      <item>TIDO trgovina i usluge d.o.o., OIB 11385123386, Baštijanova 52/a, 10000 Zagreb</item>
    </izvorni_sadrzaj>
    <derivirana_varijabla naziv="DomainObject.Predmet.ProtuStrankaListFormatedWithAdressOIB_1">
      <item>TIDO trgovina i usluge d.o.o., OIB 11385123386, Baštijanova 52/a, 10000 Zagreb</item>
    </derivirana_varijabla>
  </DomainObject.Predmet.ProtuStrankaListFormatedWithAdressOIB>
  <DomainObject.Predmet.ProtuStrankaListNazivFormated>
    <izvorni_sadrzaj>
      <item>TIDO trgovina i usluge d.o.o.</item>
    </izvorni_sadrzaj>
    <derivirana_varijabla naziv="DomainObject.Predmet.ProtuStrankaListNazivFormated_1">
      <item>TIDO trgovina i usluge d.o.o.</item>
    </derivirana_varijabla>
  </DomainObject.Predmet.ProtuStrankaListNazivFormated>
  <DomainObject.Predmet.ProtuStrankaListNazivFormatedOIB>
    <izvorni_sadrzaj>
      <item>TIDO trgovina i usluge d.o.o., OIB 11385123386</item>
    </izvorni_sadrzaj>
    <derivirana_varijabla naziv="DomainObject.Predmet.ProtuStrankaListNazivFormatedOIB_1">
      <item>TIDO trgovina i usluge d.o.o., OIB 11385123386</item>
    </derivirana_varijabla>
  </DomainObject.Predmet.ProtuStrankaListNazivFormatedOIB>
  <DomainObject.Predmet.OstaliListFormated>
    <izvorni_sadrzaj>
      <item>Marinko Paić</item>
      <item>Mojmir Ostermann</item>
    </izvorni_sadrzaj>
    <derivirana_varijabla naziv="DomainObject.Predmet.OstaliListFormated_1">
      <item>Marinko Paić</item>
      <item>Mojmir Ostermann</item>
    </derivirana_varijabla>
  </DomainObject.Predmet.OstaliListFormated>
  <DomainObject.Predmet.OstaliListFormatedOIB>
    <izvorni_sadrzaj>
      <item>Marinko Paić, OIB 55654806007</item>
      <item>Mojmir Ostermann</item>
    </izvorni_sadrzaj>
    <derivirana_varijabla naziv="DomainObject.Predmet.OstaliListFormatedOIB_1">
      <item>Marinko Paić, OIB 55654806007</item>
      <item>Mojmir Ostermann</item>
    </derivirana_varijabla>
  </DomainObject.Predmet.OstaliListFormatedOIB>
  <DomainObject.Predmet.OstaliListFormatedWithAdress>
    <izvorni_sadrzaj>
      <item>Marinko Paić, Vi.požarinje 6, 10000 Zagreb</item>
      <item>Mojmir Ostermann, Gajeva 7, 10000 Zagreb</item>
    </izvorni_sadrzaj>
    <derivirana_varijabla naziv="DomainObject.Predmet.OstaliListFormatedWithAdress_1">
      <item>Marinko Paić, Vi.požarinje 6, 10000 Zagreb</item>
      <item>Mojmir Ostermann, Gajeva 7, 10000 Zagreb</item>
    </derivirana_varijabla>
  </DomainObject.Predmet.OstaliListFormatedWithAdress>
  <DomainObject.Predmet.OstaliListFormatedWithAdressOIB>
    <izvorni_sadrzaj>
      <item>Marinko Paić, OIB 55654806007, Vi.požarinje 6, 10000 Zagreb</item>
      <item>Mojmir Ostermann, Gajeva 7, 10000 Zagreb</item>
    </izvorni_sadrzaj>
    <derivirana_varijabla naziv="DomainObject.Predmet.OstaliListFormatedWithAdressOIB_1">
      <item>Marinko Paić, OIB 55654806007, Vi.požarinje 6, 10000 Zagreb</item>
      <item>Mojmir Ostermann, Gajeva 7, 10000 Zagreb</item>
    </derivirana_varijabla>
  </DomainObject.Predmet.OstaliListFormatedWithAdressOIB>
  <DomainObject.Predmet.OstaliListNazivFormated>
    <izvorni_sadrzaj>
      <item>Marinko Paić</item>
      <item>Mojmir Ostermann</item>
    </izvorni_sadrzaj>
    <derivirana_varijabla naziv="DomainObject.Predmet.OstaliListNazivFormated_1">
      <item>Marinko Paić</item>
      <item>Mojmir Ostermann</item>
    </derivirana_varijabla>
  </DomainObject.Predmet.OstaliListNazivFormated>
  <DomainObject.Predmet.OstaliListNazivFormatedOIB>
    <izvorni_sadrzaj>
      <item>Marinko Paić, OIB 55654806007</item>
      <item>Mojmir Ostermann</item>
    </izvorni_sadrzaj>
    <derivirana_varijabla naziv="DomainObject.Predmet.OstaliListNazivFormatedOIB_1">
      <item>Marinko Paić, OIB 55654806007</item>
      <item>Mojmir Ostermann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TIDO trgovina i usluge d.o.o.</izvorni_sadrzaj>
    <derivirana_varijabla naziv="DomainObject.Predmet.ProtustrankaIDrugi_1">TIDO trgovina i 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TIDO trgovina i usluge d.o.o., OIB 11385123386, Baštijanova 52/a, 10000 Zagreb</izvorni_sadrzaj>
    <derivirana_varijabla naziv="DomainObject.Predmet.ProtustrankaIDrugiAdressOIB_1">TIDO trgovina i usluge d.o.o., OIB 11385123386, Baštijanova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TIDO trgovina i usluge d.o.o.</item>
      <item>Marinko Paić</item>
      <item>Mojmir Ostermann</item>
    </izvorni_sadrzaj>
    <derivirana_varijabla naziv="DomainObject.Predmet.SudioniciListNaziv_1">
      <item>FINA Regionalni centar Zagreb</item>
      <item>TIDO trgovina i usluge d.o.o.</item>
      <item>Marinko Paić</item>
      <item>Mojmir Ostermann</item>
    </derivirana_varijabla>
  </DomainObject.Predmet.SudioniciListNaziv>
  <DomainObject.Predmet.SudioniciListAdressOIB>
    <izvorni_sadrzaj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izvorni_sadrzaj>
    <derivirana_varijabla naziv="DomainObject.Predmet.SudioniciListAdressOIB_1"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11385123386</item>
      <item>, OIB 55654806007</item>
      <item>, OIB null</item>
    </izvorni_sadrzaj>
    <derivirana_varijabla naziv="DomainObject.Predmet.SudioniciListNazivOIB_1">
      <item>, OIB 85821130368</item>
      <item>, OIB 11385123386</item>
      <item>, OIB 55654806007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EED1E-9641-4BF5-86E2-F01CE4AA1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1274</properties:Characters>
  <properties:Lines>64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2016-10-26T08:30:00Z</dcterms:created>
  <dc:creator>Mihael Kovačić</dc:creator>
  <cp:lastModifiedBy>Sonja Pilić</cp:lastModifiedBy>
  <cp:lastPrinted>2016-10-26T08:31:00Z</cp:lastPrinted>
  <dcterms:modified xmlns:xsi="http://www.w3.org/2001/XMLSchema-instance" xsi:type="dcterms:W3CDTF">2016-10-26T08:34:00Z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