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62ca" w14:paraId="ca462ca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DE3322">
        <w:rPr>
          <w:sz w:val="22"/>
          <w:szCs w:val="22"/>
        </w:rPr>
        <w:t>29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DE3322">
        <w:rPr>
          <w:sz w:val="22"/>
          <w:szCs w:val="22"/>
        </w:rPr>
        <w:t>1</w:t>
      </w:r>
      <w:r w:rsidRPr="008D5D59">
        <w:rPr>
          <w:sz w:val="22"/>
          <w:szCs w:val="22"/>
        </w:rPr>
        <w:t>-</w:t>
      </w:r>
      <w:r w:rsidR="00952A9B">
        <w:rPr>
          <w:sz w:val="22"/>
          <w:szCs w:val="22"/>
        </w:rPr>
        <w:t>740</w:t>
      </w:r>
    </w:p>
    <w:p w:rsidRDefault="000300D4" w:rsidP="000300D4" w:rsidR="000300D4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>
      <w:pPr>
        <w:jc w:val="center"/>
        <w:rPr>
          <w:b/>
          <w:sz w:val="22"/>
          <w:szCs w:val="22"/>
        </w:rPr>
      </w:pPr>
    </w:p>
    <w:p w:rsidRDefault="00E22983" w:rsidP="000300D4" w:rsidR="00E22983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 xml:space="preserve">po stečajnom sucu tog suda Srđanu Gavraniću, kao sucu pojedincu, </w:t>
      </w:r>
      <w:r w:rsidR="00DE3322" w:rsidRPr="00DE3322">
        <w:rPr>
          <w:sz w:val="22"/>
          <w:szCs w:val="22"/>
        </w:rPr>
        <w:t>u stečajnom postupku nad dužnikom TOLJ PLOČE d.o.o. za građenje, trgovinu i uslužne djelatnosti „u stečaju“ iz Ploča, Plinjanska 81, MBS 090017988, OIB 45427742808, zastupano po stečajnom upravitelju Vlahu Monkoviću iz Cavtata, izvan ročišta,</w:t>
      </w:r>
      <w:r w:rsidR="000A0110" w:rsidRPr="000A0110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 w:rsidR="00DE3322">
        <w:rPr>
          <w:sz w:val="22"/>
          <w:szCs w:val="22"/>
        </w:rPr>
        <w:t>9. studenog</w:t>
      </w:r>
      <w:r w:rsidR="00F80734" w:rsidRPr="008D5D59">
        <w:rPr>
          <w:sz w:val="22"/>
          <w:szCs w:val="22"/>
        </w:rPr>
        <w:t xml:space="preserve"> 201</w:t>
      </w:r>
      <w:r w:rsidR="0097752F">
        <w:rPr>
          <w:sz w:val="22"/>
          <w:szCs w:val="22"/>
        </w:rPr>
        <w:t>6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952A9B">
        <w:rPr>
          <w:sz w:val="22"/>
          <w:szCs w:val="22"/>
        </w:rPr>
        <w:t>Vlahu Monkoviću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C27232">
        <w:rPr>
          <w:sz w:val="22"/>
          <w:szCs w:val="22"/>
        </w:rPr>
        <w:t>190.000,00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="00C372AD">
        <w:rPr>
          <w:sz w:val="22"/>
          <w:szCs w:val="22"/>
        </w:rPr>
        <w:t xml:space="preserve"> i dodatno u iznosu od </w:t>
      </w:r>
      <w:r w:rsidR="00C27232" w:rsidRPr="00C27232">
        <w:rPr>
          <w:sz w:val="22"/>
          <w:szCs w:val="22"/>
        </w:rPr>
        <w:t xml:space="preserve">158.438,00 </w:t>
      </w:r>
      <w:r w:rsidR="00C372AD">
        <w:rPr>
          <w:sz w:val="22"/>
          <w:szCs w:val="22"/>
        </w:rPr>
        <w:t>kuna bruto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3B3BEE">
        <w:rPr>
          <w:sz w:val="22"/>
          <w:szCs w:val="22"/>
        </w:rPr>
        <w:t>Vlaho Monković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3B3BEE">
        <w:rPr>
          <w:sz w:val="22"/>
          <w:szCs w:val="22"/>
        </w:rPr>
        <w:t>o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3957EF">
        <w:rPr>
          <w:sz w:val="22"/>
          <w:szCs w:val="22"/>
        </w:rPr>
        <w:t>1</w:t>
      </w:r>
      <w:r w:rsidR="003B3BEE">
        <w:rPr>
          <w:sz w:val="22"/>
          <w:szCs w:val="22"/>
        </w:rPr>
        <w:t>2</w:t>
      </w:r>
      <w:r w:rsidR="00945C30" w:rsidRPr="008D5D59">
        <w:rPr>
          <w:sz w:val="22"/>
          <w:szCs w:val="22"/>
        </w:rPr>
        <w:t xml:space="preserve">. </w:t>
      </w:r>
      <w:r w:rsidR="00C93237">
        <w:rPr>
          <w:sz w:val="22"/>
          <w:szCs w:val="22"/>
        </w:rPr>
        <w:t>listopada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</w:t>
      </w:r>
      <w:r w:rsidR="0086776B">
        <w:rPr>
          <w:sz w:val="22"/>
          <w:szCs w:val="22"/>
        </w:rPr>
        <w:t xml:space="preserve">u iznosu, s tim da je do 2. listopada 2015. godine unovčeno </w:t>
      </w:r>
      <w:r w:rsidR="003B3BEE">
        <w:rPr>
          <w:sz w:val="22"/>
          <w:szCs w:val="22"/>
        </w:rPr>
        <w:t>3.156.228,76 kuna</w:t>
      </w:r>
      <w:r w:rsidR="0068156A">
        <w:rPr>
          <w:sz w:val="22"/>
          <w:szCs w:val="22"/>
        </w:rPr>
        <w:t xml:space="preserve">, dok je nakon 2. listopada 2015. godine unovčeno </w:t>
      </w:r>
      <w:r w:rsidR="003B3BEE">
        <w:rPr>
          <w:sz w:val="22"/>
          <w:szCs w:val="22"/>
        </w:rPr>
        <w:t>1.834.828,33</w:t>
      </w:r>
      <w:r w:rsidR="0068156A">
        <w:rPr>
          <w:sz w:val="22"/>
          <w:szCs w:val="22"/>
        </w:rPr>
        <w:t xml:space="preserve"> kuna.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F83155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68156A">
        <w:rPr>
          <w:sz w:val="22"/>
          <w:szCs w:val="22"/>
        </w:rPr>
        <w:t xml:space="preserve">, </w:t>
      </w:r>
      <w:r w:rsidR="008D017D"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 w:rsidR="0068156A">
        <w:rPr>
          <w:sz w:val="22"/>
          <w:szCs w:val="22"/>
        </w:rPr>
        <w:t>Prema Uredbi nagrad</w:t>
      </w:r>
      <w:r w:rsidR="008D017D" w:rsidRPr="008D017D">
        <w:rPr>
          <w:sz w:val="22"/>
          <w:szCs w:val="22"/>
        </w:rPr>
        <w:t xml:space="preserve">a za rad stečajnog upravitelja određuje se sukladno vrijednosti unovčene stečajne mase i to za iznos </w:t>
      </w:r>
      <w:r w:rsidR="008706FD">
        <w:rPr>
          <w:sz w:val="22"/>
          <w:szCs w:val="22"/>
        </w:rPr>
        <w:t xml:space="preserve">od </w:t>
      </w:r>
      <w:r w:rsidR="00F00551">
        <w:rPr>
          <w:sz w:val="22"/>
          <w:szCs w:val="22"/>
        </w:rPr>
        <w:t>2</w:t>
      </w:r>
      <w:r w:rsidR="008706FD">
        <w:rPr>
          <w:sz w:val="22"/>
          <w:szCs w:val="22"/>
        </w:rPr>
        <w:t>.000</w:t>
      </w:r>
      <w:r w:rsidR="00F00551">
        <w:rPr>
          <w:sz w:val="22"/>
          <w:szCs w:val="22"/>
        </w:rPr>
        <w:t>.000</w:t>
      </w:r>
      <w:r w:rsidR="008706FD">
        <w:rPr>
          <w:sz w:val="22"/>
          <w:szCs w:val="22"/>
        </w:rPr>
        <w:t xml:space="preserve">,00 kuna </w:t>
      </w:r>
      <w:r w:rsidR="008D017D" w:rsidRPr="008D017D">
        <w:rPr>
          <w:sz w:val="22"/>
          <w:szCs w:val="22"/>
        </w:rPr>
        <w:t xml:space="preserve">do </w:t>
      </w:r>
      <w:r w:rsidR="00F00551">
        <w:rPr>
          <w:sz w:val="22"/>
          <w:szCs w:val="22"/>
        </w:rPr>
        <w:t>3.000.0</w:t>
      </w:r>
      <w:r w:rsidR="008D017D" w:rsidRPr="008D017D">
        <w:rPr>
          <w:sz w:val="22"/>
          <w:szCs w:val="22"/>
        </w:rPr>
        <w:t xml:space="preserve">00.000,00 kuna u visini </w:t>
      </w:r>
      <w:r w:rsidR="00F00551">
        <w:rPr>
          <w:sz w:val="22"/>
          <w:szCs w:val="22"/>
        </w:rPr>
        <w:t>2 do 5</w:t>
      </w:r>
      <w:r w:rsidR="008D017D" w:rsidRPr="008D017D">
        <w:rPr>
          <w:sz w:val="22"/>
          <w:szCs w:val="22"/>
        </w:rPr>
        <w:t>% neto</w:t>
      </w:r>
      <w:r w:rsidR="00C6416E">
        <w:rPr>
          <w:sz w:val="22"/>
          <w:szCs w:val="22"/>
        </w:rPr>
        <w:t>, a za vrijedno</w:t>
      </w:r>
      <w:r w:rsidR="00F93FC0">
        <w:rPr>
          <w:sz w:val="22"/>
          <w:szCs w:val="22"/>
        </w:rPr>
        <w:t>s</w:t>
      </w:r>
      <w:r w:rsidR="00C6416E">
        <w:rPr>
          <w:sz w:val="22"/>
          <w:szCs w:val="22"/>
        </w:rPr>
        <w:t>t stečajne mase preko 3.000.000,00 kuna na svakih daljih 1.000.000,00 kuna obračunava se nagrada u visini 1%.</w:t>
      </w:r>
      <w:r w:rsidR="00185E77" w:rsidRPr="00185E77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 xml:space="preserve">U konkretnom slučaju do stupanja na snagu Uredbe 2015 unovčena je stečajna masa u iznosu od </w:t>
      </w:r>
      <w:r w:rsidR="00F00551">
        <w:rPr>
          <w:sz w:val="22"/>
          <w:szCs w:val="22"/>
        </w:rPr>
        <w:t xml:space="preserve">3.156.228,76 </w:t>
      </w:r>
      <w:r w:rsidR="00185E77">
        <w:rPr>
          <w:sz w:val="22"/>
          <w:szCs w:val="22"/>
        </w:rPr>
        <w:t xml:space="preserve">kuna, pa je sud, cijeneći </w:t>
      </w:r>
      <w:r w:rsidR="00D43D3A">
        <w:rPr>
          <w:sz w:val="22"/>
          <w:szCs w:val="22"/>
        </w:rPr>
        <w:t xml:space="preserve">složenost, </w:t>
      </w:r>
      <w:r w:rsidR="00185E77">
        <w:rPr>
          <w:sz w:val="22"/>
          <w:szCs w:val="22"/>
        </w:rPr>
        <w:t>obujam i kvalitetu obavljenog rada stečajnog upravitelja, primjenom kriterija za određivanje visine nagrade,</w:t>
      </w:r>
      <w:r w:rsidR="00F00551">
        <w:rPr>
          <w:sz w:val="22"/>
          <w:szCs w:val="22"/>
        </w:rPr>
        <w:t xml:space="preserve"> utvrdio nagradu </w:t>
      </w:r>
      <w:r w:rsidR="00185E77">
        <w:rPr>
          <w:sz w:val="22"/>
          <w:szCs w:val="22"/>
        </w:rPr>
        <w:t xml:space="preserve">stečajnom upravitelju u visini </w:t>
      </w:r>
      <w:r w:rsidR="009E0F31">
        <w:rPr>
          <w:sz w:val="22"/>
          <w:szCs w:val="22"/>
        </w:rPr>
        <w:t>5%</w:t>
      </w:r>
      <w:r w:rsidR="00F93FC0">
        <w:rPr>
          <w:sz w:val="22"/>
          <w:szCs w:val="22"/>
        </w:rPr>
        <w:t xml:space="preserve"> neto</w:t>
      </w:r>
      <w:r w:rsidR="00D74A82">
        <w:rPr>
          <w:sz w:val="22"/>
          <w:szCs w:val="22"/>
        </w:rPr>
        <w:t xml:space="preserve"> na iznos od 3.000.000,00 kuna</w:t>
      </w:r>
      <w:r w:rsidR="009E0F31">
        <w:rPr>
          <w:sz w:val="22"/>
          <w:szCs w:val="22"/>
        </w:rPr>
        <w:t xml:space="preserve">. </w:t>
      </w:r>
      <w:r w:rsidR="004D4FA1">
        <w:rPr>
          <w:sz w:val="22"/>
          <w:szCs w:val="22"/>
        </w:rPr>
        <w:t xml:space="preserve">Iznos nagrade stečajnog </w:t>
      </w:r>
      <w:r w:rsidR="00D74A82">
        <w:rPr>
          <w:sz w:val="22"/>
          <w:szCs w:val="22"/>
        </w:rPr>
        <w:t>upravitelj</w:t>
      </w:r>
      <w:r w:rsidR="004D4FA1">
        <w:rPr>
          <w:sz w:val="22"/>
          <w:szCs w:val="22"/>
        </w:rPr>
        <w:t>a</w:t>
      </w:r>
      <w:r w:rsidR="00D74A82">
        <w:rPr>
          <w:sz w:val="22"/>
          <w:szCs w:val="22"/>
        </w:rPr>
        <w:t xml:space="preserve"> Vlahu Monkoviću </w:t>
      </w:r>
      <w:r w:rsidR="004D4FA1">
        <w:rPr>
          <w:sz w:val="22"/>
          <w:szCs w:val="22"/>
        </w:rPr>
        <w:t>umanjen je za</w:t>
      </w:r>
      <w:r w:rsidR="00F83155">
        <w:rPr>
          <w:sz w:val="22"/>
          <w:szCs w:val="22"/>
        </w:rPr>
        <w:t xml:space="preserve"> iznos nagrade koji je određen ranijem stečajnom upravitelju. Dodatno, prema Uredbi </w:t>
      </w:r>
      <w:r w:rsidR="002A3445">
        <w:rPr>
          <w:sz w:val="22"/>
          <w:szCs w:val="22"/>
        </w:rPr>
        <w:t xml:space="preserve">u slučajevima kada se postupak unovčenja imovine stečajnog dužnika nije mogao zbog naročito opravdanih razloga dovršiti u </w:t>
      </w:r>
      <w:r w:rsidR="004D4FA1">
        <w:rPr>
          <w:sz w:val="22"/>
          <w:szCs w:val="22"/>
        </w:rPr>
        <w:t xml:space="preserve">propisanim </w:t>
      </w:r>
      <w:r w:rsidR="002A3445">
        <w:rPr>
          <w:sz w:val="22"/>
          <w:szCs w:val="22"/>
        </w:rPr>
        <w:t xml:space="preserve">rokovima, </w:t>
      </w:r>
      <w:r w:rsidR="005F6EC5">
        <w:rPr>
          <w:sz w:val="22"/>
          <w:szCs w:val="22"/>
        </w:rPr>
        <w:t xml:space="preserve">može se odrediti dalja </w:t>
      </w:r>
      <w:r w:rsidR="00244E8D">
        <w:rPr>
          <w:sz w:val="22"/>
          <w:szCs w:val="22"/>
        </w:rPr>
        <w:t xml:space="preserve">nagrada koja ne može prijeći iznos od 20.000,00 </w:t>
      </w:r>
      <w:r w:rsidR="00244E8D">
        <w:rPr>
          <w:sz w:val="22"/>
          <w:szCs w:val="22"/>
        </w:rPr>
        <w:lastRenderedPageBreak/>
        <w:t xml:space="preserve">kuna godišnje. </w:t>
      </w:r>
      <w:r w:rsidR="00A54104">
        <w:rPr>
          <w:sz w:val="22"/>
          <w:szCs w:val="22"/>
        </w:rPr>
        <w:t>Predmetni</w:t>
      </w:r>
      <w:r w:rsidR="00244E8D">
        <w:rPr>
          <w:sz w:val="22"/>
          <w:szCs w:val="22"/>
        </w:rPr>
        <w:t xml:space="preserve"> stečajni postupak </w:t>
      </w:r>
      <w:r w:rsidR="00A54104">
        <w:rPr>
          <w:sz w:val="22"/>
          <w:szCs w:val="22"/>
        </w:rPr>
        <w:t xml:space="preserve">se </w:t>
      </w:r>
      <w:r w:rsidR="00244E8D">
        <w:rPr>
          <w:sz w:val="22"/>
          <w:szCs w:val="22"/>
        </w:rPr>
        <w:t>nije mogao zaključiti u zakonskom roku bez krivnje stečajnog upravitelja, budući da je trebalo razriješiti imovinskopravne odnose za imovinu, ali i zbog toga što nije bilo iskazanog interesa ponudit</w:t>
      </w:r>
      <w:r w:rsidR="00EA638D">
        <w:rPr>
          <w:sz w:val="22"/>
          <w:szCs w:val="22"/>
        </w:rPr>
        <w:t>e</w:t>
      </w:r>
      <w:r w:rsidR="00244E8D">
        <w:rPr>
          <w:sz w:val="22"/>
          <w:szCs w:val="22"/>
        </w:rPr>
        <w:t>lja za kupnju imovine dužnika</w:t>
      </w:r>
      <w:r w:rsidR="00EA638D">
        <w:rPr>
          <w:sz w:val="22"/>
          <w:szCs w:val="22"/>
        </w:rPr>
        <w:t xml:space="preserve"> </w:t>
      </w:r>
      <w:r w:rsidR="00244E8D">
        <w:rPr>
          <w:sz w:val="22"/>
          <w:szCs w:val="22"/>
        </w:rPr>
        <w:t>koja ulazi u stečajnu masu</w:t>
      </w:r>
      <w:r w:rsidR="00EA638D">
        <w:rPr>
          <w:sz w:val="22"/>
          <w:szCs w:val="22"/>
        </w:rPr>
        <w:t xml:space="preserve">, sud je za razdoblje nakon isteka </w:t>
      </w:r>
      <w:r w:rsidR="00CE34D2">
        <w:rPr>
          <w:sz w:val="22"/>
          <w:szCs w:val="22"/>
        </w:rPr>
        <w:t xml:space="preserve">zakonskog roka </w:t>
      </w:r>
      <w:r w:rsidR="009462E0">
        <w:rPr>
          <w:sz w:val="22"/>
          <w:szCs w:val="22"/>
        </w:rPr>
        <w:t>odredio dodatnu nagradu stečajnom</w:t>
      </w:r>
      <w:r w:rsidR="0048775E">
        <w:rPr>
          <w:sz w:val="22"/>
          <w:szCs w:val="22"/>
        </w:rPr>
        <w:t xml:space="preserve"> </w:t>
      </w:r>
      <w:r w:rsidR="009462E0">
        <w:rPr>
          <w:sz w:val="22"/>
          <w:szCs w:val="22"/>
        </w:rPr>
        <w:t>up</w:t>
      </w:r>
      <w:r w:rsidR="0048775E">
        <w:rPr>
          <w:sz w:val="22"/>
          <w:szCs w:val="22"/>
        </w:rPr>
        <w:t>r</w:t>
      </w:r>
      <w:r w:rsidR="009462E0">
        <w:rPr>
          <w:sz w:val="22"/>
          <w:szCs w:val="22"/>
        </w:rPr>
        <w:t>avitelju u ukupnom iznosu</w:t>
      </w:r>
      <w:r w:rsidR="0048775E">
        <w:rPr>
          <w:sz w:val="22"/>
          <w:szCs w:val="22"/>
        </w:rPr>
        <w:t xml:space="preserve"> </w:t>
      </w:r>
      <w:r w:rsidR="009462E0">
        <w:rPr>
          <w:sz w:val="22"/>
          <w:szCs w:val="22"/>
        </w:rPr>
        <w:t>od 50.000,00 kuna</w:t>
      </w:r>
      <w:r w:rsidR="0048775E">
        <w:rPr>
          <w:sz w:val="22"/>
          <w:szCs w:val="22"/>
        </w:rPr>
        <w:t xml:space="preserve"> neto.</w:t>
      </w:r>
    </w:p>
    <w:p w:rsidRDefault="00D74A82" w:rsidP="008D017D" w:rsidR="0048775E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185E77" w:rsidP="008D017D" w:rsidR="008706FD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Za vrijeme nakon stupanja na snagu Uredbe 2015 unovčena je imovina u iznosu od </w:t>
      </w:r>
      <w:r w:rsidR="00C27232">
        <w:rPr>
          <w:sz w:val="22"/>
          <w:szCs w:val="22"/>
        </w:rPr>
        <w:t>1.834.828,33</w:t>
      </w:r>
      <w:r>
        <w:rPr>
          <w:sz w:val="22"/>
          <w:szCs w:val="22"/>
        </w:rPr>
        <w:t xml:space="preserve"> kuna, pa je sud primjenom tablica za izračun nagrde stečajnog upravitelja (čl. 7. Uredbe 2015), nagradu određenu prema Uredbi u neto iznosu uveća i za iznos nagrade prema Uredbi 2015 u bruto iznosu od </w:t>
      </w:r>
      <w:r w:rsidR="00C27232">
        <w:rPr>
          <w:sz w:val="22"/>
          <w:szCs w:val="22"/>
        </w:rPr>
        <w:t>158.438,00</w:t>
      </w:r>
      <w:r w:rsidR="00E22983">
        <w:rPr>
          <w:sz w:val="22"/>
          <w:szCs w:val="22"/>
        </w:rPr>
        <w:t xml:space="preserve"> kuna</w:t>
      </w:r>
      <w:r>
        <w:rPr>
          <w:sz w:val="22"/>
          <w:szCs w:val="22"/>
        </w:rPr>
        <w:t>.</w:t>
      </w:r>
    </w:p>
    <w:p w:rsidRDefault="00E22983" w:rsidP="006245AD" w:rsidR="00E22983">
      <w:pPr>
        <w:pStyle w:val="Tijeloteksta"/>
        <w:ind w:firstLine="720"/>
        <w:rPr>
          <w:sz w:val="22"/>
          <w:szCs w:val="22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 w:rsidR="00E22983">
        <w:rPr>
          <w:sz w:val="22"/>
          <w:szCs w:val="22"/>
        </w:rPr>
        <w:t>navedenog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9602DA">
        <w:rPr>
          <w:b/>
          <w:sz w:val="22"/>
          <w:szCs w:val="22"/>
        </w:rPr>
        <w:t>9. studenog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AF71B2">
        <w:rPr>
          <w:b/>
          <w:sz w:val="22"/>
          <w:szCs w:val="22"/>
        </w:rPr>
        <w:t>6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9602DA">
        <w:rPr>
          <w:sz w:val="22"/>
          <w:szCs w:val="22"/>
        </w:rPr>
        <w:t>09.11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ED1BEF">
        <w:rPr>
          <w:sz w:val="22"/>
          <w:szCs w:val="22"/>
        </w:rPr>
        <w:t>6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>stečajni upravitelj,</w:t>
      </w:r>
      <w:r w:rsidR="000114F1">
        <w:rPr>
          <w:sz w:val="22"/>
          <w:szCs w:val="22"/>
        </w:rPr>
        <w:t xml:space="preserve">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255772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>Posl.br. 6-St.</w:t>
    </w:r>
    <w:r w:rsidR="00E22983">
      <w:rPr>
        <w:sz w:val="20"/>
      </w:rPr>
      <w:t>508</w:t>
    </w:r>
    <w:r w:rsidR="00212133">
      <w:rPr>
        <w:sz w:val="20"/>
      </w:rPr>
      <w:t>/201</w:t>
    </w:r>
    <w:r w:rsidR="00E22983">
      <w:rPr>
        <w:sz w:val="20"/>
      </w:rPr>
      <w:t>3</w:t>
    </w:r>
    <w:r w:rsidRPr="009832A9">
      <w:rPr>
        <w:sz w:val="20"/>
      </w:rPr>
      <w:t>-</w:t>
    </w:r>
    <w:r w:rsidR="000114F1">
      <w:rPr>
        <w:sz w:val="20"/>
      </w:rPr>
      <w:t>…..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300D4"/>
    <w:rsid w:val="00046DA8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12133"/>
    <w:rsid w:val="00224AB4"/>
    <w:rsid w:val="00244E8D"/>
    <w:rsid w:val="00255772"/>
    <w:rsid w:val="002663F0"/>
    <w:rsid w:val="002849CE"/>
    <w:rsid w:val="002A0D82"/>
    <w:rsid w:val="002A3445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8123F"/>
    <w:rsid w:val="003957EF"/>
    <w:rsid w:val="003B3BEE"/>
    <w:rsid w:val="003C2AE3"/>
    <w:rsid w:val="00411D9A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2CCB"/>
    <w:rsid w:val="004E33E4"/>
    <w:rsid w:val="00502559"/>
    <w:rsid w:val="005516FB"/>
    <w:rsid w:val="00571665"/>
    <w:rsid w:val="0059106B"/>
    <w:rsid w:val="00596863"/>
    <w:rsid w:val="005B72C3"/>
    <w:rsid w:val="005D2CDD"/>
    <w:rsid w:val="005F6EC5"/>
    <w:rsid w:val="00606C7F"/>
    <w:rsid w:val="006245AD"/>
    <w:rsid w:val="00646B36"/>
    <w:rsid w:val="00647EB6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5010C"/>
    <w:rsid w:val="00755E0C"/>
    <w:rsid w:val="00765A73"/>
    <w:rsid w:val="0077125F"/>
    <w:rsid w:val="007831DB"/>
    <w:rsid w:val="0079656A"/>
    <w:rsid w:val="007A743F"/>
    <w:rsid w:val="007D434A"/>
    <w:rsid w:val="007E05AD"/>
    <w:rsid w:val="007E5CC1"/>
    <w:rsid w:val="00800402"/>
    <w:rsid w:val="00804F24"/>
    <w:rsid w:val="008158DD"/>
    <w:rsid w:val="00832788"/>
    <w:rsid w:val="00847071"/>
    <w:rsid w:val="00852937"/>
    <w:rsid w:val="00855E87"/>
    <w:rsid w:val="00861B3C"/>
    <w:rsid w:val="0086776B"/>
    <w:rsid w:val="00867AD6"/>
    <w:rsid w:val="008706FD"/>
    <w:rsid w:val="00885DDB"/>
    <w:rsid w:val="00887460"/>
    <w:rsid w:val="008A2273"/>
    <w:rsid w:val="008C6A2E"/>
    <w:rsid w:val="008D017D"/>
    <w:rsid w:val="008D5D59"/>
    <w:rsid w:val="008E2A0E"/>
    <w:rsid w:val="008F01F2"/>
    <w:rsid w:val="00913897"/>
    <w:rsid w:val="00916081"/>
    <w:rsid w:val="00945C30"/>
    <w:rsid w:val="009462E0"/>
    <w:rsid w:val="00952A9B"/>
    <w:rsid w:val="009602DA"/>
    <w:rsid w:val="0097063D"/>
    <w:rsid w:val="0097752F"/>
    <w:rsid w:val="009832A9"/>
    <w:rsid w:val="00987422"/>
    <w:rsid w:val="009A5626"/>
    <w:rsid w:val="009B22A6"/>
    <w:rsid w:val="009E0F31"/>
    <w:rsid w:val="00A005F3"/>
    <w:rsid w:val="00A34101"/>
    <w:rsid w:val="00A44776"/>
    <w:rsid w:val="00A54104"/>
    <w:rsid w:val="00A71F59"/>
    <w:rsid w:val="00A76538"/>
    <w:rsid w:val="00A76602"/>
    <w:rsid w:val="00A76A48"/>
    <w:rsid w:val="00A9799B"/>
    <w:rsid w:val="00AC4564"/>
    <w:rsid w:val="00AD2A38"/>
    <w:rsid w:val="00AD7EA4"/>
    <w:rsid w:val="00AF71B2"/>
    <w:rsid w:val="00B1049D"/>
    <w:rsid w:val="00B3665A"/>
    <w:rsid w:val="00B643D3"/>
    <w:rsid w:val="00B707E1"/>
    <w:rsid w:val="00B90695"/>
    <w:rsid w:val="00BA40DF"/>
    <w:rsid w:val="00BB5028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D12781"/>
    <w:rsid w:val="00D15E84"/>
    <w:rsid w:val="00D43D3A"/>
    <w:rsid w:val="00D52F7E"/>
    <w:rsid w:val="00D63CD8"/>
    <w:rsid w:val="00D74A82"/>
    <w:rsid w:val="00D74F41"/>
    <w:rsid w:val="00D97547"/>
    <w:rsid w:val="00DB6E51"/>
    <w:rsid w:val="00DE3322"/>
    <w:rsid w:val="00DF1D2D"/>
    <w:rsid w:val="00E0394E"/>
    <w:rsid w:val="00E03F75"/>
    <w:rsid w:val="00E2126F"/>
    <w:rsid w:val="00E22983"/>
    <w:rsid w:val="00E44D88"/>
    <w:rsid w:val="00E841D6"/>
    <w:rsid w:val="00EA328F"/>
    <w:rsid w:val="00EA638D"/>
    <w:rsid w:val="00ED1BEF"/>
    <w:rsid w:val="00F00551"/>
    <w:rsid w:val="00F418C4"/>
    <w:rsid w:val="00F53DF5"/>
    <w:rsid w:val="00F55D1C"/>
    <w:rsid w:val="00F80734"/>
    <w:rsid w:val="00F83155"/>
    <w:rsid w:val="00F93FC0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77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77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7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7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77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77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7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7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659</properties:Words>
  <properties:Characters>3554</properties:Characters>
  <properties:Lines>88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2016-11-09T10:08:00Z</dcterms:created>
  <dc:creator>Ante Kačić</dc:creator>
  <cp:lastModifiedBy>Srđan Gavranić</cp:lastModifiedBy>
  <cp:lastPrinted>2016-07-08T10:25:00Z</cp:lastPrinted>
  <dcterms:modified xmlns:xsi="http://www.w3.org/2001/XMLSchema-instance" xsi:type="dcterms:W3CDTF">2016-11-09T10:12:00Z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