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cb67f" w14:paraId="4dcb67f" w:rsidRDefault="00AB4602" w:rsidP="000525DC" w:rsidR="000525DC" w:rsidRPr="000525DC">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0525DC" w:rsidRPr="000525DC">
        <w:rPr>
          <w:rFonts w:cs="Times New Roman"/>
          <w:b/>
        </w:rPr>
        <w:t xml:space="preserve">    </w:t>
      </w:r>
      <w:r w:rsidR="000525DC" w:rsidRPr="000525DC">
        <w:rPr>
          <w:rFonts w:cs="Times New Roman"/>
        </w:rPr>
        <w:t>REPUBLIKA HRVATSKA</w:t>
      </w:r>
    </w:p>
    <w:p w:rsidRDefault="000525DC" w:rsidP="000525DC" w:rsidR="000525DC" w:rsidRPr="000525DC">
      <w:pPr>
        <w:spacing w:after="0"/>
        <w:rPr>
          <w:rFonts w:cs="Times New Roman" w:eastAsia="Times New Roman"/>
          <w:lang w:eastAsia="hr-HR"/>
        </w:rPr>
      </w:pPr>
      <w:r w:rsidRPr="000525DC">
        <w:rPr>
          <w:rFonts w:cs="Times New Roman" w:eastAsia="Times New Roman"/>
          <w:lang w:eastAsia="hr-HR"/>
        </w:rPr>
        <w:t xml:space="preserve"> TRGOVAČKI SUD U ZAGREBU</w:t>
      </w:r>
    </w:p>
    <w:p w:rsidRDefault="000525DC" w:rsidP="000525DC" w:rsidR="000525DC" w:rsidRPr="000525DC">
      <w:pPr>
        <w:spacing w:after="0"/>
        <w:rPr>
          <w:rFonts w:cs="Times New Roman" w:eastAsia="Times New Roman"/>
          <w:lang w:eastAsia="hr-HR"/>
        </w:rPr>
      </w:pPr>
      <w:r w:rsidRPr="000525DC">
        <w:rPr>
          <w:rFonts w:cs="Times New Roman" w:eastAsia="Times New Roman"/>
          <w:lang w:eastAsia="hr-HR"/>
        </w:rPr>
        <w:t xml:space="preserve">        Stalna služba u Karlovcu</w:t>
      </w:r>
    </w:p>
    <w:p w:rsidRDefault="000525DC" w:rsidP="000525DC" w:rsidR="000525DC" w:rsidRPr="000525DC">
      <w:pPr>
        <w:spacing w:after="0"/>
        <w:rPr>
          <w:rFonts w:cs="Times New Roman" w:eastAsia="Times New Roman"/>
          <w:lang w:eastAsia="hr-HR"/>
        </w:rPr>
      </w:pPr>
      <w:r w:rsidRPr="000525DC">
        <w:rPr>
          <w:rFonts w:cs="Times New Roman" w:eastAsia="Times New Roman"/>
          <w:lang w:eastAsia="hr-HR"/>
        </w:rPr>
        <w:t>Karlovac, Trg hrvatskih branitelja 1/II</w:t>
      </w:r>
      <w:r w:rsidRPr="000525DC">
        <w:rPr>
          <w:rFonts w:cs="Times New Roman" w:eastAsia="Times New Roman"/>
          <w:lang w:eastAsia="hr-HR"/>
        </w:rPr>
        <w:tab/>
      </w:r>
    </w:p>
    <w:p w:rsidRDefault="000525DC" w:rsidP="000525DC" w:rsidR="000525DC" w:rsidRPr="000525DC">
      <w:pPr>
        <w:spacing w:after="0"/>
        <w:rPr>
          <w:rFonts w:cs="Times New Roman" w:eastAsia="Times New Roman"/>
          <w:lang w:eastAsia="hr-HR"/>
        </w:rPr>
      </w:pPr>
    </w:p>
    <w:p w:rsidRDefault="000525DC" w:rsidP="000525DC" w:rsidR="000525DC" w:rsidRPr="000525DC">
      <w:pPr>
        <w:spacing w:after="0"/>
        <w:jc w:val="center"/>
        <w:rPr>
          <w:rFonts w:cs="Times New Roman" w:eastAsia="Times New Roman"/>
          <w:lang w:eastAsia="hr-HR"/>
        </w:rPr>
      </w:pPr>
      <w:r w:rsidRPr="000525DC">
        <w:rPr>
          <w:rFonts w:cs="Times New Roman" w:eastAsia="Times New Roman"/>
          <w:lang w:eastAsia="hr-HR"/>
        </w:rPr>
        <w:t>R E P U B L I K A  H R V A T S K A</w:t>
      </w:r>
    </w:p>
    <w:p w:rsidRDefault="000525DC" w:rsidP="000525DC" w:rsidR="000525DC" w:rsidRPr="000525DC">
      <w:pPr>
        <w:spacing w:after="0"/>
        <w:rPr>
          <w:rFonts w:cs="Times New Roman" w:eastAsia="Times New Roman"/>
          <w:lang w:eastAsia="hr-HR"/>
        </w:rPr>
      </w:pPr>
    </w:p>
    <w:p w:rsidRDefault="000525DC" w:rsidP="000525DC" w:rsidR="000525DC" w:rsidRPr="000525DC">
      <w:pPr>
        <w:tabs>
          <w:tab w:pos="4050" w:val="left"/>
        </w:tabs>
        <w:spacing w:after="0"/>
        <w:jc w:val="center"/>
        <w:rPr>
          <w:rFonts w:cs="Times New Roman" w:eastAsia="Times New Roman"/>
          <w:lang w:eastAsia="hr-HR"/>
        </w:rPr>
      </w:pPr>
      <w:r w:rsidRPr="000525DC">
        <w:rPr>
          <w:rFonts w:cs="Times New Roman" w:eastAsia="Times New Roman"/>
          <w:lang w:eastAsia="hr-HR"/>
        </w:rPr>
        <w:t>R J E Š E N J E</w:t>
      </w:r>
    </w:p>
    <w:p w:rsidRDefault="000525DC" w:rsidP="000525DC" w:rsidR="000525DC" w:rsidRPr="000525DC">
      <w:pPr>
        <w:spacing w:after="0"/>
        <w:rPr>
          <w:rFonts w:cs="Times New Roman" w:eastAsia="Times New Roman"/>
          <w:lang w:eastAsia="hr-HR"/>
        </w:rPr>
      </w:pPr>
    </w:p>
    <w:p w:rsidRDefault="000525DC" w:rsidP="000525DC" w:rsidR="000525DC" w:rsidRPr="000525DC">
      <w:pPr>
        <w:spacing w:after="0"/>
        <w:jc w:val="both"/>
        <w:rPr>
          <w:rFonts w:cs="Times New Roman" w:eastAsia="Times New Roman"/>
          <w:lang w:eastAsia="hr-HR"/>
        </w:rPr>
      </w:pPr>
      <w:r w:rsidRPr="000525DC">
        <w:rPr>
          <w:rFonts w:cs="Times New Roman" w:eastAsia="Times New Roman"/>
          <w:lang w:eastAsia="hr-HR"/>
        </w:rPr>
        <w:tab/>
        <w:t>TRGOVAČKI SUD U ZAGREBU, Stalna služba u Karlovcu</w:t>
      </w:r>
      <w:r w:rsidRPr="000525DC">
        <w:rPr>
          <w:rFonts w:cs="Times New Roman" w:eastAsia="Times New Roman"/>
          <w:b/>
          <w:lang w:eastAsia="hr-HR"/>
        </w:rPr>
        <w:t>,</w:t>
      </w:r>
      <w:r w:rsidRPr="000525DC">
        <w:rPr>
          <w:rFonts w:cs="Times New Roman" w:eastAsia="Times New Roman"/>
          <w:lang w:eastAsia="hr-HR"/>
        </w:rPr>
        <w:t xml:space="preserve"> po sucu Jadranki Mađeruh, kao stečajnom sucu, u stečajnom postupku nad stečajnim dužnikom EURO ERA d.o.o. u stečaju, Zagreb, Lisičina 37, OIB: 91275111793, OIB: 54566277575, 31. svibnja 2019.</w:t>
      </w:r>
    </w:p>
    <w:p w:rsidRDefault="000525DC" w:rsidP="000525DC" w:rsidR="000525DC" w:rsidRPr="000525DC">
      <w:pPr>
        <w:spacing w:after="0"/>
        <w:rPr>
          <w:rFonts w:cs="Times New Roman" w:eastAsia="Times New Roman"/>
          <w:lang w:eastAsia="hr-HR"/>
        </w:rPr>
      </w:pPr>
    </w:p>
    <w:p w:rsidRDefault="000525DC" w:rsidP="000525DC" w:rsidR="000525DC" w:rsidRPr="000525DC">
      <w:pPr>
        <w:spacing w:after="0"/>
        <w:jc w:val="center"/>
        <w:rPr>
          <w:rFonts w:cs="Times New Roman" w:eastAsia="Times New Roman"/>
          <w:lang w:eastAsia="hr-HR"/>
        </w:rPr>
      </w:pPr>
      <w:r w:rsidRPr="000525DC">
        <w:rPr>
          <w:rFonts w:cs="Times New Roman" w:eastAsia="Times New Roman"/>
          <w:lang w:eastAsia="hr-HR"/>
        </w:rPr>
        <w:t>r i j e š i o   j e</w:t>
      </w:r>
    </w:p>
    <w:p w:rsidRDefault="000525DC" w:rsidP="000525DC" w:rsidR="000525DC" w:rsidRPr="000525DC">
      <w:pPr>
        <w:spacing w:after="0"/>
        <w:ind w:left="1095"/>
        <w:jc w:val="both"/>
        <w:rPr>
          <w:rFonts w:cs="Times New Roman" w:eastAsia="Times New Roman"/>
          <w:lang w:eastAsia="hr-HR"/>
        </w:rPr>
      </w:pPr>
    </w:p>
    <w:p w:rsidRDefault="000525DC" w:rsidP="000525DC" w:rsidR="000525DC" w:rsidRPr="000525DC">
      <w:pPr>
        <w:spacing w:after="0"/>
        <w:ind w:left="142"/>
        <w:rPr>
          <w:rFonts w:cs="Times New Roman" w:eastAsia="Times New Roman"/>
          <w:lang w:eastAsia="hr-HR"/>
        </w:rPr>
      </w:pPr>
      <w:r w:rsidRPr="000525DC">
        <w:rPr>
          <w:rFonts w:cs="Times New Roman" w:eastAsia="Times New Roman"/>
          <w:lang w:eastAsia="hr-HR"/>
        </w:rPr>
        <w:tab/>
        <w:t xml:space="preserve">Iz  kupovnine dobivene prodajom pokretnina stečajnog dužnika EURO ERA d.o.o. u stečaju, Zagreb, Lisičina 37, OIB: 91275111793, OIB: 54566277575, i to vozila: </w:t>
      </w:r>
    </w:p>
    <w:p w:rsidRDefault="000525DC" w:rsidP="000525DC" w:rsidR="000525DC" w:rsidRPr="000525DC">
      <w:pPr>
        <w:spacing w:after="0"/>
        <w:ind w:left="142"/>
        <w:rPr>
          <w:rFonts w:cs="Times New Roman" w:eastAsia="Times New Roman"/>
          <w:lang w:eastAsia="hr-HR"/>
        </w:rPr>
      </w:pPr>
      <w:r w:rsidRPr="000525DC">
        <w:rPr>
          <w:rFonts w:cs="Times New Roman" w:eastAsia="Times New Roman"/>
          <w:lang w:eastAsia="hr-HR"/>
        </w:rPr>
        <w:t>- VOLKSWAGEN 1,6 D, broj šasije: WV2ZZZ24ZHH127648, godina proizvodnje 1987.,  u iznosu od 1.800,00 kn,</w:t>
      </w:r>
    </w:p>
    <w:p w:rsidRDefault="000525DC" w:rsidP="000525DC" w:rsidR="000525DC" w:rsidRPr="000525DC">
      <w:pPr>
        <w:spacing w:after="0"/>
        <w:ind w:left="142"/>
        <w:rPr>
          <w:rFonts w:cs="Times New Roman" w:eastAsia="Times New Roman"/>
          <w:lang w:eastAsia="hr-HR"/>
        </w:rPr>
      </w:pPr>
      <w:r w:rsidRPr="000525DC">
        <w:rPr>
          <w:rFonts w:cs="Times New Roman" w:eastAsia="Times New Roman"/>
          <w:lang w:eastAsia="hr-HR"/>
        </w:rPr>
        <w:t>- IVECO C-13D, broj šasije: ZCFC3591005400121, godina proizvodnje 2002., u iznosu od 23.150,00 kn,</w:t>
      </w:r>
    </w:p>
    <w:p w:rsidRDefault="000525DC" w:rsidP="000525DC" w:rsidR="000525DC" w:rsidRPr="000525DC">
      <w:pPr>
        <w:spacing w:after="0"/>
        <w:ind w:left="142"/>
        <w:rPr>
          <w:rFonts w:cs="Times New Roman" w:eastAsia="Times New Roman"/>
          <w:lang w:eastAsia="hr-HR"/>
        </w:rPr>
      </w:pPr>
      <w:r w:rsidRPr="000525DC">
        <w:rPr>
          <w:rFonts w:cs="Times New Roman" w:eastAsia="Times New Roman"/>
          <w:lang w:eastAsia="hr-HR"/>
        </w:rPr>
        <w:t>- CITROEN VU FG 1,9 D, broj šasije VF7GCWJYB94102422, godina proizvodnje 2004., u iznosu od 4.500,00 kn,</w:t>
      </w:r>
    </w:p>
    <w:p w:rsidRDefault="000525DC" w:rsidP="000525DC" w:rsidR="000525DC" w:rsidRPr="000525DC">
      <w:pPr>
        <w:spacing w:after="0"/>
        <w:ind w:left="142"/>
        <w:rPr>
          <w:rFonts w:cs="Times New Roman" w:eastAsia="Times New Roman"/>
          <w:lang w:eastAsia="hr-HR"/>
        </w:rPr>
      </w:pPr>
      <w:r w:rsidRPr="000525DC">
        <w:rPr>
          <w:rFonts w:cs="Times New Roman" w:eastAsia="Times New Roman"/>
          <w:lang w:eastAsia="hr-HR"/>
        </w:rPr>
        <w:t>- CITROEN FG 800 1,9 D , broj šasije VF7MCWJYB65899470, godina proizvodnje 2002., u iznosu od 4.000,00 kn,</w:t>
      </w:r>
    </w:p>
    <w:p w:rsidRDefault="000525DC" w:rsidP="000525DC" w:rsidR="000525DC" w:rsidRPr="000525DC">
      <w:pPr>
        <w:spacing w:after="0"/>
        <w:ind w:left="142"/>
        <w:rPr>
          <w:rFonts w:cs="Times New Roman" w:eastAsia="Times New Roman"/>
          <w:lang w:eastAsia="hr-HR"/>
        </w:rPr>
      </w:pPr>
      <w:r w:rsidRPr="000525DC">
        <w:rPr>
          <w:rFonts w:cs="Times New Roman" w:eastAsia="Times New Roman"/>
          <w:lang w:eastAsia="hr-HR"/>
        </w:rPr>
        <w:t xml:space="preserve">- ŠKODA 1,9 TDI, 4x4, broj šasije: TMBKS21Z168067390, godina proizvodnje 2005., u iznosu od 18.000,00 kn, </w:t>
      </w:r>
    </w:p>
    <w:p w:rsidRDefault="000525DC" w:rsidP="000525DC" w:rsidR="000525DC" w:rsidRPr="000525DC">
      <w:pPr>
        <w:spacing w:after="0"/>
        <w:ind w:left="142"/>
        <w:rPr>
          <w:rFonts w:cs="Times New Roman" w:eastAsia="Times New Roman"/>
          <w:lang w:eastAsia="hr-HR"/>
        </w:rPr>
      </w:pPr>
      <w:r w:rsidRPr="000525DC">
        <w:rPr>
          <w:rFonts w:cs="Times New Roman" w:eastAsia="Times New Roman"/>
          <w:lang w:eastAsia="hr-HR"/>
        </w:rPr>
        <w:t>odnosno ukupno 51.450,00 kn namirit će se:</w:t>
      </w:r>
    </w:p>
    <w:p w:rsidRDefault="000525DC" w:rsidP="000525DC" w:rsidR="000525DC" w:rsidRPr="000525DC">
      <w:pPr>
        <w:spacing w:after="0"/>
        <w:jc w:val="both"/>
        <w:rPr>
          <w:rFonts w:cs="Times New Roman" w:eastAsia="Times New Roman"/>
          <w:lang w:eastAsia="hr-HR"/>
        </w:rPr>
      </w:pPr>
    </w:p>
    <w:p w:rsidRDefault="000525DC" w:rsidP="000525DC" w:rsidR="000525DC" w:rsidRPr="000525DC">
      <w:pPr>
        <w:numPr>
          <w:ilvl w:val="0"/>
          <w:numId w:val="47"/>
        </w:numPr>
        <w:spacing w:after="0"/>
        <w:jc w:val="both"/>
        <w:rPr>
          <w:rFonts w:cs="Times New Roman" w:eastAsia="Times New Roman"/>
          <w:lang w:eastAsia="hr-HR"/>
        </w:rPr>
      </w:pPr>
      <w:r w:rsidRPr="000525DC">
        <w:rPr>
          <w:rFonts w:cs="Times New Roman" w:eastAsia="Times New Roman"/>
          <w:lang w:eastAsia="hr-HR"/>
        </w:rPr>
        <w:t>Troškovi unovčenja u iznosu od 19.185,00 kn, koji se odnosi na:</w:t>
      </w:r>
    </w:p>
    <w:p w:rsidRDefault="000525DC" w:rsidP="000525DC" w:rsidR="000525DC" w:rsidRPr="000525DC">
      <w:pPr>
        <w:numPr>
          <w:ilvl w:val="0"/>
          <w:numId w:val="48"/>
        </w:numPr>
        <w:spacing w:after="0"/>
        <w:contextualSpacing/>
        <w:jc w:val="both"/>
        <w:rPr>
          <w:rFonts w:cs="Times New Roman" w:eastAsia="Times New Roman"/>
          <w:lang w:eastAsia="hr-HR"/>
        </w:rPr>
      </w:pPr>
      <w:r w:rsidRPr="000525DC">
        <w:rPr>
          <w:rFonts w:cs="Times New Roman" w:eastAsia="Times New Roman"/>
          <w:lang w:eastAsia="hr-HR"/>
        </w:rPr>
        <w:t>trošak poreza na dodanu vrijednost u iznosu od 10.290,00 kn,</w:t>
      </w:r>
    </w:p>
    <w:p w:rsidRDefault="000525DC" w:rsidP="000525DC" w:rsidR="000525DC" w:rsidRPr="000525DC">
      <w:pPr>
        <w:numPr>
          <w:ilvl w:val="0"/>
          <w:numId w:val="48"/>
        </w:numPr>
        <w:spacing w:after="0"/>
        <w:contextualSpacing/>
        <w:jc w:val="both"/>
        <w:rPr>
          <w:rFonts w:cs="Times New Roman" w:eastAsia="Times New Roman"/>
          <w:lang w:eastAsia="hr-HR"/>
        </w:rPr>
      </w:pPr>
      <w:r w:rsidRPr="000525DC">
        <w:rPr>
          <w:rFonts w:cs="Times New Roman" w:eastAsia="Times New Roman"/>
          <w:lang w:eastAsia="hr-HR"/>
        </w:rPr>
        <w:t>trošak procjene u iznosu od 3.750,00 kn,</w:t>
      </w:r>
    </w:p>
    <w:p w:rsidRDefault="000525DC" w:rsidP="000525DC" w:rsidR="000525DC" w:rsidRPr="000525DC">
      <w:pPr>
        <w:numPr>
          <w:ilvl w:val="0"/>
          <w:numId w:val="48"/>
        </w:numPr>
        <w:spacing w:after="0"/>
        <w:contextualSpacing/>
        <w:jc w:val="both"/>
        <w:rPr>
          <w:rFonts w:cs="Times New Roman" w:eastAsia="Times New Roman"/>
          <w:lang w:eastAsia="hr-HR"/>
        </w:rPr>
      </w:pPr>
      <w:r w:rsidRPr="000525DC">
        <w:rPr>
          <w:rFonts w:cs="Times New Roman" w:eastAsia="Times New Roman"/>
          <w:lang w:eastAsia="hr-HR"/>
        </w:rPr>
        <w:t>trošak nagrade stečajnog upravitelja u iznosu od 5.145,00 kn bruto</w:t>
      </w:r>
    </w:p>
    <w:p w:rsidRDefault="000525DC" w:rsidP="000525DC" w:rsidR="000525DC" w:rsidRPr="000525DC">
      <w:pPr>
        <w:numPr>
          <w:ilvl w:val="0"/>
          <w:numId w:val="47"/>
        </w:numPr>
        <w:spacing w:after="0"/>
        <w:jc w:val="both"/>
        <w:rPr>
          <w:rFonts w:cs="Times New Roman" w:eastAsia="Times New Roman"/>
          <w:lang w:eastAsia="hr-HR"/>
        </w:rPr>
      </w:pPr>
      <w:r w:rsidRPr="000525DC">
        <w:rPr>
          <w:rFonts w:cs="Times New Roman" w:eastAsia="Times New Roman"/>
          <w:lang w:eastAsia="hr-HR"/>
        </w:rPr>
        <w:t xml:space="preserve">Razlučni vjerovnik Republika Hrvatska, Ministarstvo financija, Porezna uprava, Područni ured Zagreb, OIB: </w:t>
      </w:r>
      <w:r w:rsidRPr="000525DC">
        <w:rPr>
          <w:rFonts w:cs="Times New Roman" w:eastAsia="Times New Roman"/>
        </w:rPr>
        <w:t>18683136487</w:t>
      </w:r>
      <w:r w:rsidRPr="000525DC">
        <w:rPr>
          <w:rFonts w:cs="Times New Roman" w:eastAsia="Times New Roman"/>
          <w:lang w:eastAsia="hr-HR"/>
        </w:rPr>
        <w:t>, u iznosu od 32.265,00 kn na broj računa HR1210010051863000160, poziv na broj: HR68 1201-91275111793.</w:t>
      </w:r>
    </w:p>
    <w:p w:rsidRDefault="000525DC" w:rsidP="000525DC" w:rsidR="000525DC" w:rsidRPr="000525DC">
      <w:pPr>
        <w:spacing w:after="0"/>
        <w:ind w:firstLine="375" w:left="720"/>
        <w:jc w:val="both"/>
        <w:rPr>
          <w:rFonts w:cs="Times New Roman" w:eastAsia="Times New Roman"/>
          <w:lang w:eastAsia="hr-HR"/>
        </w:rPr>
      </w:pPr>
    </w:p>
    <w:p w:rsidRDefault="000525DC" w:rsidP="000525DC" w:rsidR="000525DC" w:rsidRPr="000525DC">
      <w:pPr>
        <w:spacing w:after="0"/>
        <w:ind w:firstLine="720"/>
        <w:jc w:val="center"/>
        <w:rPr>
          <w:rFonts w:cs="Times New Roman" w:eastAsia="Times New Roman"/>
          <w:lang w:eastAsia="hr-HR"/>
        </w:rPr>
      </w:pPr>
      <w:r w:rsidRPr="000525DC">
        <w:rPr>
          <w:rFonts w:cs="Times New Roman" w:eastAsia="Times New Roman"/>
          <w:lang w:eastAsia="hr-HR"/>
        </w:rPr>
        <w:t>Obrazloženje</w:t>
      </w:r>
    </w:p>
    <w:p w:rsidRDefault="000525DC" w:rsidP="000525DC" w:rsidR="000525DC" w:rsidRPr="000525DC">
      <w:pPr>
        <w:spacing w:after="0"/>
        <w:ind w:firstLine="720"/>
        <w:jc w:val="both"/>
        <w:rPr>
          <w:rFonts w:cs="Times New Roman" w:eastAsia="Times New Roman"/>
          <w:b/>
          <w:lang w:eastAsia="hr-HR"/>
        </w:rPr>
      </w:pPr>
    </w:p>
    <w:p w:rsidRDefault="000525DC" w:rsidP="000525DC" w:rsidR="000525DC" w:rsidRPr="000525DC">
      <w:pPr>
        <w:spacing w:after="0"/>
        <w:ind w:firstLine="720"/>
        <w:jc w:val="both"/>
        <w:rPr>
          <w:rFonts w:cs="Times New Roman" w:eastAsia="Times New Roman"/>
        </w:rPr>
      </w:pPr>
      <w:r w:rsidRPr="000525DC">
        <w:rPr>
          <w:rFonts w:cs="Times New Roman" w:eastAsia="Times New Roman"/>
          <w:lang w:eastAsia="hr-HR"/>
        </w:rPr>
        <w:t xml:space="preserve">Pokretna imovina stečajnog dužnika na kojoj je postojalo razlučno pravo u korist  razlučnog vjerovnika Republika Hrvatska, Ministarstvo financija, Porezna uprava, Područni ured Zagreb, OIB: </w:t>
      </w:r>
      <w:r w:rsidRPr="000525DC">
        <w:rPr>
          <w:rFonts w:cs="Times New Roman" w:eastAsia="Times New Roman"/>
        </w:rPr>
        <w:t>18683136487,</w:t>
      </w:r>
      <w:r w:rsidRPr="000525DC">
        <w:rPr>
          <w:rFonts w:cs="Times New Roman" w:eastAsia="Times New Roman"/>
          <w:lang w:eastAsia="hr-HR"/>
        </w:rPr>
        <w:t xml:space="preserve"> stečeno temeljem zapisnika o pljenidbi od 2. listopada 2013. u iznosu od 856.054,59 kn</w:t>
      </w:r>
      <w:r w:rsidRPr="000525DC">
        <w:rPr>
          <w:rFonts w:cs="Times New Roman" w:eastAsia="Times New Roman"/>
        </w:rPr>
        <w:t xml:space="preserve">, i u korist razlučnog vjerovnika Izvor osiguranje d.d., Zagreb, </w:t>
      </w:r>
      <w:r w:rsidRPr="000525DC">
        <w:rPr>
          <w:rFonts w:cs="Times New Roman" w:eastAsia="Times New Roman"/>
        </w:rPr>
        <w:lastRenderedPageBreak/>
        <w:t xml:space="preserve">Tripinjska 9, OIB: 02951724955, upisano u Očevidnik FINA-e 28. lipnja 2016. za iznos od 10.611,69 kn, unovčena je prikupljanjem pismenih ponuda i odabirom najpovoljnije ponude za iznos od 51.450,00 kn. </w:t>
      </w:r>
    </w:p>
    <w:p w:rsidRDefault="000525DC" w:rsidP="000525DC" w:rsidR="000525DC" w:rsidRPr="000525DC">
      <w:pPr>
        <w:spacing w:after="0"/>
        <w:ind w:firstLine="720"/>
        <w:jc w:val="both"/>
        <w:rPr>
          <w:rFonts w:cs="Times New Roman" w:eastAsia="Times New Roman"/>
        </w:rPr>
      </w:pPr>
    </w:p>
    <w:p w:rsidRDefault="000525DC" w:rsidP="000525DC" w:rsidR="000525DC" w:rsidRPr="000525DC">
      <w:pPr>
        <w:spacing w:after="0"/>
        <w:ind w:firstLine="720"/>
        <w:jc w:val="both"/>
        <w:rPr>
          <w:rFonts w:cs="Times New Roman" w:eastAsia="Times New Roman"/>
          <w:lang w:eastAsia="hr-HR"/>
        </w:rPr>
      </w:pPr>
      <w:r w:rsidRPr="000525DC">
        <w:rPr>
          <w:rFonts w:cs="Times New Roman" w:eastAsia="Times New Roman"/>
        </w:rPr>
        <w:t xml:space="preserve">Na ročištu za diobu kupovnine 30. svibnja 2019. stečajni upravitelj predložio je namirenje iz kupovnine kako je određeno u izreci rješenja, s kojim troškovima su zakonski zastupnik razlučnog vjerovnika </w:t>
      </w:r>
      <w:r w:rsidRPr="000525DC">
        <w:rPr>
          <w:rFonts w:cs="Times New Roman" w:eastAsia="Times New Roman"/>
          <w:lang w:eastAsia="hr-HR"/>
        </w:rPr>
        <w:t>Republika Hrvatska, Ministarstvo financija, Porezna uprava, i punomoćnik razlučnog vjerovnik Izvor osiguranje d.d. bili</w:t>
      </w:r>
      <w:r w:rsidRPr="000525DC">
        <w:rPr>
          <w:rFonts w:cs="Times New Roman" w:eastAsia="Times New Roman"/>
        </w:rPr>
        <w:t xml:space="preserve"> suglasni. </w:t>
      </w:r>
    </w:p>
    <w:p w:rsidRDefault="000525DC" w:rsidP="000525DC" w:rsidR="000525DC" w:rsidRPr="000525DC">
      <w:pPr>
        <w:spacing w:after="0"/>
        <w:ind w:firstLine="720"/>
        <w:jc w:val="both"/>
        <w:rPr>
          <w:rFonts w:cs="Times New Roman" w:eastAsia="Times New Roman"/>
          <w:lang w:eastAsia="hr-HR"/>
        </w:rPr>
      </w:pPr>
    </w:p>
    <w:p w:rsidRDefault="000525DC" w:rsidP="000525DC" w:rsidR="000525DC" w:rsidRPr="000525DC">
      <w:pPr>
        <w:spacing w:after="0"/>
        <w:ind w:firstLine="720"/>
        <w:jc w:val="both"/>
        <w:rPr>
          <w:rFonts w:cs="Times New Roman" w:eastAsia="Times New Roman"/>
          <w:lang w:eastAsia="hr-HR"/>
        </w:rPr>
      </w:pPr>
      <w:r w:rsidRPr="000525DC">
        <w:rPr>
          <w:rFonts w:cs="Times New Roman" w:eastAsia="Times New Roman"/>
          <w:lang w:eastAsia="hr-HR"/>
        </w:rPr>
        <w:t xml:space="preserve">Slijedom navedenog određeni su troškovi prema čl. 254. Stečajnog zakona (Narodne novine broj 71/15, 104/17, dalje:SZ) u ukupnom iznosu od 19.185,00 pa je odlučeno kao u točki 1. izreke rješenja dok je preostali iznos kupovnine od 32.265,00 kn određen za namirenje prvog razlučnog vjerovnika po redu stjecanja založnog prava (čl.167. st.1. Ovršnog zakona (Narodne novine broj 112/12, 125/13, 93/14), a to je u konkretnom slučaju Republika Hrvatska, Ministarstvo financija, Porezna uprava, Područni ured Zagreb, OIB: </w:t>
      </w:r>
      <w:r w:rsidRPr="000525DC">
        <w:rPr>
          <w:rFonts w:cs="Times New Roman" w:eastAsia="Times New Roman"/>
        </w:rPr>
        <w:t xml:space="preserve">18683136487, </w:t>
      </w:r>
      <w:r w:rsidRPr="000525DC">
        <w:rPr>
          <w:rFonts w:cs="Times New Roman" w:eastAsia="Times New Roman"/>
          <w:lang w:eastAsia="hr-HR"/>
        </w:rPr>
        <w:t>pa je odlučeno kao u točki 2. izreke rješenja.</w:t>
      </w:r>
    </w:p>
    <w:p w:rsidRDefault="000525DC" w:rsidP="000525DC" w:rsidR="000525DC" w:rsidRPr="000525DC">
      <w:pPr>
        <w:spacing w:after="0"/>
        <w:ind w:firstLine="720"/>
        <w:jc w:val="both"/>
        <w:rPr>
          <w:rFonts w:cs="Times New Roman" w:eastAsia="Times New Roman"/>
          <w:lang w:eastAsia="hr-HR"/>
        </w:rPr>
      </w:pPr>
    </w:p>
    <w:p w:rsidRDefault="000525DC" w:rsidP="000525DC" w:rsidR="000525DC" w:rsidRPr="000525DC">
      <w:pPr>
        <w:spacing w:after="0"/>
        <w:ind w:firstLine="720"/>
        <w:jc w:val="both"/>
        <w:rPr>
          <w:rFonts w:cs="Times New Roman" w:eastAsia="Times New Roman"/>
          <w:lang w:eastAsia="hr-HR"/>
        </w:rPr>
      </w:pPr>
      <w:r w:rsidRPr="000525DC">
        <w:rPr>
          <w:rFonts w:cs="Times New Roman" w:eastAsia="Times New Roman"/>
          <w:lang w:eastAsia="hr-HR"/>
        </w:rPr>
        <w:t>Slijedom navedenog odlučeno je kao u izreci rješenja, a temeljem čl.248. SZ-a.</w:t>
      </w:r>
    </w:p>
    <w:p w:rsidRDefault="000525DC" w:rsidP="000525DC" w:rsidR="000525DC" w:rsidRPr="000525DC">
      <w:pPr>
        <w:spacing w:after="0"/>
        <w:jc w:val="both"/>
        <w:rPr>
          <w:rFonts w:cs="Times New Roman" w:eastAsia="Times New Roman"/>
          <w:lang w:eastAsia="hr-HR"/>
        </w:rPr>
      </w:pPr>
      <w:r w:rsidRPr="000525DC">
        <w:rPr>
          <w:rFonts w:cs="Times New Roman" w:eastAsia="Times New Roman"/>
          <w:lang w:eastAsia="hr-HR"/>
        </w:rPr>
        <w:t xml:space="preserve">          </w:t>
      </w:r>
    </w:p>
    <w:p w:rsidRDefault="000525DC" w:rsidP="000525DC" w:rsidR="000525DC" w:rsidRPr="000525DC">
      <w:pPr>
        <w:spacing w:after="0"/>
        <w:jc w:val="both"/>
        <w:rPr>
          <w:rFonts w:cs="Times New Roman" w:eastAsia="Times New Roman"/>
          <w:lang w:eastAsia="hr-HR"/>
        </w:rPr>
      </w:pPr>
    </w:p>
    <w:p w:rsidRDefault="000525DC" w:rsidP="000525DC" w:rsidR="000525DC" w:rsidRPr="000525DC">
      <w:pPr>
        <w:spacing w:after="0"/>
        <w:jc w:val="center"/>
        <w:rPr>
          <w:rFonts w:cs="Times New Roman" w:eastAsia="Times New Roman"/>
          <w:lang w:eastAsia="hr-HR"/>
        </w:rPr>
      </w:pPr>
      <w:r w:rsidRPr="000525DC">
        <w:rPr>
          <w:rFonts w:cs="Times New Roman" w:eastAsia="Times New Roman"/>
          <w:lang w:eastAsia="hr-HR"/>
        </w:rPr>
        <w:t>U Karlovcu 31. svibnja 2019.</w:t>
      </w:r>
    </w:p>
    <w:p w:rsidRDefault="000525DC" w:rsidP="000525DC" w:rsidR="000525DC" w:rsidRPr="000525DC">
      <w:pPr>
        <w:spacing w:after="0"/>
        <w:jc w:val="center"/>
        <w:rPr>
          <w:rFonts w:cs="Times New Roman" w:eastAsia="Times New Roman"/>
          <w:lang w:eastAsia="hr-HR"/>
        </w:rPr>
      </w:pPr>
    </w:p>
    <w:p w:rsidRDefault="000525DC" w:rsidP="000525DC" w:rsidR="000525DC" w:rsidRPr="000525DC">
      <w:pPr>
        <w:spacing w:after="0"/>
        <w:ind w:left="6372"/>
        <w:jc w:val="both"/>
        <w:rPr>
          <w:rFonts w:cs="Times New Roman" w:eastAsia="Times New Roman"/>
          <w:lang w:eastAsia="hr-HR"/>
        </w:rPr>
      </w:pPr>
      <w:r w:rsidRPr="000525DC">
        <w:rPr>
          <w:rFonts w:cs="Times New Roman" w:eastAsia="Times New Roman"/>
          <w:lang w:eastAsia="hr-HR"/>
        </w:rPr>
        <w:t xml:space="preserve">             Stečajni sudac:                                                                                                                 </w:t>
      </w:r>
    </w:p>
    <w:p w:rsidRDefault="000525DC" w:rsidP="000525DC" w:rsidR="000525DC" w:rsidRPr="000525DC">
      <w:pPr>
        <w:spacing w:after="0"/>
        <w:jc w:val="center"/>
        <w:rPr>
          <w:rFonts w:cs="Times New Roman" w:eastAsia="Times New Roman"/>
          <w:lang w:eastAsia="hr-HR"/>
        </w:rPr>
      </w:pPr>
      <w:r w:rsidRPr="000525DC">
        <w:rPr>
          <w:rFonts w:cs="Times New Roman" w:eastAsia="Times New Roman"/>
          <w:lang w:eastAsia="hr-HR"/>
        </w:rPr>
        <w:t xml:space="preserve">                                                                                                               Jadranka Mađeruh,v.r.</w:t>
      </w:r>
    </w:p>
    <w:p w:rsidRDefault="000525DC" w:rsidP="000525DC" w:rsidR="000525DC" w:rsidRPr="000525DC">
      <w:pPr>
        <w:spacing w:after="0"/>
        <w:jc w:val="center"/>
        <w:rPr>
          <w:rFonts w:cs="Times New Roman" w:eastAsia="Times New Roman"/>
          <w:lang w:eastAsia="hr-HR"/>
        </w:rPr>
      </w:pPr>
    </w:p>
    <w:p w:rsidRDefault="000525DC" w:rsidP="000525DC" w:rsidR="000525DC" w:rsidRPr="000525DC">
      <w:pPr>
        <w:spacing w:after="0"/>
        <w:jc w:val="right"/>
        <w:rPr>
          <w:rFonts w:cs="Times New Roman" w:eastAsia="Times New Roman"/>
          <w:lang w:eastAsia="hr-HR"/>
        </w:rPr>
      </w:pPr>
      <w:r w:rsidRPr="000525DC">
        <w:rPr>
          <w:rFonts w:cs="Times New Roman" w:eastAsia="Times New Roman"/>
          <w:lang w:eastAsia="hr-HR"/>
        </w:rPr>
        <w:t>Za točnost otpravka-</w:t>
      </w:r>
    </w:p>
    <w:p w:rsidRDefault="000525DC" w:rsidP="000525DC" w:rsidR="000525DC" w:rsidRPr="000525DC">
      <w:pPr>
        <w:spacing w:after="0"/>
        <w:jc w:val="right"/>
        <w:rPr>
          <w:rFonts w:cs="Times New Roman" w:eastAsia="Times New Roman"/>
          <w:lang w:eastAsia="hr-HR"/>
        </w:rPr>
      </w:pPr>
      <w:r w:rsidRPr="000525DC">
        <w:rPr>
          <w:rFonts w:cs="Times New Roman" w:eastAsia="Times New Roman"/>
          <w:lang w:eastAsia="hr-HR"/>
        </w:rPr>
        <w:t>ovlašteni službenik:</w:t>
      </w:r>
    </w:p>
    <w:p w:rsidRDefault="000525DC" w:rsidP="000525DC" w:rsidR="000525DC" w:rsidRPr="000525DC">
      <w:pPr>
        <w:spacing w:after="0"/>
        <w:jc w:val="center"/>
        <w:rPr>
          <w:rFonts w:cs="Times New Roman" w:eastAsia="Times New Roman"/>
          <w:lang w:eastAsia="hr-HR"/>
        </w:rPr>
      </w:pPr>
      <w:r w:rsidRPr="000525DC">
        <w:rPr>
          <w:rFonts w:cs="Times New Roman" w:eastAsia="Times New Roman"/>
          <w:lang w:eastAsia="hr-HR"/>
        </w:rPr>
        <w:t xml:space="preserve">                                                                                                                       Draženka Prpić</w:t>
      </w:r>
    </w:p>
    <w:p w:rsidRDefault="000525DC" w:rsidP="000525DC" w:rsidR="000525DC" w:rsidRPr="000525DC">
      <w:pPr>
        <w:tabs>
          <w:tab w:pos="6420" w:val="left"/>
        </w:tabs>
        <w:spacing w:after="0"/>
        <w:jc w:val="both"/>
        <w:rPr>
          <w:rFonts w:cs="Times New Roman" w:eastAsia="Times New Roman"/>
          <w:lang w:eastAsia="hr-HR"/>
        </w:rPr>
      </w:pPr>
      <w:r w:rsidRPr="000525DC">
        <w:rPr>
          <w:rFonts w:cs="Times New Roman" w:eastAsia="Times New Roman"/>
          <w:lang w:eastAsia="hr-HR"/>
        </w:rPr>
        <w:t>PRAVNA POUKA:</w:t>
      </w:r>
    </w:p>
    <w:p w:rsidRDefault="000525DC" w:rsidP="000525DC" w:rsidR="000525DC" w:rsidRPr="000525DC">
      <w:pPr>
        <w:tabs>
          <w:tab w:pos="6420" w:val="left"/>
        </w:tabs>
        <w:spacing w:after="0"/>
        <w:jc w:val="both"/>
        <w:rPr>
          <w:rFonts w:cs="Times New Roman" w:eastAsia="Times New Roman"/>
          <w:lang w:eastAsia="hr-HR"/>
        </w:rPr>
      </w:pPr>
      <w:r w:rsidRPr="000525DC">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0525DC" w:rsidP="000525DC" w:rsidR="000525DC" w:rsidRPr="000525DC">
      <w:pPr>
        <w:spacing w:after="0"/>
        <w:jc w:val="center"/>
        <w:rPr>
          <w:rFonts w:cs="Times New Roman" w:eastAsia="Times New Roman"/>
          <w:lang w:eastAsia="hr-HR"/>
        </w:rPr>
      </w:pPr>
    </w:p>
    <w:p w:rsidRDefault="000525DC" w:rsidP="000525DC" w:rsidR="000525DC" w:rsidRPr="000525DC">
      <w:pPr>
        <w:spacing w:after="0"/>
        <w:rPr>
          <w:rFonts w:cs="Times New Roman" w:eastAsia="Times New Roman"/>
          <w:lang w:eastAsia="hr-HR"/>
        </w:rPr>
      </w:pPr>
      <w:r w:rsidRPr="000525DC">
        <w:rPr>
          <w:rFonts w:cs="Times New Roman" w:eastAsia="Times New Roman"/>
          <w:lang w:eastAsia="hr-HR"/>
        </w:rPr>
        <w:t xml:space="preserve">Dna:                                                                 </w:t>
      </w:r>
    </w:p>
    <w:p w:rsidRDefault="000525DC" w:rsidP="000525DC" w:rsidR="000525DC" w:rsidRPr="000525DC">
      <w:pPr>
        <w:numPr>
          <w:ilvl w:val="0"/>
          <w:numId w:val="49"/>
        </w:numPr>
        <w:spacing w:after="0"/>
        <w:rPr>
          <w:rFonts w:cs="Times New Roman" w:eastAsia="Times New Roman"/>
          <w:lang w:eastAsia="hr-HR"/>
        </w:rPr>
      </w:pPr>
      <w:r w:rsidRPr="000525DC">
        <w:rPr>
          <w:rFonts w:cs="Times New Roman" w:eastAsia="Times New Roman"/>
          <w:lang w:eastAsia="hr-HR"/>
        </w:rPr>
        <w:t xml:space="preserve">Stečajni upravitelj Ante Dragičević   </w:t>
      </w:r>
    </w:p>
    <w:p w:rsidRDefault="000525DC" w:rsidP="000525DC" w:rsidR="000525DC" w:rsidRPr="000525DC">
      <w:pPr>
        <w:numPr>
          <w:ilvl w:val="0"/>
          <w:numId w:val="49"/>
        </w:numPr>
        <w:spacing w:after="0"/>
        <w:rPr>
          <w:rFonts w:cs="Times New Roman" w:eastAsia="Times New Roman"/>
          <w:lang w:eastAsia="hr-HR"/>
        </w:rPr>
      </w:pPr>
      <w:r w:rsidRPr="000525DC">
        <w:rPr>
          <w:rFonts w:cs="Times New Roman" w:eastAsia="Times New Roman"/>
          <w:lang w:eastAsia="hr-HR"/>
        </w:rPr>
        <w:t>Razlučni vjerovnik RH, Ministarstvo financija, Porezna uprava, po ŽDO u Karlovcu</w:t>
      </w:r>
    </w:p>
    <w:p w:rsidRDefault="000525DC" w:rsidP="000525DC" w:rsidR="000525DC" w:rsidRPr="000525DC">
      <w:pPr>
        <w:numPr>
          <w:ilvl w:val="0"/>
          <w:numId w:val="49"/>
        </w:numPr>
        <w:spacing w:after="0"/>
        <w:rPr>
          <w:rFonts w:cs="Times New Roman" w:eastAsia="Times New Roman"/>
          <w:lang w:eastAsia="hr-HR"/>
        </w:rPr>
      </w:pPr>
      <w:r w:rsidRPr="000525DC">
        <w:rPr>
          <w:rFonts w:cs="Times New Roman" w:eastAsia="Times New Roman"/>
          <w:lang w:eastAsia="hr-HR"/>
        </w:rPr>
        <w:t>Razlučni vjerovnik Izvor osiguranje d.d. po punomoćniku</w:t>
      </w:r>
    </w:p>
    <w:p w:rsidRDefault="000525DC" w:rsidP="000525DC" w:rsidR="000525DC" w:rsidRPr="000525DC">
      <w:pPr>
        <w:numPr>
          <w:ilvl w:val="0"/>
          <w:numId w:val="49"/>
        </w:numPr>
        <w:spacing w:after="0"/>
        <w:rPr>
          <w:rFonts w:cs="Times New Roman" w:eastAsia="Times New Roman"/>
          <w:lang w:eastAsia="hr-HR"/>
        </w:rPr>
      </w:pPr>
      <w:r w:rsidRPr="000525DC">
        <w:rPr>
          <w:rFonts w:cs="Times New Roman" w:eastAsia="Times New Roman"/>
          <w:lang w:eastAsia="hr-HR"/>
        </w:rPr>
        <w:t>e-oglasna ploča suda</w:t>
      </w:r>
    </w:p>
    <w:p w:rsidRDefault="000525DC" w:rsidP="000525DC" w:rsidR="000525DC" w:rsidRPr="000525DC">
      <w:pPr>
        <w:numPr>
          <w:ilvl w:val="0"/>
          <w:numId w:val="49"/>
        </w:numPr>
        <w:spacing w:after="0"/>
        <w:rPr>
          <w:rFonts w:cs="Times New Roman" w:eastAsia="Times New Roman"/>
          <w:lang w:eastAsia="hr-HR"/>
        </w:rPr>
      </w:pPr>
      <w:r w:rsidRPr="000525DC">
        <w:rPr>
          <w:rFonts w:cs="Times New Roman" w:eastAsia="Times New Roman"/>
          <w:lang w:eastAsia="hr-HR"/>
        </w:rPr>
        <w:t>Spis</w:t>
      </w:r>
    </w:p>
    <w:p w:rsidRDefault="000525DC" w:rsidP="000525DC" w:rsidR="000525DC" w:rsidRPr="000525DC">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3916855"/>
      <w:docPartObj>
        <w:docPartGallery w:val="Page Numbers (Top of Page)"/>
        <w:docPartUnique/>
      </w:docPartObj>
    </w:sdtPr>
    <w:sdtContent>
      <w:p w:rsidRDefault="000525DC" w:rsidR="000525DC">
        <w:pPr>
          <w:pStyle w:val="Zaglavlje"/>
          <w:jc w:val="center"/>
        </w:pPr>
        <w:r>
          <w:fldChar w:fldCharType="begin"/>
        </w:r>
        <w:r>
          <w:instrText>PAGE   \* MERGEFORMAT</w:instrText>
        </w:r>
        <w:r>
          <w:fldChar w:fldCharType="separate"/>
        </w:r>
        <w:r>
          <w:t>1</w:t>
        </w:r>
        <w:r>
          <w:fldChar w:fldCharType="end"/>
        </w:r>
      </w:p>
    </w:sdtContent>
  </w:sdt>
  <w:p w:rsidRDefault="000525DC" w:rsidR="008333A9">
    <w:pPr>
      <w:pStyle w:val="Zaglavlje"/>
    </w:pPr>
    <w:r>
      <w:t>1 St-5081/2016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63527A9"/>
    <w:multiLevelType w:val="hybridMultilevel"/>
    <w:tmpl w:val="26783EC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2012FAA"/>
    <w:multiLevelType w:val="hybridMultilevel"/>
    <w:tmpl w:val="7CBA668C"/>
    <w:lvl w:tplc="8A4CF818" w:ilvl="0">
      <w:start w:val="1"/>
      <w:numFmt w:val="decimal"/>
      <w:lvlText w:val="%1."/>
      <w:lvlJc w:val="left"/>
      <w:pPr>
        <w:ind w:hanging="360" w:left="1815"/>
      </w:pPr>
    </w:lvl>
    <w:lvl w:tplc="041A0019" w:ilvl="1">
      <w:start w:val="1"/>
      <w:numFmt w:val="lowerLetter"/>
      <w:lvlText w:val="%2."/>
      <w:lvlJc w:val="left"/>
      <w:pPr>
        <w:ind w:hanging="360" w:left="2535"/>
      </w:pPr>
    </w:lvl>
    <w:lvl w:tplc="041A001B" w:ilvl="2">
      <w:start w:val="1"/>
      <w:numFmt w:val="lowerRoman"/>
      <w:lvlText w:val="%3."/>
      <w:lvlJc w:val="right"/>
      <w:pPr>
        <w:ind w:hanging="180" w:left="3255"/>
      </w:pPr>
    </w:lvl>
    <w:lvl w:tplc="041A000F" w:ilvl="3">
      <w:start w:val="1"/>
      <w:numFmt w:val="decimal"/>
      <w:lvlText w:val="%4."/>
      <w:lvlJc w:val="left"/>
      <w:pPr>
        <w:ind w:hanging="360" w:left="3975"/>
      </w:pPr>
    </w:lvl>
    <w:lvl w:tplc="041A0019" w:ilvl="4">
      <w:start w:val="1"/>
      <w:numFmt w:val="lowerLetter"/>
      <w:lvlText w:val="%5."/>
      <w:lvlJc w:val="left"/>
      <w:pPr>
        <w:ind w:hanging="360" w:left="4695"/>
      </w:pPr>
    </w:lvl>
    <w:lvl w:tplc="041A001B" w:ilvl="5">
      <w:start w:val="1"/>
      <w:numFmt w:val="lowerRoman"/>
      <w:lvlText w:val="%6."/>
      <w:lvlJc w:val="right"/>
      <w:pPr>
        <w:ind w:hanging="180" w:left="5415"/>
      </w:pPr>
    </w:lvl>
    <w:lvl w:tplc="041A000F" w:ilvl="6">
      <w:start w:val="1"/>
      <w:numFmt w:val="decimal"/>
      <w:lvlText w:val="%7."/>
      <w:lvlJc w:val="left"/>
      <w:pPr>
        <w:ind w:hanging="360" w:left="6135"/>
      </w:pPr>
    </w:lvl>
    <w:lvl w:tplc="041A0019" w:ilvl="7">
      <w:start w:val="1"/>
      <w:numFmt w:val="lowerLetter"/>
      <w:lvlText w:val="%8."/>
      <w:lvlJc w:val="left"/>
      <w:pPr>
        <w:ind w:hanging="360" w:left="6855"/>
      </w:pPr>
    </w:lvl>
    <w:lvl w:tplc="041A001B" w:ilvl="8">
      <w:start w:val="1"/>
      <w:numFmt w:val="lowerRoman"/>
      <w:lvlText w:val="%9."/>
      <w:lvlJc w:val="right"/>
      <w:pPr>
        <w:ind w:hanging="180" w:left="7575"/>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9626C37"/>
    <w:multiLevelType w:val="hybridMultilevel"/>
    <w:tmpl w:val="9A181580"/>
    <w:lvl w:tplc="DE8E692E" w:ilvl="0">
      <w:start w:val="1"/>
      <w:numFmt w:val="bullet"/>
      <w:lvlText w:val="-"/>
      <w:lvlJc w:val="left"/>
      <w:pPr>
        <w:ind w:hanging="360" w:left="2175"/>
      </w:pPr>
      <w:rPr>
        <w:rFonts w:cs="Times New Roman" w:eastAsia="Times New Roman" w:hAnsi="Times New Roman" w:ascii="Times New Roman" w:hint="default"/>
      </w:rPr>
    </w:lvl>
    <w:lvl w:tplc="041A0003" w:ilvl="1">
      <w:start w:val="1"/>
      <w:numFmt w:val="bullet"/>
      <w:lvlText w:val="o"/>
      <w:lvlJc w:val="left"/>
      <w:pPr>
        <w:ind w:hanging="360" w:left="2895"/>
      </w:pPr>
      <w:rPr>
        <w:rFonts w:cs="Courier New" w:hAnsi="Courier New" w:ascii="Courier New" w:hint="default"/>
      </w:rPr>
    </w:lvl>
    <w:lvl w:tplc="041A0005" w:ilvl="2">
      <w:start w:val="1"/>
      <w:numFmt w:val="bullet"/>
      <w:lvlText w:val=""/>
      <w:lvlJc w:val="left"/>
      <w:pPr>
        <w:ind w:hanging="360" w:left="3615"/>
      </w:pPr>
      <w:rPr>
        <w:rFonts w:hAnsi="Wingdings" w:ascii="Wingdings" w:hint="default"/>
      </w:rPr>
    </w:lvl>
    <w:lvl w:tplc="041A0001" w:ilvl="3">
      <w:start w:val="1"/>
      <w:numFmt w:val="bullet"/>
      <w:lvlText w:val=""/>
      <w:lvlJc w:val="left"/>
      <w:pPr>
        <w:ind w:hanging="360" w:left="4335"/>
      </w:pPr>
      <w:rPr>
        <w:rFonts w:hAnsi="Symbol" w:ascii="Symbol" w:hint="default"/>
      </w:rPr>
    </w:lvl>
    <w:lvl w:tplc="041A0003" w:ilvl="4">
      <w:start w:val="1"/>
      <w:numFmt w:val="bullet"/>
      <w:lvlText w:val="o"/>
      <w:lvlJc w:val="left"/>
      <w:pPr>
        <w:ind w:hanging="360" w:left="5055"/>
      </w:pPr>
      <w:rPr>
        <w:rFonts w:cs="Courier New" w:hAnsi="Courier New" w:ascii="Courier New" w:hint="default"/>
      </w:rPr>
    </w:lvl>
    <w:lvl w:tplc="041A0005" w:ilvl="5">
      <w:start w:val="1"/>
      <w:numFmt w:val="bullet"/>
      <w:lvlText w:val=""/>
      <w:lvlJc w:val="left"/>
      <w:pPr>
        <w:ind w:hanging="360" w:left="5775"/>
      </w:pPr>
      <w:rPr>
        <w:rFonts w:hAnsi="Wingdings" w:ascii="Wingdings" w:hint="default"/>
      </w:rPr>
    </w:lvl>
    <w:lvl w:tplc="041A0001" w:ilvl="6">
      <w:start w:val="1"/>
      <w:numFmt w:val="bullet"/>
      <w:lvlText w:val=""/>
      <w:lvlJc w:val="left"/>
      <w:pPr>
        <w:ind w:hanging="360" w:left="6495"/>
      </w:pPr>
      <w:rPr>
        <w:rFonts w:hAnsi="Symbol" w:ascii="Symbol" w:hint="default"/>
      </w:rPr>
    </w:lvl>
    <w:lvl w:tplc="041A0003" w:ilvl="7">
      <w:start w:val="1"/>
      <w:numFmt w:val="bullet"/>
      <w:lvlText w:val="o"/>
      <w:lvlJc w:val="left"/>
      <w:pPr>
        <w:ind w:hanging="360" w:left="7215"/>
      </w:pPr>
      <w:rPr>
        <w:rFonts w:cs="Courier New" w:hAnsi="Courier New" w:ascii="Courier New" w:hint="default"/>
      </w:rPr>
    </w:lvl>
    <w:lvl w:tplc="041A0005" w:ilvl="8">
      <w:start w:val="1"/>
      <w:numFmt w:val="bullet"/>
      <w:lvlText w:val=""/>
      <w:lvlJc w:val="left"/>
      <w:pPr>
        <w:ind w:hanging="360" w:left="7935"/>
      </w:pPr>
      <w:rPr>
        <w:rFonts w:hAnsi="Wingdings" w:ascii="Wingdings" w:hint="default"/>
      </w:r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9"/>
  </w:num>
  <w:num w:numId="19">
    <w:abstractNumId w:val="16"/>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lvlOverride w:ilvl="1"/>
    <w:lvlOverride w:ilvl="2"/>
    <w:lvlOverride w:ilvl="3"/>
    <w:lvlOverride w:ilvl="4"/>
    <w:lvlOverride w:ilvl="5"/>
    <w:lvlOverride w:ilvl="6"/>
    <w:lvlOverride w:ilvl="7"/>
    <w:lvlOverride w:ilvl="8"/>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5DC"/>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09332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2019.</izvorni_sadrzaj>
    <derivirana_varijabla naziv="DomainObject.DatumDonosenjaOdluke_1">31.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St-5081/2016-59</izvorni_sadrzaj>
    <derivirana_varijabla naziv="DomainObject.Oznaka_1">St-5081/2016-59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5081</izvorni_sadrzaj>
    <derivirana_varijabla naziv="DomainObject.Predmet.Broj_1">5081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St-5081/2016</izvorni_sadrzaj>
    <derivirana_varijabla naziv="DomainObject.Predmet.OznakaBroj_1">St-5081/2016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ERA d.o.o. u stečaju zastupanog po punomoćniku Zlatko Rakonić</izvorni_sadrzaj>
    <derivirana_varijabla naziv="DomainObject.Predmet.ProtustrankaFormated_1">  EURO ERA d.o.o. u stečaju zastupanog po punomoćniku Zlatko Rakonić</derivirana_varijabla>
  </DomainObject.Predmet.ProtustrankaFormated>
  <DomainObject.Predmet.ProtustrankaFormatedOIB>
    <izvorni_sadrzaj>  EURO ERA d.o.o. u stečaju, OIB 91275111793 zastupanog po punomoćniku Zlatko Rakonić</izvorni_sadrzaj>
    <derivirana_varijabla naziv="DomainObject.Predmet.ProtustrankaFormatedOIB_1">  EURO ERA d.o.o. u stečaju, OIB 91275111793 zastupanog po punomoćniku Zlatko Rakonić</derivirana_varijabla>
  </DomainObject.Predmet.ProtustrankaFormatedOIB>
  <DomainObject.Predmet.ProtustrankaFormatedWithAdress>
    <izvorni_sadrzaj> EURO ERA d.o.o. u stečaju, Lisičina 37, 10000 Zagreb zastupanog po punomoćniku Zlatko Rakonić</izvorni_sadrzaj>
    <derivirana_varijabla naziv="DomainObject.Predmet.ProtustrankaFormatedWithAdress_1"> EURO ERA d.o.o. u stečaju, Lisičina 37, 10000 Zagreb zastupanog po punomoćniku Zlatko Rakonić</derivirana_varijabla>
  </DomainObject.Predmet.ProtustrankaFormatedWithAdress>
  <DomainObject.Predmet.ProtustrankaFormatedWithAdressOIB>
    <izvorni_sadrzaj> EURO ERA d.o.o. u stečaju, OIB 91275111793, Lisičina 37, 10000 Zagreb zastupanog po punomoćniku Zlatko Rakonić</izvorni_sadrzaj>
    <derivirana_varijabla naziv="DomainObject.Predmet.ProtustrankaFormatedWithAdressOIB_1"> EURO ERA d.o.o. u stečaju, OIB 91275111793, Lisičina 37, 10000 Zagreb zastupanog po punomoćniku Zlatko Rakonić</derivirana_varijabla>
  </DomainObject.Predmet.ProtustrankaFormatedWithAdressOIB>
  <DomainObject.Predmet.ProtustrankaWithAdress>
    <izvorni_sadrzaj>EURO ERA d.o.o. u stečaju Lisičina 37, 10000 Zagreb</izvorni_sadrzaj>
    <derivirana_varijabla naziv="DomainObject.Predmet.ProtustrankaWithAdress_1">EURO ERA d.o.o. u stečaju Lisičina 37, 10000 Zagreb</derivirana_varijabla>
  </DomainObject.Predmet.ProtustrankaWithAdress>
  <DomainObject.Predmet.ProtustrankaWithAdressOIB>
    <izvorni_sadrzaj>EURO ERA d.o.o. u stečaju, OIB 91275111793, Lisičina 37, 10000 Zagreb</izvorni_sadrzaj>
    <derivirana_varijabla naziv="DomainObject.Predmet.ProtustrankaWithAdressOIB_1">EURO ERA d.o.o. u stečaju, OIB 91275111793, Lisičina 37, 10000 Zagreb</derivirana_varijabla>
  </DomainObject.Predmet.ProtustrankaWithAdressOIB>
  <DomainObject.Predmet.ProtustrankaNazivFormated>
    <izvorni_sadrzaj>EURO ERA d.o.o. u stečaju</izvorni_sadrzaj>
    <derivirana_varijabla naziv="DomainObject.Predmet.ProtustrankaNazivFormated_1">EURO ERA d.o.o. u stečaju</derivirana_varijabla>
  </DomainObject.Predmet.ProtustrankaNazivFormated>
  <DomainObject.Predmet.ProtustrankaNazivFormatedOIB>
    <izvorni_sadrzaj>EURO ERA d.o.o. u stečaju, OIB 91275111793</izvorni_sadrzaj>
    <derivirana_varijabla naziv="DomainObject.Predmet.ProtustrankaNazivFormatedOIB_1">EURO ERA d.o.o. u stečaju, OIB 91275111793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Općinski građanski sud u Zagrebu</izvorni_sadrzaj>
    <derivirana_varijabla naziv="DomainObject.Predmet.StrankaFormated_1">  FINA Regionalni centar Zagreb; Općinski građanski sud u Zagrebu</derivirana_varijabla>
  </DomainObject.Predmet.StrankaFormated>
  <DomainObject.Predmet.StrankaFormatedOIB>
    <izvorni_sadrzaj>  FINA Regionalni centar Zagreb, OIB 85821130368; Općinski građanski sud u Zagrebu</izvorni_sadrzaj>
    <derivirana_varijabla naziv="DomainObject.Predmet.StrankaFormatedOIB_1">  FINA Regionalni centar Zagreb, OIB 85821130368; Općinski građanski sud u Zagrebu</derivirana_varijabla>
  </DomainObject.Predmet.StrankaFormatedOIB>
  <DomainObject.Predmet.StrankaFormatedWithAdress>
    <izvorni_sadrzaj> FINA Regionalni centar Zagreb, Trg svibanjskih žrtava 1995. br. 1, 10000 Zagreb; Općinski građanski sud u Zagrebu</izvorni_sadrzaj>
    <derivirana_varijabla naziv="DomainObject.Predmet.StrankaFormatedWithAdress_1"> FINA Regionalni centar Zagreb, Trg svibanjskih žrtava 1995. br. 1, 10000 Zagreb; Općinski građanski sud u Zagrebu</derivirana_varijabla>
  </DomainObject.Predmet.StrankaFormatedWithAdress>
  <DomainObject.Predmet.StrankaFormatedWithAdressOIB>
    <izvorni_sadrzaj> FINA Regionalni centar Zagreb, OIB 85821130368, Trg svibanjskih žrtava 1995. br. 1, 10000 Zagreb; Općinski građanski sud u Zagrebu</izvorni_sadrzaj>
    <derivirana_varijabla naziv="DomainObject.Predmet.StrankaFormatedWithAdressOIB_1"> FINA Regionalni centar Zagreb, OIB 85821130368, Trg svibanjskih žrtava 1995. br. 1, 10000 Zagreb; Općinski građanski sud u Zagrebu</derivirana_varijabla>
  </DomainObject.Predmet.StrankaFormatedWithAdressOIB>
  <DomainObject.Predmet.StrankaWithAdress>
    <izvorni_sadrzaj>FINA Regionalni centar Zagreb Trg svibanjskih žrtava 1995. br. 1,10000 Zagreb,Općinski građanski sud u Zagrebu </izvorni_sadrzaj>
    <derivirana_varijabla naziv="DomainObject.Predmet.StrankaWithAdress_1">FINA Regionalni centar Zagreb Trg svibanjskih žrtava 1995. br. 1,10000 Zagreb,Općinski građanski sud u Zagrebu </derivirana_varijabla>
  </DomainObject.Predmet.StrankaWithAdress>
  <DomainObject.Predmet.StrankaWithAdressOIB>
    <izvorni_sadrzaj>FINA Regionalni centar Zagreb, OIB 85821130368, Trg svibanjskih žrtava 1995. br. 1,10000 Zagreb,Općinski građanski sud u Zagrebu</izvorni_sadrzaj>
    <derivirana_varijabla naziv="DomainObject.Predmet.StrankaWithAdressOIB_1">FINA Regionalni centar Zagreb, OIB 85821130368, Trg svibanjskih žrtava 1995. br. 1,10000 Zagreb,Općinski građanski sud u Zagrebu</derivirana_varijabla>
  </DomainObject.Predmet.StrankaWithAdressOIB>
  <DomainObject.Predmet.StrankaNazivFormated>
    <izvorni_sadrzaj>FINA Regionalni centar Zagreb,Općinski građanski sud u Zagrebu</izvorni_sadrzaj>
    <derivirana_varijabla naziv="DomainObject.Predmet.StrankaNazivFormated_1">FINA Regionalni centar Zagreb,Općinski građanski sud u Zagrebu</derivirana_varijabla>
  </DomainObject.Predmet.StrankaNazivFormated>
  <DomainObject.Predmet.StrankaNazivFormatedOIB>
    <izvorni_sadrzaj>FINA Regionalni centar Zagreb, OIB 85821130368,Općinski građanski sud u Zagrebu</izvorni_sadrzaj>
    <derivirana_varijabla naziv="DomainObject.Predmet.StrankaNazivFormatedOIB_1">FINA Regionalni centar Zagreb, OIB 85821130368,Općinski građanski sud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Općinski građanski sud u Zagrebu</item>
    </izvorni_sadrzaj>
    <derivirana_varijabla naziv="DomainObject.Predmet.StrankaListFormated_1">
      <item>FINA Regionalni centar Zagreb</item>
      <item>Općinski građanski sud u Zagrebu</item>
    </derivirana_varijabla>
  </DomainObject.Predmet.StrankaListFormated>
  <DomainObject.Predmet.StrankaListFormatedOIB>
    <izvorni_sadrzaj>
      <item>FINA Regionalni centar Zagreb, OIB 85821130368</item>
      <item>Općinski građanski sud u Zagrebu</item>
    </izvorni_sadrzaj>
    <derivirana_varijabla naziv="DomainObject.Predmet.StrankaListFormatedOIB_1">
      <item>FINA Regionalni centar Zagreb, OIB 85821130368</item>
      <item>Općinski građanski sud u Zagrebu</item>
    </derivirana_varijabla>
  </DomainObject.Predmet.StrankaListFormatedOIB>
  <DomainObject.Predmet.StrankaListFormatedWithAdress>
    <izvorni_sadrzaj>
      <item>FINA Regionalni centar Zagreb, Trg svibanjskih žrtava 1995. br. 1, 10000 Zagreb</item>
      <item>Općinski građanski sud u Zagrebu</item>
    </izvorni_sadrzaj>
    <derivirana_varijabla naziv="DomainObject.Predmet.StrankaListFormatedWithAdress_1">
      <item>FINA Regionalni centar Zagreb, Trg svibanjskih žrtava 1995. br. 1, 10000 Zagreb</item>
      <item>Općinski građanski sud u Zagrebu</item>
    </derivirana_varijabla>
  </DomainObject.Predmet.StrankaListFormatedWithAdress>
  <DomainObject.Predmet.StrankaListFormatedWithAdressOIB>
    <izvorni_sadrzaj>
      <item>FINA Regionalni centar Zagreb, OIB 85821130368, Trg svibanjskih žrtava 1995. br. 1, 10000 Zagreb</item>
      <item>Općinski građanski sud u Zagrebu</item>
    </izvorni_sadrzaj>
    <derivirana_varijabla naziv="DomainObject.Predmet.StrankaListFormatedWithAdressOIB_1">
      <item>FINA Regionalni centar Zagreb, OIB 85821130368, Trg svibanjskih žrtava 1995. br. 1, 10000 Zagreb</item>
      <item>Općinski građanski sud u Zagrebu</item>
    </derivirana_varijabla>
  </DomainObject.Predmet.StrankaListFormatedWithAdressOIB>
  <DomainObject.Predmet.StrankaListNazivFormated>
    <izvorni_sadrzaj>
      <item>FINA Regionalni centar Zagreb</item>
      <item>Općinski građanski sud u Zagrebu</item>
    </izvorni_sadrzaj>
    <derivirana_varijabla naziv="DomainObject.Predmet.StrankaListNazivFormated_1">
      <item>FINA Regionalni centar Zagreb</item>
      <item>Općinski građanski sud u Zagrebu</item>
    </derivirana_varijabla>
  </DomainObject.Predmet.StrankaListNazivFormated>
  <DomainObject.Predmet.StrankaListNazivFormatedOIB>
    <izvorni_sadrzaj>
      <item>FINA Regionalni centar Zagreb, OIB 85821130368</item>
      <item>Općinski građanski sud u Zagrebu</item>
    </izvorni_sadrzaj>
    <derivirana_varijabla naziv="DomainObject.Predmet.StrankaListNazivFormatedOIB_1">
      <item>FINA Regionalni centar Zagreb, OIB 85821130368</item>
      <item>Općinski građanski sud u Zagrebu</item>
    </derivirana_varijabla>
  </DomainObject.Predmet.StrankaListNazivFormatedOIB>
  <DomainObject.Predmet.ProtuStrankaListFormated>
    <izvorni_sadrzaj>
      <item>EURO ERA d.o.o. u stečaju zastupanog po punomoćniku Zlatko Rakonić</item>
    </izvorni_sadrzaj>
    <derivirana_varijabla naziv="DomainObject.Predmet.ProtuStrankaListFormated_1">
      <item>EURO ERA d.o.o. u stečaju zastupanog po punomoćniku Zlatko Rakonić</item>
    </derivirana_varijabla>
  </DomainObject.Predmet.ProtuStrankaListFormated>
  <DomainObject.Predmet.ProtuStrankaListFormatedOIB>
    <izvorni_sadrzaj>
      <item>EURO ERA d.o.o. u stečaju, OIB 91275111793 zastupanog po punomoćniku Zlatko Rakonić</item>
    </izvorni_sadrzaj>
    <derivirana_varijabla naziv="DomainObject.Predmet.ProtuStrankaListFormatedOIB_1">
      <item>EURO ERA d.o.o. u stečaju, OIB 91275111793 zastupanog po punomoćniku Zlatko Rakonić</item>
    </derivirana_varijabla>
  </DomainObject.Predmet.ProtuStrankaListFormatedOIB>
  <DomainObject.Predmet.ProtuStrankaListFormatedWithAdress>
    <izvorni_sadrzaj>
      <item>EURO ERA d.o.o. u stečaju, Lisičina 37, 10000 Zagreb zastupanog po punomoćniku Zlatko Rakonić</item>
    </izvorni_sadrzaj>
    <derivirana_varijabla naziv="DomainObject.Predmet.ProtuStrankaListFormatedWithAdress_1">
      <item>EURO ERA d.o.o. u stečaju, Lisičina 37, 10000 Zagreb zastupanog po punomoćniku Zlatko Rakonić</item>
    </derivirana_varijabla>
  </DomainObject.Predmet.ProtuStrankaListFormatedWithAdress>
  <DomainObject.Predmet.ProtuStrankaListFormatedWithAdressOIB>
    <izvorni_sadrzaj>
      <item>EURO ERA d.o.o. u stečaju, OIB 91275111793, Lisičina 37, 10000 Zagreb zastupanog po punomoćniku Zlatko Rakonić</item>
    </izvorni_sadrzaj>
    <derivirana_varijabla naziv="DomainObject.Predmet.ProtuStrankaListFormatedWithAdressOIB_1">
      <item>EURO ERA d.o.o. u stečaju, OIB 91275111793, Lisičina 37, 10000 Zagreb zastupanog po punomoćniku Zlatko Rakonić</item>
    </derivirana_varijabla>
  </DomainObject.Predmet.ProtuStrankaListFormatedWithAdressOIB>
  <DomainObject.Predmet.ProtuStrankaListNazivFormated>
    <izvorni_sadrzaj>
      <item>EURO ERA d.o.o. u stečaju</item>
    </izvorni_sadrzaj>
    <derivirana_varijabla naziv="DomainObject.Predmet.ProtuStrankaListNazivFormated_1">
      <item>EURO ERA d.o.o. u stečaju</item>
    </derivirana_varijabla>
  </DomainObject.Predmet.ProtuStrankaListNazivFormated>
  <DomainObject.Predmet.ProtuStrankaListNazivFormatedOIB>
    <izvorni_sadrzaj>
      <item>EURO ERA d.o.o. u stečaju, OIB 91275111793</item>
    </izvorni_sadrzaj>
    <derivirana_varijabla naziv="DomainObject.Predmet.ProtuStrankaListNazivFormatedOIB_1">
      <item>EURO ERA d.o.o. u stečaju, OIB 91275111793</item>
    </derivirana_varijabla>
  </DomainObject.Predmet.ProtuStrankaListNazivFormatedOIB>
  <DomainObject.Predmet.OstaliListFormated>
    <izvorni_sadrzaj>
      <item>Zlatko Rakonić punomoćnik sudionika u postupku EURO ERA d.o.o. u stečaju</item>
      <item>ZAGREBAČKA BANKA d.d.</item>
      <item>Odvjetničko društvo Hanžeković &amp; Partneri d.o.o.</item>
      <item>Ivana Bačić</item>
      <item>Porezna uprava, Područni ured Zagreb</item>
      <item>Županijsko državno odvjetništvo u Karlovcu</item>
    </izvorni_sadrzaj>
    <derivirana_varijabla naziv="DomainObject.Predmet.OstaliListFormated_1">
      <item>Zlatko Rakonić punomoćnik sudionika u postupku EURO ERA d.o.o. u stečaju</item>
      <item>ZAGREBAČKA BANKA d.d.</item>
      <item>Odvjetničko društvo Hanžeković &amp; Partneri d.o.o.</item>
      <item>Ivana Bačić</item>
      <item>Porezna uprava, Područni ured Zagreb</item>
      <item>Županijsko državno odvjetništvo u Karlovcu</item>
    </derivirana_varijabla>
  </DomainObject.Predmet.OstaliListFormated>
  <DomainObject.Predmet.OstaliListFormatedOIB>
    <izvorni_sadrzaj>
      <item>Zlatko Rakonić, OIB 76303829064 punomoćnik sudionika u postupku EURO ERA d.o.o. u stečaju</item>
      <item>ZAGREBAČKA BANKA d.d., OIB 92963223473</item>
      <item>Odvjetničko društvo Hanžeković &amp; Partneri d.o.o., OIB 85127306373</item>
      <item>Ivana Bačić, OIB 81437736445</item>
      <item>Porezna uprava, Područni ured Zagreb, OIB 18683136487</item>
      <item>Županijsko državno odvjetništvo u Karlovcu, OIB 96351974803</item>
    </izvorni_sadrzaj>
    <derivirana_varijabla naziv="DomainObject.Predmet.OstaliListFormatedOIB_1">
      <item>Zlatko Rakonić, OIB 76303829064 punomoćnik sudionika u postupku EURO ERA d.o.o. u stečaju</item>
      <item>ZAGREBAČKA BANKA d.d., OIB 92963223473</item>
      <item>Odvjetničko društvo Hanžeković &amp; Partneri d.o.o., OIB 85127306373</item>
      <item>Ivana Bačić, OIB 81437736445</item>
      <item>Porezna uprava, Područni ured Zagreb, OIB 18683136487</item>
      <item>Županijsko državno odvjetništvo u Karlovcu, OIB 96351974803</item>
    </derivirana_varijabla>
  </DomainObject.Predmet.OstaliListFormatedOIB>
  <DomainObject.Predmet.OstaliListFormatedWithAdress>
    <izvorni_sadrzaj>
      <item>Zlatko Rakonić, Dragutina Golika 38, 10000 Zagreb punomoćnik sudionika u postupku EURO ERA d.o.o. u stečaju</item>
      <item>ZAGREBAČKA BANKA d.d., Trg bana Josipa Jelačića 10, 10000 Zagreb</item>
      <item>Odvjetničko društvo Hanžeković &amp; Partneri d.o.o., Radnička Cesta 22, 10000 Zagreb</item>
      <item>Ivana Bačić, Radnička cesta 22, 10000 Zagreb</item>
      <item>Porezna uprava, Područni ured Zagreb, Av. Dubrovnik 32, 10000 Zagreb</item>
      <item>Županijsko državno odvjetništvo u Karlovcu, Trg hrvatskih branitelja 1, 47000 Karlovac</item>
    </izvorni_sadrzaj>
    <derivirana_varijabla naziv="DomainObject.Predmet.OstaliListFormatedWithAdress_1">
      <item>Zlatko Rakonić, Dragutina Golika 38, 10000 Zagreb punomoćnik sudionika u postupku EURO ERA d.o.o. u stečaju</item>
      <item>ZAGREBAČKA BANKA d.d., Trg bana Josipa Jelačića 10, 10000 Zagreb</item>
      <item>Odvjetničko društvo Hanžeković &amp; Partneri d.o.o., Radnička Cesta 22, 10000 Zagreb</item>
      <item>Ivana Bačić, Radnička cesta 22, 10000 Zagreb</item>
      <item>Porezna uprava, Područni ured Zagreb, Av. Dubrovnik 32, 10000 Zagreb</item>
      <item>Županijsko državno odvjetništvo u Karlovcu, Trg hrvatskih branitelja 1, 47000 Karlovac</item>
    </derivirana_varijabla>
  </DomainObject.Predmet.OstaliListFormatedWithAdress>
  <DomainObject.Predmet.OstaliListFormatedWithAdressOIB>
    <izvorni_sadrzaj>
      <item>Zlatko Rakonić, OIB 76303829064, Dragutina Golika 38, 10000 Zagreb punomoćnik sudionika u postupku EURO ERA d.o.o. u stečaju</item>
      <item>ZAGREBAČKA BANKA d.d., OIB 92963223473, Trg bana Josipa Jelačića 10, 10000 Zagreb</item>
      <item>Odvjetničko društvo Hanžeković &amp; Partneri d.o.o., OIB 85127306373, Radnička Cesta 22, 10000 Zagreb</item>
      <item>Ivana Bačić, OIB 81437736445, Radnička cesta 22, 10000 Zagreb</item>
      <item>Porezna uprava, Područni ured Zagreb, OIB 18683136487, Av. Dubrovnik 32, 10000 Zagreb</item>
      <item>Županijsko državno odvjetništvo u Karlovcu, OIB 96351974803, Trg hrvatskih branitelja 1, 47000 Karlovac</item>
    </izvorni_sadrzaj>
    <derivirana_varijabla naziv="DomainObject.Predmet.OstaliListFormatedWithAdressOIB_1">
      <item>Zlatko Rakonić, OIB 76303829064, Dragutina Golika 38, 10000 Zagreb punomoćnik sudionika u postupku EURO ERA d.o.o. u stečaju</item>
      <item>ZAGREBAČKA BANKA d.d., OIB 92963223473, Trg bana Josipa Jelačića 10, 10000 Zagreb</item>
      <item>Odvjetničko društvo Hanžeković &amp; Partneri d.o.o., OIB 85127306373, Radnička Cesta 22, 10000 Zagreb</item>
      <item>Ivana Bačić, OIB 81437736445, Radnička cesta 22, 10000 Zagreb</item>
      <item>Porezna uprava, Područni ured Zagreb, OIB 18683136487, Av. Dubrovnik 32, 10000 Zagreb</item>
      <item>Županijsko državno odvjetništvo u Karlovcu, OIB 96351974803, Trg hrvatskih branitelja 1, 47000 Karlovac</item>
    </derivirana_varijabla>
  </DomainObject.Predmet.OstaliListFormatedWithAdressOIB>
  <DomainObject.Predmet.OstaliListNazivFormated>
    <izvorni_sadrzaj>
      <item>Zlatko Rakonić</item>
      <item>ZAGREBAČKA BANKA d.d.</item>
      <item>Odvjetničko društvo Hanžeković &amp; Partneri d.o.o.</item>
      <item>Ivana Bačić</item>
      <item>Porezna uprava, Područni ured Zagreb</item>
      <item>Županijsko državno odvjetništvo u Karlovcu</item>
    </izvorni_sadrzaj>
    <derivirana_varijabla naziv="DomainObject.Predmet.OstaliListNazivFormated_1">
      <item>Zlatko Rakonić</item>
      <item>ZAGREBAČKA BANKA d.d.</item>
      <item>Odvjetničko društvo Hanžeković &amp; Partneri d.o.o.</item>
      <item>Ivana Bačić</item>
      <item>Porezna uprava, Područni ured Zagreb</item>
      <item>Županijsko državno odvjetništvo u Karlovcu</item>
    </derivirana_varijabla>
  </DomainObject.Predmet.OstaliListNazivFormated>
  <DomainObject.Predmet.OstaliListNazivFormatedOIB>
    <izvorni_sadrzaj>
      <item>Zlatko Rakonić, OIB 76303829064</item>
      <item>ZAGREBAČKA BANKA d.d., OIB 92963223473</item>
      <item>Odvjetničko društvo Hanžeković &amp; Partneri d.o.o., OIB 85127306373</item>
      <item>Ivana Bačić, OIB 81437736445</item>
      <item>Porezna uprava, Područni ured Zagreb, OIB 18683136487</item>
      <item>Županijsko državno odvjetništvo u Karlovcu, OIB 96351974803</item>
    </izvorni_sadrzaj>
    <derivirana_varijabla naziv="DomainObject.Predmet.OstaliListNazivFormatedOIB_1">
      <item>Zlatko Rakonić, OIB 76303829064</item>
      <item>ZAGREBAČKA BANKA d.d., OIB 92963223473</item>
      <item>Odvjetničko društvo Hanžeković &amp; Partneri d.o.o., OIB 85127306373</item>
      <item>Ivana Bačić, OIB 81437736445</item>
      <item>Porezna uprava, Područni ured Zagreb, OIB 18683136487</item>
      <item>Županijsko državno odvjetništvo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2019.</izvorni_sadrzaj>
    <derivirana_varijabla naziv="DomainObject.Datum_1">31. svibnja 2019.</derivirana_varijabla>
  </DomainObject.Datum>
  <DomainObject.PoslovniBrojDokumenta>
    <izvorni_sadrzaj>St-5081/2016-59</izvorni_sadrzaj>
    <derivirana_varijabla naziv="DomainObject.PoslovniBrojDokumenta_1">St-5081/2016-59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 ERA d.o.o. u stečaju</izvorni_sadrzaj>
    <derivirana_varijabla naziv="DomainObject.Predmet.ProtustrankaIDrugi_1">EURO ERA d.o.o.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EURO ERA d.o.o. u stečaju, OIB 91275111793, Lisičina 37, 10000 Zagreb</izvorni_sadrzaj>
    <derivirana_varijabla naziv="DomainObject.Predmet.ProtustrankaIDrugiAdressOIB_1">EURO ERA d.o.o. u stečaju, OIB 91275111793, Lisičina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 ERA d.o.o. u stečaju</item>
      <item>Zlatko Rakonić</item>
      <item>Općinski građanski sud u Zagrebu</item>
      <item>ZAGREBAČKA BANKA d.d.</item>
      <item>Odvjetničko društvo Hanžeković &amp; Partneri d.o.o.</item>
      <item>Ivana Bačić</item>
      <item>Porezna uprava, Područni ured Zagreb</item>
      <item>Županijsko državno odvjetništvo u Karlovcu</item>
    </izvorni_sadrzaj>
    <derivirana_varijabla naziv="DomainObject.Predmet.SudioniciListNaziv_1">
      <item>FINA Regionalni centar Zagreb</item>
      <item>EURO ERA d.o.o. u stečaju</item>
      <item>Zlatko Rakonić</item>
      <item>Općinski građanski sud u Zagrebu</item>
      <item>ZAGREBAČKA BANKA d.d.</item>
      <item>Odvjetničko društvo Hanžeković &amp; Partneri d.o.o.</item>
      <item>Ivana Bačić</item>
      <item>Porezna uprava, Područni ured Zagreb</item>
      <item>Županijsko državno odvjetništvo u Karlovcu</item>
    </derivirana_varijabla>
  </DomainObject.Predmet.SudioniciListNaziv>
  <DomainObject.Predmet.SudioniciListAdressOIB>
    <izvorni_sadrzaj>
      <item>FINA Regionalni centar Zagreb, OIB 85821130368, Trg svibanjskih žrtava 1995. br. 1,10000 Zagreb</item>
      <item>EURO ERA d.o.o. u stečaju, OIB 91275111793, Lisičina 37,10000 Zagreb</item>
      <item>Zlatko Rakonić, OIB 76303829064, Dragutina Golika 38,10000 Zagreb</item>
      <item>Općinski građanski sud u Zagrebu</item>
      <item>ZAGREBAČKA BANKA d.d., OIB 92963223473, Trg bana Josipa Jelačića 10,10000 Zagreb</item>
      <item>Odvjetničko društvo Hanžeković &amp; Partneri d.o.o., OIB 85127306373, Radnička Cesta 22,10000 Zagreb</item>
      <item>Ivana Bačić, OIB 81437736445, Radnička cesta 22,10000 Zagreb</item>
      <item>Porezna uprava, Područni ured Zagreb, OIB 18683136487, Av. Dubrovnik 32,10000 Zagreb</item>
      <item>Županijsko državno odvjetništvo u Karlovcu, OIB 96351974803, Trg hrvatskih branitelja 1,47000 Karlovac</item>
    </izvorni_sadrzaj>
    <derivirana_varijabla naziv="DomainObject.Predmet.SudioniciListAdressOIB_1">
      <item>FINA Regionalni centar Zagreb, OIB 85821130368, Trg svibanjskih žrtava 1995. br. 1,10000 Zagreb</item>
      <item>EURO ERA d.o.o. u stečaju, OIB 91275111793, Lisičina 37,10000 Zagreb</item>
      <item>Zlatko Rakonić, OIB 76303829064, Dragutina Golika 38,10000 Zagreb</item>
      <item>Općinski građanski sud u Zagrebu</item>
      <item>ZAGREBAČKA BANKA d.d., OIB 92963223473, Trg bana Josipa Jelačića 10,10000 Zagreb</item>
      <item>Odvjetničko društvo Hanžeković &amp; Partneri d.o.o., OIB 85127306373, Radnička Cesta 22,10000 Zagreb</item>
      <item>Ivana Bačić, OIB 81437736445, Radnička cesta 22,10000 Zagreb</item>
      <item>Porezna uprava, Područni ured Zagreb, OIB 18683136487, Av. Dubrovnik 32,10000 Zagreb</item>
      <item>Županijsko državno odvjetništvo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D2756C-0A7B-4E56-9663-D57AB62A32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565</properties:Words>
  <properties:Characters>3132</properties:Characters>
  <properties:Lines>85</properties:Lines>
  <properties:Paragraphs>39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2019-05-31T11:08:00Z</cp:lastPrinted>
  <dcterms:modified xmlns:xsi="http://www.w3.org/2001/XMLSchema-instance" xsi:type="dcterms:W3CDTF">2019-05-31T11:08:00Z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St-5081/2016-59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