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4b365" w14:paraId="364b365" w:rsidRDefault="0068208E" w:rsidP="0068208E" w:rsidR="0068208E" w:rsidRPr="00E974B3">
      <w:pPr>
        <w:pStyle w:val="Tijeloteksta"/>
        <w:tabs>
          <w:tab w:pos="2205" w:val="left"/>
        </w:tabs>
        <w:jc w:val="both"/>
        <w:outlineLvl w:val="0"/>
        <w15:collapsed w:val="false"/>
        <w:rPr>
          <w:sz w:val="24"/>
        </w:rPr>
      </w:pPr>
      <w:bookmarkStart w:name="_GoBack" w:id="0"/>
      <w:bookmarkEnd w:id="0"/>
      <w:r>
        <w:rPr>
          <w:noProof/>
        </w:rPr>
        <w:t xml:space="preserve">                       </w:t>
      </w:r>
      <w:r>
        <w:rPr>
          <w:noProof/>
        </w:rPr>
        <w:drawing>
          <wp:inline distR="0" distL="0" distB="0" distT="0">
            <wp:extent cy="723899" cx="561975"/>
            <wp:effectExtent b="63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Pr>
          <w:noProof/>
        </w:rPr>
        <w:tab/>
      </w:r>
    </w:p>
    <w:p w:rsidRDefault="0068208E" w:rsidP="0068208E" w:rsidR="0068208E" w:rsidRPr="00E974B3">
      <w:pPr>
        <w:pStyle w:val="Naslov2"/>
        <w:jc w:val="left"/>
        <w:rPr>
          <w:b w:val="false"/>
          <w:bCs/>
          <w:sz w:val="24"/>
        </w:rPr>
      </w:pPr>
      <w:r>
        <w:rPr>
          <w:b w:val="false"/>
          <w:sz w:val="24"/>
        </w:rPr>
        <w:t xml:space="preserve">    </w:t>
      </w:r>
      <w:r w:rsidRPr="00E974B3">
        <w:rPr>
          <w:b w:val="false"/>
          <w:sz w:val="24"/>
        </w:rPr>
        <w:t>REPUBLIKA HRVATSKA</w:t>
      </w:r>
    </w:p>
    <w:p w:rsidRDefault="0068208E" w:rsidP="0068208E" w:rsidR="0068208E" w:rsidRPr="00E974B3">
      <w:r>
        <w:t xml:space="preserve">         </w:t>
      </w:r>
      <w:r w:rsidRPr="00E974B3">
        <w:t>Trgovački sud u Zagrebu</w:t>
      </w:r>
    </w:p>
    <w:p w:rsidRDefault="0068208E" w:rsidP="0068208E" w:rsidR="0068208E" w:rsidRPr="00E974B3">
      <w:pPr>
        <w:rPr>
          <w:b/>
        </w:rPr>
      </w:pPr>
      <w:r>
        <w:t xml:space="preserve">    </w:t>
      </w:r>
      <w:r w:rsidRPr="00E974B3">
        <w:t>Zagreb, Amruševa 2/II</w:t>
      </w:r>
      <w:r>
        <w:t xml:space="preserve"> (pp 432)</w:t>
      </w:r>
    </w:p>
    <w:p w:rsidRDefault="00A4268E" w:rsidP="00A4268E" w:rsidR="00A4268E" w:rsidRPr="00A85B8F">
      <w:pPr>
        <w:jc w:val="center"/>
        <w:rPr>
          <w:sz w:val="24"/>
          <w:szCs w:val="24"/>
        </w:rPr>
      </w:pPr>
    </w:p>
    <w:p w:rsidRDefault="00A4268E" w:rsidP="00A4268E" w:rsidR="00A4268E" w:rsidRPr="00A85B8F">
      <w:pPr>
        <w:jc w:val="center"/>
        <w:rPr>
          <w:sz w:val="24"/>
          <w:szCs w:val="24"/>
        </w:rPr>
      </w:pPr>
      <w:r w:rsidRPr="00A85B8F">
        <w:rPr>
          <w:sz w:val="24"/>
          <w:szCs w:val="24"/>
        </w:rPr>
        <w:t>R E P U B L I K A  H R V A T S K A</w:t>
      </w:r>
    </w:p>
    <w:p w:rsidRDefault="00A4268E" w:rsidP="00A4268E" w:rsidR="00A4268E" w:rsidRPr="00A85B8F">
      <w:pPr>
        <w:ind w:left="-284"/>
        <w:jc w:val="both"/>
        <w:rPr>
          <w:sz w:val="24"/>
          <w:szCs w:val="24"/>
        </w:rPr>
      </w:pPr>
      <w:r w:rsidRPr="00A85B8F">
        <w:rPr>
          <w:sz w:val="24"/>
          <w:szCs w:val="24"/>
        </w:rPr>
        <w:tab/>
      </w:r>
      <w:r w:rsidRPr="00A85B8F">
        <w:rPr>
          <w:sz w:val="24"/>
          <w:szCs w:val="24"/>
        </w:rPr>
        <w:tab/>
      </w:r>
      <w:r w:rsidRPr="00A85B8F">
        <w:rPr>
          <w:sz w:val="24"/>
          <w:szCs w:val="24"/>
        </w:rPr>
        <w:tab/>
      </w:r>
      <w:r w:rsidRPr="00A85B8F">
        <w:rPr>
          <w:sz w:val="24"/>
          <w:szCs w:val="24"/>
        </w:rPr>
        <w:tab/>
      </w:r>
      <w:r w:rsidRPr="00A85B8F">
        <w:rPr>
          <w:sz w:val="24"/>
          <w:szCs w:val="24"/>
        </w:rPr>
        <w:tab/>
      </w:r>
      <w:r w:rsidRPr="00A85B8F">
        <w:rPr>
          <w:sz w:val="24"/>
          <w:szCs w:val="24"/>
        </w:rPr>
        <w:tab/>
      </w:r>
    </w:p>
    <w:p w:rsidRDefault="00A4268E" w:rsidP="00A4268E" w:rsidR="00A4268E" w:rsidRPr="00A85B8F">
      <w:pPr>
        <w:jc w:val="center"/>
        <w:rPr>
          <w:sz w:val="24"/>
          <w:szCs w:val="24"/>
        </w:rPr>
      </w:pPr>
      <w:r w:rsidRPr="00A85B8F">
        <w:rPr>
          <w:sz w:val="24"/>
          <w:szCs w:val="24"/>
        </w:rPr>
        <w:t>R J E Š E N J E</w:t>
      </w:r>
    </w:p>
    <w:p w:rsidRDefault="00A4268E" w:rsidP="00A4268E" w:rsidR="00A4268E" w:rsidRPr="00A85B8F">
      <w:pPr>
        <w:jc w:val="both"/>
        <w:rPr>
          <w:sz w:val="24"/>
          <w:szCs w:val="24"/>
        </w:rPr>
      </w:pPr>
    </w:p>
    <w:p w:rsidRDefault="00A4268E" w:rsidP="00A4268E" w:rsidR="00A4268E">
      <w:pPr>
        <w:ind w:firstLine="720"/>
        <w:jc w:val="both"/>
        <w:rPr>
          <w:sz w:val="24"/>
          <w:szCs w:val="24"/>
        </w:rPr>
      </w:pPr>
      <w:r w:rsidRPr="00A85B8F">
        <w:rPr>
          <w:sz w:val="24"/>
          <w:szCs w:val="24"/>
        </w:rPr>
        <w:t>Trgovački sud u Zagrebu po sucu pojedincu Luciji Butigan, povodom prijedloga predlagatelja Financijske agencije, RC Zagreb, Podružnica Zagreb, Zagreb, Trg svibanjskih žrtva 1995. 1, za otvaranjem stečajnog postupka nad dužnikom POZDRAV SUNCU d.o.o., Zagreb, Ogrizovićeva 1, OIB: 87569544276, dana 1. ožujka 2017. godine</w:t>
      </w:r>
    </w:p>
    <w:p w:rsidRDefault="0068208E" w:rsidP="00A4268E" w:rsidR="0068208E" w:rsidRPr="00A85B8F">
      <w:pPr>
        <w:ind w:firstLine="720"/>
        <w:jc w:val="both"/>
        <w:rPr>
          <w:sz w:val="24"/>
          <w:szCs w:val="24"/>
        </w:rPr>
      </w:pPr>
    </w:p>
    <w:p w:rsidRDefault="00A4268E" w:rsidP="00A4268E" w:rsidR="00A4268E" w:rsidRPr="00A85B8F">
      <w:pPr>
        <w:jc w:val="center"/>
        <w:rPr>
          <w:sz w:val="24"/>
          <w:szCs w:val="24"/>
        </w:rPr>
      </w:pPr>
      <w:r w:rsidRPr="00A85B8F">
        <w:rPr>
          <w:sz w:val="24"/>
          <w:szCs w:val="24"/>
        </w:rPr>
        <w:t>r i j e š i o      j e</w:t>
      </w:r>
    </w:p>
    <w:p w:rsidRDefault="00A4268E" w:rsidP="00A4268E" w:rsidR="00A4268E" w:rsidRPr="00A85B8F">
      <w:pPr>
        <w:jc w:val="both"/>
        <w:rPr>
          <w:b/>
          <w:sz w:val="24"/>
          <w:szCs w:val="24"/>
        </w:rPr>
      </w:pPr>
    </w:p>
    <w:p w:rsidRDefault="00A4268E" w:rsidP="00A4268E" w:rsidR="00A4268E" w:rsidRPr="00A85B8F">
      <w:pPr>
        <w:widowControl/>
        <w:overflowPunct/>
        <w:autoSpaceDE/>
        <w:autoSpaceDN/>
        <w:adjustRightInd/>
        <w:ind w:left="426"/>
        <w:contextualSpacing/>
        <w:jc w:val="both"/>
        <w:rPr>
          <w:sz w:val="24"/>
          <w:szCs w:val="24"/>
        </w:rPr>
      </w:pPr>
      <w:r w:rsidRPr="00A85B8F">
        <w:rPr>
          <w:sz w:val="24"/>
          <w:szCs w:val="24"/>
        </w:rPr>
        <w:t>I.</w:t>
      </w:r>
      <w:r w:rsidRPr="00A85B8F">
        <w:rPr>
          <w:sz w:val="24"/>
          <w:szCs w:val="24"/>
        </w:rPr>
        <w:tab/>
        <w:t>U prethodnom postupku pokrenutim nad dužnikom POZDRAV SUNCU d.o.o., Zagreb, Ogrizovićeva 1, OIB:87569544276, privremeni stečajni upravitelj Đurđa Dragović-Grahek, Kutina, Kneza Trpimira 4/1, OIB:90124243686, razrješava se dužnosti privremenog stečajnog upravitelja.</w:t>
      </w:r>
    </w:p>
    <w:p w:rsidRDefault="00A4268E" w:rsidP="00A4268E" w:rsidR="00A4268E" w:rsidRPr="00A85B8F">
      <w:pPr>
        <w:ind w:left="426"/>
        <w:jc w:val="both"/>
        <w:rPr>
          <w:sz w:val="24"/>
          <w:szCs w:val="24"/>
        </w:rPr>
      </w:pPr>
    </w:p>
    <w:p w:rsidRDefault="00A4268E" w:rsidP="00A4268E" w:rsidR="00A4268E" w:rsidRPr="00A85B8F">
      <w:pPr>
        <w:ind w:left="426"/>
        <w:jc w:val="both"/>
        <w:rPr>
          <w:sz w:val="24"/>
          <w:szCs w:val="24"/>
        </w:rPr>
      </w:pPr>
      <w:r w:rsidRPr="00A85B8F">
        <w:rPr>
          <w:sz w:val="24"/>
          <w:szCs w:val="24"/>
        </w:rPr>
        <w:t>II.  U prethodnom postupku pokrenutim nad dužnikom POZDRAV SUNCU d.o.o., Zagreb, Ogrizovićeva 1, OIB: 87569544276, za privremenog stečajni upravitelja imenuje se  Renata Horvatin, Našice, Trg dr. Franje Tuđmana 12., OIB: 45832446829.</w:t>
      </w:r>
    </w:p>
    <w:p w:rsidRDefault="00A4268E" w:rsidP="00A4268E" w:rsidR="00A4268E" w:rsidRPr="00A85B8F">
      <w:pPr>
        <w:ind w:left="426"/>
        <w:jc w:val="both"/>
        <w:rPr>
          <w:sz w:val="24"/>
          <w:szCs w:val="24"/>
        </w:rPr>
      </w:pPr>
    </w:p>
    <w:p w:rsidRDefault="00A4268E" w:rsidP="00A4268E" w:rsidR="00A4268E" w:rsidRPr="00A85B8F">
      <w:pPr>
        <w:ind w:left="426"/>
        <w:jc w:val="both"/>
        <w:rPr>
          <w:sz w:val="24"/>
          <w:szCs w:val="24"/>
        </w:rPr>
      </w:pPr>
      <w:r w:rsidRPr="00A85B8F">
        <w:rPr>
          <w:sz w:val="24"/>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A4268E" w:rsidP="00A4268E" w:rsidR="00A4268E" w:rsidRPr="00A85B8F">
      <w:pPr>
        <w:jc w:val="both"/>
        <w:rPr>
          <w:sz w:val="24"/>
          <w:szCs w:val="24"/>
        </w:rPr>
      </w:pPr>
    </w:p>
    <w:p w:rsidRDefault="00A4268E" w:rsidP="00A4268E" w:rsidR="00A4268E" w:rsidRPr="00A85B8F">
      <w:pPr>
        <w:ind w:left="360"/>
        <w:jc w:val="both"/>
        <w:rPr>
          <w:sz w:val="24"/>
          <w:szCs w:val="24"/>
        </w:rPr>
      </w:pPr>
      <w:r w:rsidRPr="00A85B8F">
        <w:rPr>
          <w:sz w:val="24"/>
          <w:szCs w:val="24"/>
        </w:rPr>
        <w:t xml:space="preserve">IV. Privremeni stečajni upravitelj dužan je u roku od </w:t>
      </w:r>
      <w:r w:rsidR="001A5075">
        <w:rPr>
          <w:sz w:val="24"/>
          <w:szCs w:val="24"/>
        </w:rPr>
        <w:t>10</w:t>
      </w:r>
      <w:r w:rsidRPr="00A85B8F">
        <w:rPr>
          <w:sz w:val="24"/>
          <w:szCs w:val="24"/>
        </w:rPr>
        <w:t xml:space="preserve">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A4268E" w:rsidP="00A4268E" w:rsidR="00A4268E" w:rsidRPr="00A85B8F">
      <w:pPr>
        <w:ind w:left="360"/>
        <w:jc w:val="both"/>
        <w:rPr>
          <w:sz w:val="24"/>
          <w:szCs w:val="24"/>
        </w:rPr>
      </w:pPr>
    </w:p>
    <w:p w:rsidRDefault="00A4268E" w:rsidP="00A4268E" w:rsidR="00A4268E" w:rsidRPr="00A85B8F">
      <w:pPr>
        <w:ind w:left="360"/>
        <w:jc w:val="both"/>
        <w:rPr>
          <w:sz w:val="24"/>
          <w:szCs w:val="24"/>
        </w:rPr>
      </w:pPr>
      <w:r w:rsidRPr="00A85B8F">
        <w:rPr>
          <w:sz w:val="24"/>
          <w:szCs w:val="24"/>
        </w:rPr>
        <w:t>V.  Ovo rješenje će se objaviti na e-oglasnoj ploči suda, te dostaviti sudskom registru ovog suda.</w:t>
      </w:r>
    </w:p>
    <w:p w:rsidRDefault="00A4268E" w:rsidP="00A4268E" w:rsidR="00A4268E" w:rsidRPr="00A85B8F">
      <w:pPr>
        <w:jc w:val="center"/>
        <w:rPr>
          <w:sz w:val="24"/>
          <w:szCs w:val="24"/>
        </w:rPr>
      </w:pPr>
    </w:p>
    <w:p w:rsidRDefault="00A4268E" w:rsidP="00A4268E" w:rsidR="00A4268E">
      <w:pPr>
        <w:jc w:val="center"/>
        <w:rPr>
          <w:sz w:val="24"/>
          <w:szCs w:val="24"/>
        </w:rPr>
      </w:pPr>
    </w:p>
    <w:p w:rsidRDefault="0068208E" w:rsidP="00A4268E" w:rsidR="0068208E">
      <w:pPr>
        <w:jc w:val="center"/>
        <w:rPr>
          <w:sz w:val="24"/>
          <w:szCs w:val="24"/>
        </w:rPr>
      </w:pPr>
    </w:p>
    <w:p w:rsidRDefault="0068208E" w:rsidP="00A4268E" w:rsidR="0068208E" w:rsidRPr="00A85B8F">
      <w:pPr>
        <w:jc w:val="center"/>
        <w:rPr>
          <w:sz w:val="24"/>
          <w:szCs w:val="24"/>
        </w:rPr>
      </w:pPr>
    </w:p>
    <w:p w:rsidRDefault="00A4268E" w:rsidP="00A4268E" w:rsidR="00A4268E" w:rsidRPr="00A85B8F">
      <w:pPr>
        <w:jc w:val="center"/>
        <w:rPr>
          <w:sz w:val="24"/>
          <w:szCs w:val="24"/>
        </w:rPr>
      </w:pPr>
    </w:p>
    <w:p w:rsidRDefault="0068208E" w:rsidP="00A4268E" w:rsidR="0068208E">
      <w:pPr>
        <w:jc w:val="center"/>
        <w:rPr>
          <w:sz w:val="24"/>
          <w:szCs w:val="24"/>
        </w:rPr>
      </w:pPr>
    </w:p>
    <w:p w:rsidRDefault="00A4268E" w:rsidP="00A4268E" w:rsidR="00A4268E" w:rsidRPr="00A85B8F">
      <w:pPr>
        <w:jc w:val="center"/>
        <w:rPr>
          <w:sz w:val="24"/>
          <w:szCs w:val="24"/>
        </w:rPr>
      </w:pPr>
      <w:r w:rsidRPr="00A85B8F">
        <w:rPr>
          <w:sz w:val="24"/>
          <w:szCs w:val="24"/>
        </w:rPr>
        <w:t>Obrazloženje:</w:t>
      </w:r>
    </w:p>
    <w:p w:rsidRDefault="00A4268E" w:rsidP="00A4268E" w:rsidR="00A4268E" w:rsidRPr="00A85B8F">
      <w:pPr>
        <w:jc w:val="center"/>
        <w:rPr>
          <w:sz w:val="24"/>
          <w:szCs w:val="24"/>
        </w:rPr>
      </w:pPr>
    </w:p>
    <w:p w:rsidRDefault="00A4268E" w:rsidP="00A4268E" w:rsidR="00A4268E" w:rsidRPr="00A85B8F">
      <w:pPr>
        <w:jc w:val="both"/>
        <w:rPr>
          <w:sz w:val="24"/>
          <w:szCs w:val="24"/>
        </w:rPr>
      </w:pPr>
      <w:r w:rsidRPr="00A85B8F">
        <w:rPr>
          <w:sz w:val="24"/>
          <w:szCs w:val="24"/>
        </w:rPr>
        <w:tab/>
        <w:t>Rješenjem ovog suda St-5132/15 od 19. siječnja 2017.g., točkom I izreke, na temelju čl. 118. st.2.t.1. Stečajnog zakona (NN 71/15:dalje SZ) i čl 84 st.1.SZ, odnosno metodom slučajnog odabira izvršen je izbor, te zatim sukladno čl. 85 st.1. SZ-a imenovan je  privremeni stečajni upravitelj Đurđa Dragović-Grahek, Kutina, Kneza Trpimira 4/1, OIB:90124243686.</w:t>
      </w:r>
    </w:p>
    <w:p w:rsidRDefault="00A4268E" w:rsidP="00A4268E" w:rsidR="00A4268E" w:rsidRPr="00A85B8F">
      <w:pPr>
        <w:jc w:val="both"/>
        <w:rPr>
          <w:sz w:val="24"/>
          <w:szCs w:val="24"/>
        </w:rPr>
      </w:pPr>
    </w:p>
    <w:p w:rsidRDefault="00A4268E" w:rsidP="00A4268E" w:rsidR="00A4268E" w:rsidRPr="00A85B8F">
      <w:pPr>
        <w:jc w:val="both"/>
        <w:rPr>
          <w:sz w:val="24"/>
          <w:szCs w:val="24"/>
        </w:rPr>
      </w:pPr>
      <w:r w:rsidRPr="00A85B8F">
        <w:rPr>
          <w:sz w:val="24"/>
          <w:szCs w:val="24"/>
        </w:rPr>
        <w:tab/>
        <w:t xml:space="preserve">Pisanim podneskom od 21 veljače 2017.g. privremeni stečajni upravitelj dostavio je zahtjev za razrješenje dužnosti stečajnog upravitelja (list 23 spisa) uz dostavu liječničke dokumentacije (list </w:t>
      </w:r>
      <w:r w:rsidR="004E23FB" w:rsidRPr="00A85B8F">
        <w:rPr>
          <w:sz w:val="24"/>
          <w:szCs w:val="24"/>
        </w:rPr>
        <w:t>24</w:t>
      </w:r>
      <w:r w:rsidRPr="00A85B8F">
        <w:rPr>
          <w:sz w:val="24"/>
          <w:szCs w:val="24"/>
        </w:rPr>
        <w:t>-</w:t>
      </w:r>
      <w:r w:rsidR="004E23FB" w:rsidRPr="00A85B8F">
        <w:rPr>
          <w:sz w:val="24"/>
          <w:szCs w:val="24"/>
        </w:rPr>
        <w:t>26</w:t>
      </w:r>
      <w:r w:rsidRPr="00A85B8F">
        <w:rPr>
          <w:sz w:val="24"/>
          <w:szCs w:val="24"/>
        </w:rPr>
        <w:t xml:space="preserve"> spisa). U navedenom zahtjevu privremeni stečajni upravitelj navodi da ima ozbiljnih zdravstvenih tegoba, propisanih terapija, te da nije u mogućnosti preuzeti povjerenu dužnost obavljanja poslova u konkretnom predmetu, a u prilog svojih navoda  dostavlja medicinsku </w:t>
      </w:r>
      <w:r w:rsidR="00A85B8F" w:rsidRPr="00A85B8F">
        <w:rPr>
          <w:sz w:val="24"/>
          <w:szCs w:val="24"/>
        </w:rPr>
        <w:t>dokumentaciju u kojoj su navedeni zdravstveni problemi, na koje se isti poziva.</w:t>
      </w:r>
    </w:p>
    <w:p w:rsidRDefault="00A85B8F" w:rsidP="00A4268E" w:rsidR="00A85B8F" w:rsidRPr="00A85B8F">
      <w:pPr>
        <w:jc w:val="both"/>
        <w:rPr>
          <w:sz w:val="24"/>
          <w:szCs w:val="24"/>
        </w:rPr>
      </w:pPr>
    </w:p>
    <w:p w:rsidRDefault="00A4268E" w:rsidP="00A4268E" w:rsidR="00A4268E" w:rsidRPr="00A85B8F">
      <w:pPr>
        <w:ind w:firstLine="720"/>
        <w:jc w:val="both"/>
        <w:rPr>
          <w:sz w:val="24"/>
          <w:szCs w:val="24"/>
        </w:rPr>
      </w:pPr>
      <w:r w:rsidRPr="00A85B8F">
        <w:rPr>
          <w:sz w:val="24"/>
          <w:szCs w:val="24"/>
        </w:rPr>
        <w:t>Uzimajući u obzir sadržaj podnesenog zahtjeva, odnosno navedenih razloga, a koji se tiču zdravstvenih tegoba, a što je sve posvjedočeno dostavljanjem zdravstve</w:t>
      </w:r>
      <w:r w:rsidR="00A85B8F" w:rsidRPr="00A85B8F">
        <w:rPr>
          <w:sz w:val="24"/>
          <w:szCs w:val="24"/>
        </w:rPr>
        <w:t>ne dokumentacije, a koji razlog</w:t>
      </w:r>
      <w:r w:rsidRPr="00A85B8F">
        <w:rPr>
          <w:sz w:val="24"/>
          <w:szCs w:val="24"/>
        </w:rPr>
        <w:t xml:space="preserve"> tako utemeljen na liječničkoj dokumentaciji ovaj sud u cijelosti prihvaća,  riješeno je kao u točki I ovog rješenja.</w:t>
      </w:r>
    </w:p>
    <w:p w:rsidRDefault="00A4268E" w:rsidP="00A4268E" w:rsidR="00A4268E" w:rsidRPr="00A85B8F">
      <w:pPr>
        <w:ind w:firstLine="720"/>
        <w:jc w:val="both"/>
        <w:rPr>
          <w:sz w:val="24"/>
          <w:szCs w:val="24"/>
        </w:rPr>
      </w:pPr>
    </w:p>
    <w:p w:rsidRDefault="00A4268E" w:rsidP="00A4268E" w:rsidR="00A4268E" w:rsidRPr="00A85B8F">
      <w:pPr>
        <w:ind w:firstLine="720"/>
        <w:jc w:val="both"/>
        <w:rPr>
          <w:sz w:val="24"/>
          <w:szCs w:val="24"/>
        </w:rPr>
      </w:pPr>
      <w:r w:rsidRPr="00A85B8F">
        <w:rPr>
          <w:sz w:val="24"/>
          <w:szCs w:val="24"/>
        </w:rPr>
        <w:t xml:space="preserve">Zatim je, također metodom slučajnog odabira  sukladno odredbi čl.84.st.1. izabran, te zatim sukladno čl. 85.st.1. SZ-a imenovan za privremenog stečajnog upravitelja </w:t>
      </w:r>
      <w:r w:rsidR="00A85B8F" w:rsidRPr="00A85B8F">
        <w:rPr>
          <w:sz w:val="24"/>
          <w:szCs w:val="24"/>
        </w:rPr>
        <w:t>Renata Horvatin, Našice, Trg dr. Franje Tuđmana 12., OIB: 45832446829.</w:t>
      </w:r>
    </w:p>
    <w:p w:rsidRDefault="00A85B8F" w:rsidP="00A4268E" w:rsidR="00A85B8F" w:rsidRPr="00A85B8F">
      <w:pPr>
        <w:ind w:firstLine="720"/>
        <w:jc w:val="both"/>
        <w:rPr>
          <w:sz w:val="24"/>
          <w:szCs w:val="24"/>
        </w:rPr>
      </w:pPr>
    </w:p>
    <w:p w:rsidRDefault="00A4268E" w:rsidP="00A4268E" w:rsidR="00A4268E" w:rsidRPr="00A85B8F">
      <w:pPr>
        <w:ind w:firstLine="720"/>
        <w:jc w:val="both"/>
        <w:rPr>
          <w:sz w:val="24"/>
          <w:szCs w:val="24"/>
        </w:rPr>
      </w:pPr>
      <w:r w:rsidRPr="00A85B8F">
        <w:rPr>
          <w:sz w:val="24"/>
          <w:szCs w:val="24"/>
        </w:rPr>
        <w:t>Slijedom iznesenog, a na temelju čl. 91. st.8.SZ-a sud je donio odluku o razrješenju prethodno imenovanog privremenog stečajnog upravitelja, te zatim odluku o imenovanju novog privremenog stečajnog upravitelja.</w:t>
      </w:r>
      <w:r w:rsidRPr="00A85B8F">
        <w:rPr>
          <w:sz w:val="24"/>
          <w:szCs w:val="24"/>
        </w:rPr>
        <w:tab/>
      </w:r>
    </w:p>
    <w:p w:rsidRDefault="00A4268E" w:rsidP="00A4268E" w:rsidR="00A4268E" w:rsidRPr="00A85B8F">
      <w:pPr>
        <w:ind w:firstLine="720"/>
        <w:jc w:val="both"/>
        <w:rPr>
          <w:sz w:val="24"/>
          <w:szCs w:val="24"/>
        </w:rPr>
      </w:pPr>
    </w:p>
    <w:p w:rsidRDefault="00A85B8F" w:rsidP="00A85B8F" w:rsidR="00A85B8F" w:rsidRPr="00A85B8F">
      <w:pPr>
        <w:ind w:firstLine="720"/>
        <w:jc w:val="both"/>
        <w:rPr>
          <w:sz w:val="24"/>
          <w:szCs w:val="24"/>
        </w:rPr>
      </w:pPr>
      <w:r w:rsidRPr="00A85B8F">
        <w:rPr>
          <w:sz w:val="24"/>
          <w:szCs w:val="24"/>
        </w:rPr>
        <w:t>Temeljem prijedloga Financijske agencije, RC Zagreb, Podružnica Zagreb, Zagreb, Trg svibanjskih žrtva 1995. 1, koja je isti podnijela temeljem odredbe članka 110. stav 1. Stečajnog zakona ("Narodne novine" 71/15; dalje u tekstu SZ-a) ovaj je sud rješenjem gornjeg broja pokrenuo prethodni postupak dana 31. listopada 2016. godine, temeljem odredbe članka 115. stav 1. SZ-a, nadalje temeljem odredbe članka 123. SZ-a, odredio prvo ročište radi očitovanja osobe ovlaštene za zastupanje dužnika po zakonu, te naložio istome dostaviti popis imovine i obveza od dužnika sukladno odredbi članka 17. i članka 117. SZ-a.</w:t>
      </w:r>
    </w:p>
    <w:p w:rsidRDefault="00A85B8F" w:rsidP="00A85B8F" w:rsidR="00A85B8F" w:rsidRPr="00A85B8F">
      <w:pPr>
        <w:jc w:val="both"/>
        <w:rPr>
          <w:sz w:val="24"/>
          <w:szCs w:val="24"/>
        </w:rPr>
      </w:pPr>
      <w:r w:rsidRPr="00A85B8F">
        <w:rPr>
          <w:sz w:val="24"/>
          <w:szCs w:val="24"/>
        </w:rPr>
        <w:tab/>
      </w:r>
    </w:p>
    <w:p w:rsidRDefault="00A85B8F" w:rsidP="00A85B8F" w:rsidR="00A85B8F" w:rsidRPr="00A85B8F">
      <w:pPr>
        <w:jc w:val="both"/>
        <w:rPr>
          <w:sz w:val="24"/>
          <w:szCs w:val="24"/>
        </w:rPr>
      </w:pPr>
      <w:r w:rsidRPr="00A85B8F">
        <w:rPr>
          <w:sz w:val="24"/>
          <w:szCs w:val="24"/>
        </w:rPr>
        <w:tab/>
        <w:t>Člankom 2. st.</w:t>
      </w:r>
      <w:r>
        <w:rPr>
          <w:sz w:val="24"/>
          <w:szCs w:val="24"/>
        </w:rPr>
        <w:t xml:space="preserve"> </w:t>
      </w:r>
      <w:r w:rsidRPr="00A85B8F">
        <w:rPr>
          <w:sz w:val="24"/>
          <w:szCs w:val="24"/>
        </w:rPr>
        <w:t>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A85B8F" w:rsidP="00A85B8F" w:rsidR="00A85B8F" w:rsidRPr="00A85B8F">
      <w:pPr>
        <w:jc w:val="both"/>
        <w:rPr>
          <w:sz w:val="24"/>
          <w:szCs w:val="24"/>
        </w:rPr>
      </w:pPr>
    </w:p>
    <w:p w:rsidRDefault="00A85B8F" w:rsidP="00A85B8F" w:rsidR="00A85B8F" w:rsidRPr="00A85B8F">
      <w:pPr>
        <w:ind w:firstLine="720"/>
        <w:jc w:val="both"/>
        <w:rPr>
          <w:sz w:val="24"/>
          <w:szCs w:val="24"/>
        </w:rPr>
      </w:pPr>
      <w:r w:rsidRPr="00A85B8F">
        <w:rPr>
          <w:sz w:val="24"/>
          <w:szCs w:val="24"/>
        </w:rPr>
        <w:t xml:space="preserve">Na ročištu radi očitovanja o prijedlogu za otvaranje stečajnog postupka, nitko od uredno pozvanih osoba nije pristupio, a zakonski zastupnik dužnika nije postupio po nalogu iz Zaključka od 31. listopada 2016., odnosno, nije dostavio pisano Izvješće o financijsko gospodarskom stanju dužnika, kao ni Ovjerovljeni prokazni popis imovine. </w:t>
      </w:r>
    </w:p>
    <w:p w:rsidRDefault="00A85B8F" w:rsidP="00A85B8F" w:rsidR="00A85B8F" w:rsidRPr="00A85B8F">
      <w:pPr>
        <w:ind w:firstLine="720"/>
        <w:jc w:val="both"/>
        <w:rPr>
          <w:color w:val="FF0000"/>
          <w:sz w:val="24"/>
          <w:szCs w:val="24"/>
        </w:rPr>
      </w:pPr>
    </w:p>
    <w:p w:rsidRDefault="00A85B8F" w:rsidP="00A85B8F" w:rsidR="00A85B8F" w:rsidRPr="00A85B8F">
      <w:pPr>
        <w:ind w:firstLine="720"/>
        <w:jc w:val="both"/>
        <w:rPr>
          <w:sz w:val="24"/>
          <w:szCs w:val="24"/>
        </w:rPr>
      </w:pPr>
      <w:r w:rsidRPr="00A85B8F">
        <w:rPr>
          <w:sz w:val="24"/>
          <w:szCs w:val="24"/>
        </w:rPr>
        <w:t xml:space="preserve">Sud je imenovao privremenog stečajnog upravitelja s ovlastima i dužnostima kao u izreci ovog rješenja, a koji će utvrditi ne samo stečajni razlog, već i činjenicu vrijednosti eventualne stečajne mase u smislu dostatnosti iste bar za troškove postupka ili nedostatnost </w:t>
      </w:r>
      <w:r w:rsidRPr="00A85B8F">
        <w:rPr>
          <w:sz w:val="24"/>
          <w:szCs w:val="24"/>
        </w:rPr>
        <w:lastRenderedPageBreak/>
        <w:t>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A85B8F" w:rsidP="00A85B8F" w:rsidR="00A85B8F" w:rsidRPr="00A85B8F">
      <w:pPr>
        <w:ind w:firstLine="720"/>
        <w:jc w:val="both"/>
        <w:rPr>
          <w:sz w:val="24"/>
          <w:szCs w:val="24"/>
        </w:rPr>
      </w:pPr>
    </w:p>
    <w:p w:rsidRDefault="00A85B8F" w:rsidP="00A85B8F" w:rsidR="00A85B8F" w:rsidRPr="00A85B8F">
      <w:pPr>
        <w:ind w:firstLine="720"/>
        <w:jc w:val="both"/>
        <w:rPr>
          <w:sz w:val="24"/>
          <w:szCs w:val="24"/>
        </w:rPr>
      </w:pPr>
      <w:r w:rsidRPr="00A85B8F">
        <w:rPr>
          <w:sz w:val="24"/>
          <w:szCs w:val="24"/>
        </w:rPr>
        <w:t>Sukladno odredbi članka 128. SZ-a odmah je određeno i drugo ročište radi rasprave o pretpostavkama za otvaranje stečajnog postupka.</w:t>
      </w:r>
    </w:p>
    <w:p w:rsidRDefault="00A85B8F" w:rsidP="00A85B8F" w:rsidR="00A85B8F" w:rsidRPr="00A85B8F">
      <w:pPr>
        <w:jc w:val="both"/>
        <w:rPr>
          <w:sz w:val="24"/>
          <w:szCs w:val="24"/>
        </w:rPr>
      </w:pPr>
    </w:p>
    <w:p w:rsidRDefault="00A4268E" w:rsidP="00A4268E" w:rsidR="00A4268E" w:rsidRPr="00A85B8F">
      <w:pPr>
        <w:ind w:firstLine="720"/>
        <w:jc w:val="both"/>
        <w:rPr>
          <w:sz w:val="24"/>
          <w:szCs w:val="24"/>
        </w:rPr>
      </w:pPr>
      <w:r w:rsidRPr="00A85B8F">
        <w:rPr>
          <w:sz w:val="24"/>
          <w:szCs w:val="24"/>
        </w:rPr>
        <w:t>Kako se dužnik nije očitovao koju imovinu ima u svom vlasništvu, a koja bi činila stečajnu masu za namirenje vjerovnika, odnosno, nije se očitovao da li uopće ima imovine, to je temeljem odredbe članka 118. SZ-a, imenovan privremeni stečajni upravitelj s ovlastima i dužnostima kao u izreci ovog rješenja, a koji će utvrditi ne samo stečajni razlog već i činjenicu vrijednosti eventualne stečajne mase u smislu dostatnosti iste bar i za troškove postupka ili nedostatnosti iste,a o čemu će ovisiti odluka suda da li u ovom konkretnom predmetu stečajni postupak otvoriti i voditi ili otvoriti i istovremeno zaključiti ukoliko dužnik stečajne mase nema, odnosno odlučiti o daljnjem tijeku ovog postupka.</w:t>
      </w:r>
    </w:p>
    <w:p w:rsidRDefault="00A4268E" w:rsidP="00A4268E" w:rsidR="00A4268E" w:rsidRPr="00A85B8F">
      <w:pPr>
        <w:jc w:val="both"/>
        <w:rPr>
          <w:sz w:val="24"/>
          <w:szCs w:val="24"/>
        </w:rPr>
      </w:pPr>
    </w:p>
    <w:p w:rsidRDefault="00A4268E" w:rsidP="00A4268E" w:rsidR="00A4268E" w:rsidRPr="00A85B8F">
      <w:pPr>
        <w:ind w:firstLine="720"/>
        <w:jc w:val="both"/>
        <w:rPr>
          <w:b/>
          <w:sz w:val="24"/>
          <w:szCs w:val="24"/>
        </w:rPr>
      </w:pPr>
      <w:r w:rsidRPr="00A85B8F">
        <w:rPr>
          <w:sz w:val="24"/>
          <w:szCs w:val="24"/>
        </w:rPr>
        <w:t>Sukladno odredbi članka 128. SZ-a rješenjem br. St-</w:t>
      </w:r>
      <w:r w:rsidR="00A85B8F">
        <w:rPr>
          <w:sz w:val="24"/>
          <w:szCs w:val="24"/>
        </w:rPr>
        <w:t>5132</w:t>
      </w:r>
      <w:r w:rsidRPr="00A85B8F">
        <w:rPr>
          <w:sz w:val="24"/>
          <w:szCs w:val="24"/>
        </w:rPr>
        <w:t>/15 od</w:t>
      </w:r>
      <w:r w:rsidR="00A85B8F">
        <w:rPr>
          <w:sz w:val="24"/>
          <w:szCs w:val="24"/>
        </w:rPr>
        <w:t xml:space="preserve"> 19</w:t>
      </w:r>
      <w:r w:rsidRPr="00A85B8F">
        <w:rPr>
          <w:sz w:val="24"/>
          <w:szCs w:val="24"/>
        </w:rPr>
        <w:t xml:space="preserve">. </w:t>
      </w:r>
      <w:r w:rsidR="00A85B8F">
        <w:rPr>
          <w:sz w:val="24"/>
          <w:szCs w:val="24"/>
        </w:rPr>
        <w:t>siječnja 2017</w:t>
      </w:r>
      <w:r w:rsidRPr="00A85B8F">
        <w:rPr>
          <w:sz w:val="24"/>
          <w:szCs w:val="24"/>
        </w:rPr>
        <w:t xml:space="preserve">.g. određeno je ročište radi rasprave o pretpostavkama za otvaranje stečajnog postupka kod dužnika za dan </w:t>
      </w:r>
      <w:r w:rsidR="00A85B8F" w:rsidRPr="00A85B8F">
        <w:rPr>
          <w:b/>
          <w:sz w:val="24"/>
          <w:szCs w:val="24"/>
        </w:rPr>
        <w:t>22</w:t>
      </w:r>
      <w:r w:rsidRPr="00A85B8F">
        <w:rPr>
          <w:b/>
          <w:sz w:val="24"/>
          <w:szCs w:val="24"/>
        </w:rPr>
        <w:t xml:space="preserve">. </w:t>
      </w:r>
      <w:r w:rsidR="00A85B8F" w:rsidRPr="00A85B8F">
        <w:rPr>
          <w:b/>
          <w:sz w:val="24"/>
          <w:szCs w:val="24"/>
        </w:rPr>
        <w:t>ožujka 2017.g. u 9,30 sati kod ovog suda</w:t>
      </w:r>
      <w:r w:rsidRPr="00A85B8F">
        <w:rPr>
          <w:b/>
          <w:sz w:val="24"/>
          <w:szCs w:val="24"/>
        </w:rPr>
        <w:t>, soba broj 91/II.</w:t>
      </w:r>
    </w:p>
    <w:p w:rsidRDefault="00A4268E" w:rsidP="00A4268E" w:rsidR="00A4268E" w:rsidRPr="00A85B8F">
      <w:pPr>
        <w:jc w:val="both"/>
        <w:rPr>
          <w:b/>
          <w:sz w:val="24"/>
          <w:szCs w:val="24"/>
        </w:rPr>
      </w:pPr>
      <w:r w:rsidRPr="00A85B8F">
        <w:rPr>
          <w:b/>
          <w:sz w:val="24"/>
          <w:szCs w:val="24"/>
        </w:rPr>
        <w:t xml:space="preserve"> </w:t>
      </w:r>
    </w:p>
    <w:p w:rsidRDefault="001A5075" w:rsidP="00A4268E" w:rsidR="001A5075">
      <w:pPr>
        <w:jc w:val="center"/>
        <w:rPr>
          <w:sz w:val="24"/>
          <w:szCs w:val="24"/>
        </w:rPr>
      </w:pPr>
    </w:p>
    <w:p w:rsidRDefault="00A4268E" w:rsidP="00A4268E" w:rsidR="00A4268E">
      <w:pPr>
        <w:jc w:val="center"/>
        <w:rPr>
          <w:sz w:val="24"/>
          <w:szCs w:val="24"/>
        </w:rPr>
      </w:pPr>
      <w:r w:rsidRPr="00A85B8F">
        <w:rPr>
          <w:sz w:val="24"/>
          <w:szCs w:val="24"/>
        </w:rPr>
        <w:t xml:space="preserve">U  Zagrebu, </w:t>
      </w:r>
      <w:r w:rsidR="00A85B8F">
        <w:rPr>
          <w:sz w:val="24"/>
          <w:szCs w:val="24"/>
        </w:rPr>
        <w:t>1</w:t>
      </w:r>
      <w:r w:rsidRPr="00A85B8F">
        <w:rPr>
          <w:sz w:val="24"/>
          <w:szCs w:val="24"/>
        </w:rPr>
        <w:t xml:space="preserve">. </w:t>
      </w:r>
      <w:r w:rsidR="00A85B8F">
        <w:rPr>
          <w:sz w:val="24"/>
          <w:szCs w:val="24"/>
        </w:rPr>
        <w:t xml:space="preserve">ožujka </w:t>
      </w:r>
      <w:r w:rsidRPr="00A85B8F">
        <w:rPr>
          <w:sz w:val="24"/>
          <w:szCs w:val="24"/>
        </w:rPr>
        <w:t xml:space="preserve"> 2017.</w:t>
      </w:r>
    </w:p>
    <w:p w:rsidRDefault="0068208E" w:rsidP="00A4268E" w:rsidR="0068208E">
      <w:pPr>
        <w:jc w:val="center"/>
        <w:rPr>
          <w:sz w:val="24"/>
          <w:szCs w:val="24"/>
        </w:rPr>
      </w:pPr>
    </w:p>
    <w:p w:rsidRDefault="0068208E" w:rsidP="00A4268E" w:rsidR="0068208E" w:rsidRPr="00A85B8F">
      <w:pPr>
        <w:jc w:val="center"/>
        <w:rPr>
          <w:sz w:val="24"/>
          <w:szCs w:val="24"/>
        </w:rPr>
      </w:pPr>
    </w:p>
    <w:p w:rsidRDefault="00A4268E" w:rsidP="00A4268E" w:rsidR="00A4268E">
      <w:pPr>
        <w:jc w:val="both"/>
        <w:rPr>
          <w:sz w:val="24"/>
          <w:szCs w:val="24"/>
        </w:rPr>
      </w:pPr>
      <w:r w:rsidRPr="00A85B8F">
        <w:rPr>
          <w:sz w:val="24"/>
          <w:szCs w:val="24"/>
        </w:rPr>
        <w:tab/>
      </w:r>
      <w:r w:rsidRPr="00A85B8F">
        <w:rPr>
          <w:sz w:val="24"/>
          <w:szCs w:val="24"/>
        </w:rPr>
        <w:tab/>
      </w:r>
      <w:r w:rsidRPr="00A85B8F">
        <w:rPr>
          <w:sz w:val="24"/>
          <w:szCs w:val="24"/>
        </w:rPr>
        <w:tab/>
      </w:r>
      <w:r w:rsidRPr="00A85B8F">
        <w:rPr>
          <w:sz w:val="24"/>
          <w:szCs w:val="24"/>
        </w:rPr>
        <w:tab/>
      </w:r>
      <w:r w:rsidRPr="00A85B8F">
        <w:rPr>
          <w:sz w:val="24"/>
          <w:szCs w:val="24"/>
        </w:rPr>
        <w:tab/>
      </w:r>
      <w:r w:rsidRPr="00A85B8F">
        <w:rPr>
          <w:sz w:val="24"/>
          <w:szCs w:val="24"/>
        </w:rPr>
        <w:tab/>
      </w:r>
      <w:r w:rsidRPr="00A85B8F">
        <w:rPr>
          <w:sz w:val="24"/>
          <w:szCs w:val="24"/>
        </w:rPr>
        <w:tab/>
        <w:t xml:space="preserve">                  </w:t>
      </w:r>
      <w:r w:rsidRPr="00A85B8F">
        <w:rPr>
          <w:sz w:val="24"/>
          <w:szCs w:val="24"/>
        </w:rPr>
        <w:tab/>
        <w:t xml:space="preserve">          SUDAC:</w:t>
      </w:r>
    </w:p>
    <w:p w:rsidRDefault="001A5075" w:rsidP="00A4268E" w:rsidR="001A5075" w:rsidRPr="00A85B8F">
      <w:pPr>
        <w:jc w:val="both"/>
        <w:rPr>
          <w:sz w:val="24"/>
          <w:szCs w:val="24"/>
        </w:rPr>
      </w:pPr>
    </w:p>
    <w:p w:rsidRDefault="00A4268E" w:rsidP="00A4268E" w:rsidR="00A4268E" w:rsidRPr="00A85B8F">
      <w:pPr>
        <w:jc w:val="both"/>
        <w:rPr>
          <w:sz w:val="24"/>
          <w:szCs w:val="24"/>
        </w:rPr>
      </w:pPr>
      <w:r w:rsidRPr="00A85B8F">
        <w:rPr>
          <w:sz w:val="24"/>
          <w:szCs w:val="24"/>
        </w:rPr>
        <w:tab/>
      </w:r>
      <w:r w:rsidRPr="00A85B8F">
        <w:rPr>
          <w:sz w:val="24"/>
          <w:szCs w:val="24"/>
        </w:rPr>
        <w:tab/>
      </w:r>
      <w:r w:rsidRPr="00A85B8F">
        <w:rPr>
          <w:sz w:val="24"/>
          <w:szCs w:val="24"/>
        </w:rPr>
        <w:tab/>
      </w:r>
      <w:r w:rsidRPr="00A85B8F">
        <w:rPr>
          <w:sz w:val="24"/>
          <w:szCs w:val="24"/>
        </w:rPr>
        <w:tab/>
      </w:r>
      <w:r w:rsidRPr="00A85B8F">
        <w:rPr>
          <w:sz w:val="24"/>
          <w:szCs w:val="24"/>
        </w:rPr>
        <w:tab/>
      </w:r>
      <w:r w:rsidRPr="00A85B8F">
        <w:rPr>
          <w:sz w:val="24"/>
          <w:szCs w:val="24"/>
        </w:rPr>
        <w:tab/>
      </w:r>
      <w:r w:rsidRPr="00A85B8F">
        <w:rPr>
          <w:sz w:val="24"/>
          <w:szCs w:val="24"/>
        </w:rPr>
        <w:tab/>
        <w:t xml:space="preserve">                      LUCIJA BUTIGAN</w:t>
      </w:r>
      <w:r w:rsidR="001A5075">
        <w:rPr>
          <w:sz w:val="24"/>
          <w:szCs w:val="24"/>
        </w:rPr>
        <w:t>, v.r.</w:t>
      </w:r>
    </w:p>
    <w:p w:rsidRDefault="00A4268E" w:rsidP="00A4268E" w:rsidR="00A4268E" w:rsidRPr="00A85B8F">
      <w:pPr>
        <w:jc w:val="both"/>
        <w:rPr>
          <w:i/>
          <w:sz w:val="24"/>
          <w:szCs w:val="24"/>
        </w:rPr>
      </w:pPr>
    </w:p>
    <w:p w:rsidRDefault="0068208E" w:rsidP="00A4268E" w:rsidR="0068208E">
      <w:pPr>
        <w:jc w:val="both"/>
        <w:rPr>
          <w:sz w:val="24"/>
          <w:szCs w:val="24"/>
        </w:rPr>
      </w:pPr>
    </w:p>
    <w:p w:rsidRDefault="00A4268E" w:rsidP="00A4268E" w:rsidR="00A4268E" w:rsidRPr="00A85B8F">
      <w:pPr>
        <w:jc w:val="both"/>
        <w:rPr>
          <w:sz w:val="24"/>
          <w:szCs w:val="24"/>
        </w:rPr>
      </w:pPr>
      <w:r w:rsidRPr="00A85B8F">
        <w:rPr>
          <w:sz w:val="24"/>
          <w:szCs w:val="24"/>
        </w:rPr>
        <w:t>Uputa o pravnom lijeku:</w:t>
      </w:r>
    </w:p>
    <w:p w:rsidRDefault="00A4268E" w:rsidP="00A4268E" w:rsidR="00A4268E">
      <w:pPr>
        <w:jc w:val="both"/>
        <w:rPr>
          <w:sz w:val="24"/>
          <w:szCs w:val="24"/>
        </w:rPr>
      </w:pPr>
      <w:r w:rsidRPr="00A85B8F">
        <w:rPr>
          <w:sz w:val="24"/>
          <w:szCs w:val="24"/>
        </w:rPr>
        <w:t>Protiv ovog dopuštena je žalba koja se podnosi ovome sudu u tri primjerka u roku od 8 dana od dana dostave prijepisa rješenja, a o istoj odlučuje Visoki trgovački sud RH.</w:t>
      </w:r>
    </w:p>
    <w:p w:rsidRDefault="001A5075" w:rsidP="00A4268E" w:rsidR="001A5075" w:rsidRPr="00A85B8F">
      <w:pPr>
        <w:jc w:val="both"/>
        <w:rPr>
          <w:sz w:val="24"/>
          <w:szCs w:val="24"/>
        </w:rPr>
      </w:pPr>
    </w:p>
    <w:p w:rsidRDefault="001A5075" w:rsidP="007F0C2B" w:rsidR="001A5075" w:rsidRPr="001A5075">
      <w:pPr>
        <w:ind w:left="4332"/>
        <w:rPr>
          <w:sz w:val="24"/>
          <w:szCs w:val="24"/>
        </w:rPr>
      </w:pPr>
      <w:r w:rsidRPr="001A5075">
        <w:rPr>
          <w:sz w:val="24"/>
          <w:szCs w:val="24"/>
        </w:rPr>
        <w:t xml:space="preserve">      Za točnost otpravka-ovlašteni službenik:</w:t>
      </w:r>
    </w:p>
    <w:p w:rsidRDefault="001A5075" w:rsidP="007F0C2B" w:rsidR="001A5075" w:rsidRPr="001A5075">
      <w:pPr>
        <w:jc w:val="both"/>
        <w:rPr>
          <w:sz w:val="24"/>
          <w:szCs w:val="24"/>
        </w:rPr>
      </w:pPr>
      <w:r w:rsidRPr="001A5075">
        <w:rPr>
          <w:sz w:val="24"/>
          <w:szCs w:val="24"/>
        </w:rPr>
        <w:t xml:space="preserve">  </w:t>
      </w:r>
      <w:r w:rsidRPr="001A5075">
        <w:rPr>
          <w:sz w:val="24"/>
          <w:szCs w:val="24"/>
        </w:rPr>
        <w:tab/>
      </w:r>
      <w:r w:rsidRPr="001A5075">
        <w:rPr>
          <w:sz w:val="24"/>
          <w:szCs w:val="24"/>
        </w:rPr>
        <w:tab/>
      </w:r>
      <w:r w:rsidRPr="001A5075">
        <w:rPr>
          <w:sz w:val="24"/>
          <w:szCs w:val="24"/>
        </w:rPr>
        <w:tab/>
      </w:r>
      <w:r w:rsidRPr="001A5075">
        <w:rPr>
          <w:sz w:val="24"/>
          <w:szCs w:val="24"/>
        </w:rPr>
        <w:tab/>
      </w:r>
      <w:r w:rsidRPr="001A5075">
        <w:rPr>
          <w:sz w:val="24"/>
          <w:szCs w:val="24"/>
        </w:rPr>
        <w:tab/>
        <w:t xml:space="preserve">                                  (Valentina Kranjčić)</w:t>
      </w:r>
    </w:p>
    <w:p w:rsidRDefault="00A4268E" w:rsidP="00A4268E" w:rsidR="00A4268E" w:rsidRPr="00A85B8F">
      <w:pPr>
        <w:rPr>
          <w:sz w:val="24"/>
          <w:szCs w:val="24"/>
        </w:rPr>
      </w:pPr>
    </w:p>
    <w:p w:rsidRDefault="0068208E" w:rsidP="0068208E" w:rsidR="0068208E" w:rsidRPr="001A5075">
      <w:pPr>
        <w:ind w:left="142"/>
        <w:jc w:val="both"/>
        <w:rPr>
          <w:color w:val="FFFFFF"/>
          <w:sz w:val="24"/>
          <w:szCs w:val="24"/>
        </w:rPr>
      </w:pPr>
      <w:r w:rsidRPr="001A5075">
        <w:rPr>
          <w:color w:val="FFFFFF"/>
          <w:sz w:val="24"/>
          <w:szCs w:val="24"/>
        </w:rPr>
        <w:t xml:space="preserve">DNa:  </w:t>
      </w:r>
    </w:p>
    <w:p w:rsidRDefault="0068208E" w:rsidP="0068208E" w:rsidR="0068208E" w:rsidRPr="001A5075">
      <w:pPr>
        <w:pStyle w:val="Odlomakpopisa"/>
        <w:widowControl/>
        <w:numPr>
          <w:ilvl w:val="0"/>
          <w:numId w:val="12"/>
        </w:numPr>
        <w:overflowPunct/>
        <w:autoSpaceDE/>
        <w:autoSpaceDN/>
        <w:adjustRightInd/>
        <w:jc w:val="both"/>
        <w:rPr>
          <w:color w:val="FFFFFF"/>
          <w:sz w:val="24"/>
          <w:szCs w:val="24"/>
        </w:rPr>
      </w:pPr>
      <w:r w:rsidRPr="001A5075">
        <w:rPr>
          <w:color w:val="FFFFFF"/>
          <w:sz w:val="24"/>
          <w:szCs w:val="24"/>
        </w:rPr>
        <w:t>Predlagatelj, Financijska agencija</w:t>
      </w:r>
    </w:p>
    <w:p w:rsidRDefault="0068208E" w:rsidP="0068208E" w:rsidR="0068208E" w:rsidRPr="001A5075">
      <w:pPr>
        <w:pStyle w:val="Odlomakpopisa"/>
        <w:widowControl/>
        <w:numPr>
          <w:ilvl w:val="0"/>
          <w:numId w:val="12"/>
        </w:numPr>
        <w:overflowPunct/>
        <w:autoSpaceDE/>
        <w:autoSpaceDN/>
        <w:adjustRightInd/>
        <w:rPr>
          <w:color w:val="FFFFFF"/>
          <w:sz w:val="24"/>
          <w:szCs w:val="24"/>
        </w:rPr>
      </w:pPr>
      <w:r w:rsidRPr="001A5075">
        <w:rPr>
          <w:color w:val="FFFFFF"/>
          <w:sz w:val="24"/>
          <w:szCs w:val="24"/>
        </w:rPr>
        <w:t>Privremeni stečajni upravitelj</w:t>
      </w:r>
    </w:p>
    <w:p w:rsidRDefault="0068208E" w:rsidP="0068208E" w:rsidR="0068208E" w:rsidRPr="001A5075">
      <w:pPr>
        <w:pStyle w:val="Odlomakpopisa"/>
        <w:widowControl/>
        <w:numPr>
          <w:ilvl w:val="0"/>
          <w:numId w:val="12"/>
        </w:numPr>
        <w:overflowPunct/>
        <w:autoSpaceDE/>
        <w:autoSpaceDN/>
        <w:adjustRightInd/>
        <w:rPr>
          <w:color w:val="FFFFFF"/>
          <w:sz w:val="24"/>
          <w:szCs w:val="24"/>
        </w:rPr>
      </w:pPr>
      <w:r w:rsidRPr="001A5075">
        <w:rPr>
          <w:color w:val="FFFFFF"/>
          <w:sz w:val="24"/>
          <w:szCs w:val="24"/>
        </w:rPr>
        <w:t xml:space="preserve">Dužnik </w:t>
      </w:r>
    </w:p>
    <w:p w:rsidRDefault="0068208E" w:rsidP="0068208E" w:rsidR="0068208E" w:rsidRPr="001A5075">
      <w:pPr>
        <w:pStyle w:val="Odlomakpopisa"/>
        <w:widowControl/>
        <w:numPr>
          <w:ilvl w:val="0"/>
          <w:numId w:val="12"/>
        </w:numPr>
        <w:tabs>
          <w:tab w:pos="1276" w:val="left"/>
        </w:tabs>
        <w:overflowPunct/>
        <w:autoSpaceDE/>
        <w:autoSpaceDN/>
        <w:adjustRightInd/>
        <w:contextualSpacing/>
        <w:rPr>
          <w:color w:val="FFFFFF"/>
          <w:sz w:val="24"/>
          <w:szCs w:val="24"/>
        </w:rPr>
      </w:pPr>
      <w:r w:rsidRPr="001A5075">
        <w:rPr>
          <w:color w:val="FFFFFF"/>
          <w:sz w:val="24"/>
          <w:szCs w:val="24"/>
        </w:rPr>
        <w:t>Zakonski zastupnik dužnika</w:t>
      </w:r>
    </w:p>
    <w:p w:rsidRDefault="0068208E" w:rsidP="0068208E" w:rsidR="0068208E" w:rsidRPr="001A5075">
      <w:pPr>
        <w:pStyle w:val="Odlomakpopisa"/>
        <w:widowControl/>
        <w:numPr>
          <w:ilvl w:val="0"/>
          <w:numId w:val="12"/>
        </w:numPr>
        <w:overflowPunct/>
        <w:autoSpaceDE/>
        <w:autoSpaceDN/>
        <w:adjustRightInd/>
        <w:rPr>
          <w:color w:val="FFFFFF"/>
          <w:sz w:val="24"/>
          <w:szCs w:val="24"/>
        </w:rPr>
      </w:pPr>
      <w:r w:rsidRPr="001A5075">
        <w:rPr>
          <w:color w:val="FFFFFF"/>
          <w:sz w:val="24"/>
          <w:szCs w:val="24"/>
        </w:rPr>
        <w:t>Mrežna stranica e-Oglasna ploča Trgovačkog suda u Zagrebu</w:t>
      </w:r>
    </w:p>
    <w:p w:rsidRDefault="0068208E" w:rsidP="0068208E" w:rsidR="0068208E" w:rsidRPr="001A5075">
      <w:pPr>
        <w:pStyle w:val="Odlomakpopisa"/>
        <w:widowControl/>
        <w:numPr>
          <w:ilvl w:val="0"/>
          <w:numId w:val="12"/>
        </w:numPr>
        <w:overflowPunct/>
        <w:autoSpaceDE/>
        <w:autoSpaceDN/>
        <w:adjustRightInd/>
        <w:rPr>
          <w:color w:val="FFFFFF"/>
          <w:sz w:val="24"/>
          <w:szCs w:val="24"/>
        </w:rPr>
      </w:pPr>
      <w:r w:rsidRPr="001A5075">
        <w:rPr>
          <w:color w:val="FFFFFF"/>
          <w:sz w:val="24"/>
          <w:szCs w:val="24"/>
        </w:rPr>
        <w:t>Sudski registar elektronski</w:t>
      </w:r>
    </w:p>
    <w:p w:rsidRDefault="00A4268E" w:rsidP="00A4268E" w:rsidR="00A4268E" w:rsidRPr="0068208E">
      <w:pPr>
        <w:rPr>
          <w:sz w:val="24"/>
          <w:szCs w:val="24"/>
        </w:rPr>
      </w:pPr>
    </w:p>
    <w:p w:rsidRDefault="00A4268E" w:rsidP="00A4268E" w:rsidR="00A4268E" w:rsidRPr="00A85B8F">
      <w:pPr>
        <w:jc w:val="center"/>
        <w:rPr>
          <w:sz w:val="24"/>
          <w:szCs w:val="24"/>
        </w:rPr>
      </w:pPr>
    </w:p>
    <w:p w:rsidRDefault="00BB0552" w:rsidP="00A4268E" w:rsidR="00BB0552" w:rsidRPr="00A85B8F">
      <w:pPr>
        <w:rPr>
          <w:sz w:val="24"/>
          <w:szCs w:val="24"/>
        </w:rPr>
      </w:pPr>
    </w:p>
    <w:sectPr w:rsidSect="0068208E" w:rsidR="00BB0552" w:rsidRPr="00A85B8F">
      <w:headerReference w:type="even" r:id="rId10"/>
      <w:headerReference w:type="default" r:id="rId11"/>
      <w:headerReference w:type="first" r:id="rId12"/>
      <w:pgSz w:code="9" w:h="16840" w:w="11907"/>
      <w:pgMar w:gutter="0" w:footer="720" w:header="720" w:left="1418" w:bottom="1418" w:right="1418" w:top="1134"/>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714F" w:rsidR="00B4714F">
      <w:r>
        <w:separator/>
      </w:r>
    </w:p>
  </w:endnote>
  <w:endnote w:id="0" w:type="continuationSeparator">
    <w:p w:rsidRDefault="00B4714F" w:rsidR="00B471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714F" w:rsidR="00B4714F">
      <w:r>
        <w:separator/>
      </w:r>
    </w:p>
  </w:footnote>
  <w:footnote w:id="0" w:type="continuationSeparator">
    <w:p w:rsidRDefault="00B4714F" w:rsidR="00B471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4B09" w:rsidR="00704B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rsidRPr="00776BF7">
    <w:pPr>
      <w:pStyle w:val="Zaglavlje"/>
      <w:framePr w:y="1" w:xAlign="center" w:vAnchor="text" w:hAnchor="margin" w:wrap="around"/>
      <w:rPr>
        <w:rStyle w:val="Brojstranice"/>
      </w:rPr>
    </w:pPr>
    <w:r w:rsidRPr="00776BF7">
      <w:rPr>
        <w:rStyle w:val="Brojstranice"/>
      </w:rPr>
      <w:fldChar w:fldCharType="begin"/>
    </w:r>
    <w:r w:rsidRPr="00776BF7">
      <w:rPr>
        <w:rStyle w:val="Brojstranice"/>
      </w:rPr>
      <w:instrText xml:space="preserve">PAGE  </w:instrText>
    </w:r>
    <w:r w:rsidRPr="00776BF7">
      <w:rPr>
        <w:rStyle w:val="Brojstranice"/>
      </w:rPr>
      <w:fldChar w:fldCharType="separate"/>
    </w:r>
    <w:r w:rsidR="00B879F6">
      <w:rPr>
        <w:rStyle w:val="Brojstranice"/>
        <w:noProof/>
      </w:rPr>
      <w:t>- 3 -</w:t>
    </w:r>
    <w:r w:rsidRPr="00776BF7">
      <w:rPr>
        <w:rStyle w:val="Brojstranice"/>
      </w:rPr>
      <w:fldChar w:fldCharType="end"/>
    </w:r>
  </w:p>
  <w:p w:rsidRDefault="00AC404F" w:rsidP="008942A6" w:rsidR="00704B09" w:rsidRPr="0068208E">
    <w:pPr>
      <w:pStyle w:val="Zaglavlje"/>
      <w:tabs>
        <w:tab w:pos="9072" w:val="clear"/>
        <w:tab w:pos="9071" w:val="left"/>
      </w:tabs>
      <w:ind w:right="-1"/>
      <w:jc w:val="right"/>
      <w:rPr>
        <w:sz w:val="24"/>
        <w:szCs w:val="24"/>
      </w:rPr>
    </w:pPr>
    <w:r w:rsidRPr="0068208E">
      <w:rPr>
        <w:sz w:val="24"/>
        <w:szCs w:val="24"/>
      </w:rPr>
      <w:t>20</w:t>
    </w:r>
    <w:r w:rsidR="003500A5" w:rsidRPr="0068208E">
      <w:rPr>
        <w:sz w:val="24"/>
        <w:szCs w:val="24"/>
      </w:rPr>
      <w:t>. St-</w:t>
    </w:r>
    <w:r w:rsidR="00A4268E" w:rsidRPr="0068208E">
      <w:rPr>
        <w:sz w:val="24"/>
        <w:szCs w:val="24"/>
      </w:rPr>
      <w:t>5132</w:t>
    </w:r>
    <w:r w:rsidR="003500A5" w:rsidRPr="0068208E">
      <w:rPr>
        <w:sz w:val="24"/>
        <w:szCs w:val="24"/>
      </w:rPr>
      <w:t>/1</w:t>
    </w:r>
    <w:r w:rsidR="00D12560" w:rsidRPr="0068208E">
      <w:rPr>
        <w:sz w:val="24"/>
        <w:szCs w:val="24"/>
      </w:rPr>
      <w:t>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00A5" w:rsidR="003500A5">
    <w:pPr>
      <w:pStyle w:val="Zaglavlje"/>
      <w:rPr>
        <w:szCs w:val="24"/>
      </w:rPr>
    </w:pPr>
  </w:p>
  <w:p w:rsidRDefault="003500A5" w:rsidR="003500A5">
    <w:pPr>
      <w:pStyle w:val="Zaglavlje"/>
      <w:rPr>
        <w:szCs w:val="24"/>
      </w:rPr>
    </w:pPr>
  </w:p>
  <w:p w:rsidRDefault="003500A5" w:rsidR="00E95B51">
    <w:pPr>
      <w:pStyle w:val="Zaglavlje"/>
    </w:pPr>
    <w:r>
      <w:rPr>
        <w:szCs w:val="24"/>
      </w:rPr>
      <w:tab/>
    </w:r>
    <w:r>
      <w:rPr>
        <w:szCs w:val="24"/>
      </w:rPr>
      <w:tab/>
    </w:r>
  </w:p>
  <w:p w:rsidRDefault="00E95B51" w:rsidR="00E95B51">
    <w:pPr>
      <w:pStyle w:val="Zaglavlje"/>
    </w:pPr>
  </w:p>
  <w:p w:rsidRDefault="0068208E" w:rsidP="0068208E" w:rsidR="0068208E" w:rsidRPr="00A85B8F">
    <w:pPr>
      <w:pStyle w:val="Zaglavlje"/>
      <w:jc w:val="right"/>
      <w:rPr>
        <w:sz w:val="24"/>
        <w:szCs w:val="24"/>
      </w:rPr>
    </w:pPr>
    <w:r w:rsidRPr="00A85B8F">
      <w:rPr>
        <w:sz w:val="24"/>
        <w:szCs w:val="24"/>
      </w:rPr>
      <w:t>20.St-5132/15</w:t>
    </w:r>
  </w:p>
  <w:p w:rsidRDefault="00E95B51" w:rsidP="00A4268E" w:rsidR="00E95B51" w:rsidRPr="00D1256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51D5445"/>
    <w:multiLevelType w:val="hybridMultilevel"/>
    <w:tmpl w:val="062E4FC4"/>
    <w:lvl w:tplc="8196F9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73591D"/>
    <w:multiLevelType w:val="hybridMultilevel"/>
    <w:tmpl w:val="A8288404"/>
    <w:lvl w:tplc="1084125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3CC4D76"/>
    <w:multiLevelType w:val="hybridMultilevel"/>
    <w:tmpl w:val="26F02C5A"/>
    <w:lvl w:tplc="BE6E0596"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9">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FB75A66"/>
    <w:multiLevelType w:val="hybridMultilevel"/>
    <w:tmpl w:val="8190F8D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11"/>
  </w:num>
  <w:num w:numId="4">
    <w:abstractNumId w:val="4"/>
  </w:num>
  <w:num w:numId="5">
    <w:abstractNumId w:val="9"/>
  </w:num>
  <w:num w:numId="6">
    <w:abstractNumId w:val="7"/>
  </w:num>
  <w:num w:numId="7">
    <w:abstractNumId w:val="1"/>
  </w:num>
  <w:num w:numId="8">
    <w:abstractNumId w:val="12"/>
  </w:num>
  <w:num w:numId="9">
    <w:abstractNumId w:val="2"/>
  </w:num>
  <w:num w:numId="10">
    <w:abstractNumId w:val="5"/>
  </w:num>
  <w:num w:numId="11">
    <w:abstractNumId w:val="10"/>
  </w:num>
  <w:num w:numId="12">
    <w:abstractNumId w:val="8"/>
  </w:num>
  <w:num w:numId="13">
    <w:abstractNumId w:val="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031ED"/>
    <w:rsid w:val="000649F4"/>
    <w:rsid w:val="000708AE"/>
    <w:rsid w:val="000815D7"/>
    <w:rsid w:val="0008584D"/>
    <w:rsid w:val="00085CBB"/>
    <w:rsid w:val="0009346B"/>
    <w:rsid w:val="000D2249"/>
    <w:rsid w:val="000E5859"/>
    <w:rsid w:val="000E5C83"/>
    <w:rsid w:val="000F2488"/>
    <w:rsid w:val="001025D2"/>
    <w:rsid w:val="00103721"/>
    <w:rsid w:val="00107EBE"/>
    <w:rsid w:val="0011756A"/>
    <w:rsid w:val="00117FC7"/>
    <w:rsid w:val="0015015A"/>
    <w:rsid w:val="0015031D"/>
    <w:rsid w:val="00151F22"/>
    <w:rsid w:val="0016331D"/>
    <w:rsid w:val="00182294"/>
    <w:rsid w:val="001855A6"/>
    <w:rsid w:val="00193E1D"/>
    <w:rsid w:val="001978C0"/>
    <w:rsid w:val="001A184E"/>
    <w:rsid w:val="001A5075"/>
    <w:rsid w:val="001A6871"/>
    <w:rsid w:val="001C1C07"/>
    <w:rsid w:val="001C7964"/>
    <w:rsid w:val="001E3B1D"/>
    <w:rsid w:val="001E5880"/>
    <w:rsid w:val="001F2EB8"/>
    <w:rsid w:val="001F35DF"/>
    <w:rsid w:val="001F3B6F"/>
    <w:rsid w:val="00206B46"/>
    <w:rsid w:val="002152E6"/>
    <w:rsid w:val="002178F1"/>
    <w:rsid w:val="00223DB7"/>
    <w:rsid w:val="002456D3"/>
    <w:rsid w:val="002503FA"/>
    <w:rsid w:val="0028065A"/>
    <w:rsid w:val="0029275D"/>
    <w:rsid w:val="00295EE3"/>
    <w:rsid w:val="002A5ABB"/>
    <w:rsid w:val="002E4E27"/>
    <w:rsid w:val="002E5A19"/>
    <w:rsid w:val="002F085D"/>
    <w:rsid w:val="00300633"/>
    <w:rsid w:val="00310A46"/>
    <w:rsid w:val="0032374B"/>
    <w:rsid w:val="00341136"/>
    <w:rsid w:val="003430B3"/>
    <w:rsid w:val="003500A5"/>
    <w:rsid w:val="0038016A"/>
    <w:rsid w:val="003809C2"/>
    <w:rsid w:val="00397D75"/>
    <w:rsid w:val="003A4AEA"/>
    <w:rsid w:val="003B5DD7"/>
    <w:rsid w:val="003D32BA"/>
    <w:rsid w:val="003E1E35"/>
    <w:rsid w:val="003E387F"/>
    <w:rsid w:val="003F20B4"/>
    <w:rsid w:val="00403C57"/>
    <w:rsid w:val="004045BE"/>
    <w:rsid w:val="004211DE"/>
    <w:rsid w:val="00437223"/>
    <w:rsid w:val="004421E4"/>
    <w:rsid w:val="0044764B"/>
    <w:rsid w:val="00452972"/>
    <w:rsid w:val="004534C5"/>
    <w:rsid w:val="004543B1"/>
    <w:rsid w:val="00465AA6"/>
    <w:rsid w:val="00466124"/>
    <w:rsid w:val="00482BDE"/>
    <w:rsid w:val="00496330"/>
    <w:rsid w:val="00497EED"/>
    <w:rsid w:val="004A1114"/>
    <w:rsid w:val="004C3CBB"/>
    <w:rsid w:val="004C4D44"/>
    <w:rsid w:val="004C5562"/>
    <w:rsid w:val="004E23FB"/>
    <w:rsid w:val="004E44BC"/>
    <w:rsid w:val="004E6BD3"/>
    <w:rsid w:val="005101D4"/>
    <w:rsid w:val="00512BE8"/>
    <w:rsid w:val="0051646D"/>
    <w:rsid w:val="005179CA"/>
    <w:rsid w:val="005230C4"/>
    <w:rsid w:val="00531CAF"/>
    <w:rsid w:val="00555545"/>
    <w:rsid w:val="00570432"/>
    <w:rsid w:val="0057127B"/>
    <w:rsid w:val="0059449C"/>
    <w:rsid w:val="005A2477"/>
    <w:rsid w:val="005A315B"/>
    <w:rsid w:val="005A3901"/>
    <w:rsid w:val="005A4F35"/>
    <w:rsid w:val="005D0406"/>
    <w:rsid w:val="005E0429"/>
    <w:rsid w:val="005F400A"/>
    <w:rsid w:val="005F47CC"/>
    <w:rsid w:val="005F4EB0"/>
    <w:rsid w:val="00606EE9"/>
    <w:rsid w:val="00607B74"/>
    <w:rsid w:val="00613CC1"/>
    <w:rsid w:val="00616A56"/>
    <w:rsid w:val="00625858"/>
    <w:rsid w:val="00641936"/>
    <w:rsid w:val="00662879"/>
    <w:rsid w:val="006802E2"/>
    <w:rsid w:val="0068208E"/>
    <w:rsid w:val="006847F6"/>
    <w:rsid w:val="00687AC2"/>
    <w:rsid w:val="0069388F"/>
    <w:rsid w:val="006A1C6A"/>
    <w:rsid w:val="006A3F85"/>
    <w:rsid w:val="006B2460"/>
    <w:rsid w:val="006C4F65"/>
    <w:rsid w:val="006D4BE5"/>
    <w:rsid w:val="006E0B37"/>
    <w:rsid w:val="006F0956"/>
    <w:rsid w:val="006F2127"/>
    <w:rsid w:val="006F415A"/>
    <w:rsid w:val="00704B09"/>
    <w:rsid w:val="00723C59"/>
    <w:rsid w:val="00724BE4"/>
    <w:rsid w:val="00730923"/>
    <w:rsid w:val="00734829"/>
    <w:rsid w:val="007407AF"/>
    <w:rsid w:val="00740EDB"/>
    <w:rsid w:val="00747D29"/>
    <w:rsid w:val="00750020"/>
    <w:rsid w:val="0076205A"/>
    <w:rsid w:val="00762EAC"/>
    <w:rsid w:val="00770289"/>
    <w:rsid w:val="00771B51"/>
    <w:rsid w:val="00776BF7"/>
    <w:rsid w:val="007827A6"/>
    <w:rsid w:val="00785411"/>
    <w:rsid w:val="00796516"/>
    <w:rsid w:val="007A3B8E"/>
    <w:rsid w:val="007B0E26"/>
    <w:rsid w:val="007B5F07"/>
    <w:rsid w:val="007D4412"/>
    <w:rsid w:val="007D7798"/>
    <w:rsid w:val="007E1F63"/>
    <w:rsid w:val="007F346E"/>
    <w:rsid w:val="008168C8"/>
    <w:rsid w:val="00821F7A"/>
    <w:rsid w:val="00836848"/>
    <w:rsid w:val="00840182"/>
    <w:rsid w:val="00845862"/>
    <w:rsid w:val="00863841"/>
    <w:rsid w:val="008679AF"/>
    <w:rsid w:val="00885AA2"/>
    <w:rsid w:val="008942A6"/>
    <w:rsid w:val="008A3291"/>
    <w:rsid w:val="008A3372"/>
    <w:rsid w:val="008A43C0"/>
    <w:rsid w:val="008B13ED"/>
    <w:rsid w:val="008C0336"/>
    <w:rsid w:val="008F6502"/>
    <w:rsid w:val="00903ED7"/>
    <w:rsid w:val="00911F08"/>
    <w:rsid w:val="00915557"/>
    <w:rsid w:val="009173C6"/>
    <w:rsid w:val="00937731"/>
    <w:rsid w:val="00941AD6"/>
    <w:rsid w:val="00960517"/>
    <w:rsid w:val="00960B0A"/>
    <w:rsid w:val="009624DB"/>
    <w:rsid w:val="009649BB"/>
    <w:rsid w:val="009765CF"/>
    <w:rsid w:val="009820E9"/>
    <w:rsid w:val="0099710B"/>
    <w:rsid w:val="009A280B"/>
    <w:rsid w:val="009E2EC0"/>
    <w:rsid w:val="009F7688"/>
    <w:rsid w:val="00A011E7"/>
    <w:rsid w:val="00A147A3"/>
    <w:rsid w:val="00A1551A"/>
    <w:rsid w:val="00A27632"/>
    <w:rsid w:val="00A334B7"/>
    <w:rsid w:val="00A35E84"/>
    <w:rsid w:val="00A36D8C"/>
    <w:rsid w:val="00A40805"/>
    <w:rsid w:val="00A4210D"/>
    <w:rsid w:val="00A4268E"/>
    <w:rsid w:val="00A444F0"/>
    <w:rsid w:val="00A74A75"/>
    <w:rsid w:val="00A84EC7"/>
    <w:rsid w:val="00A85B8F"/>
    <w:rsid w:val="00A86841"/>
    <w:rsid w:val="00AB3D6F"/>
    <w:rsid w:val="00AC3CEC"/>
    <w:rsid w:val="00AC404F"/>
    <w:rsid w:val="00AE17E2"/>
    <w:rsid w:val="00AE303B"/>
    <w:rsid w:val="00AE49EF"/>
    <w:rsid w:val="00AE5391"/>
    <w:rsid w:val="00AE79CD"/>
    <w:rsid w:val="00B019A5"/>
    <w:rsid w:val="00B027AE"/>
    <w:rsid w:val="00B13BA9"/>
    <w:rsid w:val="00B1731E"/>
    <w:rsid w:val="00B4714F"/>
    <w:rsid w:val="00B477FF"/>
    <w:rsid w:val="00B5217C"/>
    <w:rsid w:val="00B55124"/>
    <w:rsid w:val="00B65651"/>
    <w:rsid w:val="00B7175D"/>
    <w:rsid w:val="00B740AF"/>
    <w:rsid w:val="00B879F6"/>
    <w:rsid w:val="00BB0552"/>
    <w:rsid w:val="00BB5692"/>
    <w:rsid w:val="00BB5E92"/>
    <w:rsid w:val="00BD0741"/>
    <w:rsid w:val="00BD0F41"/>
    <w:rsid w:val="00BE1A39"/>
    <w:rsid w:val="00BE7D72"/>
    <w:rsid w:val="00BF5E27"/>
    <w:rsid w:val="00BF7CD1"/>
    <w:rsid w:val="00C047D1"/>
    <w:rsid w:val="00C06FC3"/>
    <w:rsid w:val="00C21FBB"/>
    <w:rsid w:val="00C23608"/>
    <w:rsid w:val="00C36271"/>
    <w:rsid w:val="00C63623"/>
    <w:rsid w:val="00C665E9"/>
    <w:rsid w:val="00C67984"/>
    <w:rsid w:val="00C711B3"/>
    <w:rsid w:val="00C74343"/>
    <w:rsid w:val="00C87CFC"/>
    <w:rsid w:val="00C902ED"/>
    <w:rsid w:val="00C90A08"/>
    <w:rsid w:val="00C96F9D"/>
    <w:rsid w:val="00C976CA"/>
    <w:rsid w:val="00CA23A7"/>
    <w:rsid w:val="00CA372E"/>
    <w:rsid w:val="00CA4719"/>
    <w:rsid w:val="00CA67AD"/>
    <w:rsid w:val="00CB1874"/>
    <w:rsid w:val="00CB1F1B"/>
    <w:rsid w:val="00CB3F10"/>
    <w:rsid w:val="00CC0027"/>
    <w:rsid w:val="00CC3C0E"/>
    <w:rsid w:val="00CE0735"/>
    <w:rsid w:val="00D00427"/>
    <w:rsid w:val="00D03DAC"/>
    <w:rsid w:val="00D07817"/>
    <w:rsid w:val="00D12560"/>
    <w:rsid w:val="00D14E12"/>
    <w:rsid w:val="00D235EE"/>
    <w:rsid w:val="00D50B78"/>
    <w:rsid w:val="00D61A43"/>
    <w:rsid w:val="00D6341F"/>
    <w:rsid w:val="00D705E5"/>
    <w:rsid w:val="00D86F13"/>
    <w:rsid w:val="00D95B48"/>
    <w:rsid w:val="00DB7E4D"/>
    <w:rsid w:val="00DC0108"/>
    <w:rsid w:val="00DC13E4"/>
    <w:rsid w:val="00DD0EF1"/>
    <w:rsid w:val="00DF3FBA"/>
    <w:rsid w:val="00E0143F"/>
    <w:rsid w:val="00E10D5C"/>
    <w:rsid w:val="00E23146"/>
    <w:rsid w:val="00E23779"/>
    <w:rsid w:val="00E23D53"/>
    <w:rsid w:val="00E52C21"/>
    <w:rsid w:val="00E671B3"/>
    <w:rsid w:val="00E87CAF"/>
    <w:rsid w:val="00E95B51"/>
    <w:rsid w:val="00EA64F0"/>
    <w:rsid w:val="00EA66F1"/>
    <w:rsid w:val="00EB1601"/>
    <w:rsid w:val="00EC3585"/>
    <w:rsid w:val="00EC75E2"/>
    <w:rsid w:val="00EF495C"/>
    <w:rsid w:val="00F004A3"/>
    <w:rsid w:val="00F0545C"/>
    <w:rsid w:val="00F071A2"/>
    <w:rsid w:val="00F114CE"/>
    <w:rsid w:val="00F527EF"/>
    <w:rsid w:val="00F52E85"/>
    <w:rsid w:val="00F774F9"/>
    <w:rsid w:val="00F779CE"/>
    <w:rsid w:val="00F90A07"/>
    <w:rsid w:val="00F92C4F"/>
    <w:rsid w:val="00FC3CE0"/>
    <w:rsid w:val="00FE1476"/>
    <w:rsid w:val="00FF66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4268E"/>
    <w:pPr>
      <w:widowControl w:val="false"/>
      <w:overflowPunct w:val="false"/>
      <w:autoSpaceDE w:val="false"/>
      <w:autoSpaceDN w:val="false"/>
      <w:adjustRightInd w:val="false"/>
    </w:pPr>
  </w:style>
  <w:style w:styleId="Naslov2" w:type="paragraph">
    <w:name w:val="heading 2"/>
    <w:basedOn w:val="Normal"/>
    <w:next w:val="Normal"/>
    <w:link w:val="Naslov2Char"/>
    <w:semiHidden/>
    <w:unhideWhenUsed/>
    <w:qFormat/>
    <w:rsid w:val="00A4268E"/>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szCs w:val="24"/>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cs="Tahoma" w:hAnsi="Tahoma" w:ascii="Tahoma"/>
      <w:sz w:val="16"/>
      <w:szCs w:val="16"/>
    </w:rPr>
  </w:style>
  <w:style w:customStyle="true" w:styleId="TekstbaloniaChar" w:type="character">
    <w:name w:val="Tekst balončića Char"/>
    <w:basedOn w:val="Zadanifontodlomka"/>
    <w:link w:val="Tekstbalonia"/>
    <w:rsid w:val="00CB3F10"/>
    <w:rPr>
      <w:rFonts w:cs="Tahoma" w:hAnsi="Tahoma" w:ascii="Tahoma"/>
      <w:sz w:val="16"/>
      <w:szCs w:val="16"/>
      <w:lang w:val="en-GB"/>
    </w:rPr>
  </w:style>
  <w:style w:customStyle="true" w:styleId="ZaglavljeChar" w:type="character">
    <w:name w:val="Zaglavlje Char"/>
    <w:basedOn w:val="Zadanifontodlomka"/>
    <w:link w:val="Zaglavlje"/>
    <w:uiPriority w:val="99"/>
    <w:rsid w:val="001855A6"/>
    <w:rPr>
      <w:rFonts w:hAnsi="Arial" w:ascii="Arial"/>
      <w:sz w:val="24"/>
      <w:lang w:val="en-GB"/>
    </w:rPr>
  </w:style>
  <w:style w:customStyle="true" w:styleId="Naslov2Char" w:type="character">
    <w:name w:val="Naslov 2 Char"/>
    <w:basedOn w:val="Zadanifontodlomka"/>
    <w:link w:val="Naslov2"/>
    <w:semiHidden/>
    <w:rsid w:val="00A4268E"/>
    <w:rPr>
      <w:b/>
      <w:sz w:val="22"/>
    </w:rPr>
  </w:style>
  <w:style w:styleId="Tijeloteksta" w:type="paragraph">
    <w:name w:val="Body Text"/>
    <w:basedOn w:val="Normal"/>
    <w:link w:val="TijelotekstaChar"/>
    <w:rsid w:val="0068208E"/>
    <w:pPr>
      <w:spacing w:after="120"/>
    </w:pPr>
  </w:style>
  <w:style w:customStyle="true" w:styleId="TijelotekstaChar" w:type="character">
    <w:name w:val="Tijelo teksta Char"/>
    <w:basedOn w:val="Zadanifontodlomka"/>
    <w:link w:val="Tijeloteksta"/>
    <w:rsid w:val="0068208E"/>
  </w:style>
  <w:style w:styleId="Tekstrezerviranogmjesta" w:type="character">
    <w:name w:val="Placeholder Text"/>
    <w:basedOn w:val="Zadanifontodlomka"/>
    <w:uiPriority w:val="99"/>
    <w:semiHidden/>
    <w:rsid w:val="001A5075"/>
    <w:rPr>
      <w:color w:val="808080"/>
      <w:bdr w:space="0" w:sz="0" w:color="auto" w:val="none"/>
      <w:shd w:fill="auto" w:color="auto" w:val="clear"/>
    </w:rPr>
  </w:style>
  <w:style w:customStyle="true" w:styleId="eSPISCCParagraphDefaultFont" w:type="character">
    <w:name w:val="eSPIS_CC_Paragraph Default Font"/>
    <w:basedOn w:val="Zadanifontodlomka"/>
    <w:rsid w:val="001A507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A5075"/>
    <w:rPr>
      <w:noProof/>
      <w:bdr w:space="0" w:sz="0" w:color="auto" w:val="none"/>
      <w:shd w:fill="FFFFCC" w:color="auto" w:val="clear"/>
      <w:lang w:val="hr-HR"/>
    </w:rPr>
  </w:style>
  <w:style w:customStyle="true" w:styleId="PozadinaSvijetloCrvena" w:type="character">
    <w:name w:val="Pozadina_SvijetloCrvena"/>
    <w:basedOn w:val="eSPISCCParagraphDefaultFont"/>
    <w:rsid w:val="001A507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A507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4268E"/>
    <w:pPr>
      <w:widowControl w:val="0"/>
      <w:overflowPunct w:val="0"/>
      <w:autoSpaceDE w:val="0"/>
      <w:autoSpaceDN w:val="0"/>
      <w:adjustRightInd w:val="0"/>
    </w:pPr>
  </w:style>
  <w:style w:styleId="Naslov2" w:type="paragraph">
    <w:name w:val="heading 2"/>
    <w:basedOn w:val="Normal"/>
    <w:next w:val="Normal"/>
    <w:link w:val="Naslov2Char"/>
    <w:semiHidden/>
    <w:unhideWhenUsed/>
    <w:qFormat/>
    <w:rsid w:val="00A4268E"/>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szCs w:val="24"/>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ascii="Tahoma" w:cs="Tahoma" w:hAnsi="Tahoma"/>
      <w:sz w:val="16"/>
      <w:szCs w:val="16"/>
    </w:rPr>
  </w:style>
  <w:style w:customStyle="1" w:styleId="TekstbaloniaChar" w:type="character">
    <w:name w:val="Tekst balončića Char"/>
    <w:basedOn w:val="Zadanifontodlomka"/>
    <w:link w:val="Tekstbalonia"/>
    <w:rsid w:val="00CB3F10"/>
    <w:rPr>
      <w:rFonts w:ascii="Tahoma" w:cs="Tahoma" w:hAnsi="Tahoma"/>
      <w:sz w:val="16"/>
      <w:szCs w:val="16"/>
      <w:lang w:val="en-GB"/>
    </w:rPr>
  </w:style>
  <w:style w:customStyle="1" w:styleId="ZaglavljeChar" w:type="character">
    <w:name w:val="Zaglavlje Char"/>
    <w:basedOn w:val="Zadanifontodlomka"/>
    <w:link w:val="Zaglavlje"/>
    <w:uiPriority w:val="99"/>
    <w:rsid w:val="001855A6"/>
    <w:rPr>
      <w:rFonts w:ascii="Arial" w:hAnsi="Arial"/>
      <w:sz w:val="24"/>
      <w:lang w:val="en-GB"/>
    </w:rPr>
  </w:style>
  <w:style w:customStyle="1" w:styleId="Naslov2Char" w:type="character">
    <w:name w:val="Naslov 2 Char"/>
    <w:basedOn w:val="Zadanifontodlomka"/>
    <w:link w:val="Naslov2"/>
    <w:semiHidden/>
    <w:rsid w:val="00A4268E"/>
    <w:rPr>
      <w:b/>
      <w:sz w:val="22"/>
    </w:rPr>
  </w:style>
  <w:style w:styleId="Tijeloteksta" w:type="paragraph">
    <w:name w:val="Body Text"/>
    <w:basedOn w:val="Normal"/>
    <w:link w:val="TijelotekstaChar"/>
    <w:rsid w:val="0068208E"/>
    <w:pPr>
      <w:spacing w:after="120"/>
    </w:pPr>
  </w:style>
  <w:style w:customStyle="1" w:styleId="TijelotekstaChar" w:type="character">
    <w:name w:val="Tijelo teksta Char"/>
    <w:basedOn w:val="Zadanifontodlomka"/>
    <w:link w:val="Tijeloteksta"/>
    <w:rsid w:val="0068208E"/>
  </w:style>
  <w:style w:styleId="Tekstrezerviranogmjesta" w:type="character">
    <w:name w:val="Placeholder Text"/>
    <w:basedOn w:val="Zadanifontodlomka"/>
    <w:uiPriority w:val="99"/>
    <w:semiHidden/>
    <w:rsid w:val="001A5075"/>
    <w:rPr>
      <w:color w:val="808080"/>
      <w:bdr w:color="auto" w:space="0" w:sz="0" w:val="none"/>
      <w:shd w:color="auto" w:fill="auto" w:val="clear"/>
    </w:rPr>
  </w:style>
  <w:style w:customStyle="1" w:styleId="eSPISCCParagraphDefaultFont" w:type="character">
    <w:name w:val="eSPIS_CC_Paragraph Default Font"/>
    <w:basedOn w:val="Zadanifontodlomka"/>
    <w:rsid w:val="001A507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A5075"/>
    <w:rPr>
      <w:noProof/>
      <w:bdr w:color="auto" w:space="0" w:sz="0" w:val="none"/>
      <w:shd w:color="auto" w:fill="FFFFCC" w:val="clear"/>
      <w:lang w:val="hr-HR"/>
    </w:rPr>
  </w:style>
  <w:style w:customStyle="1" w:styleId="PozadinaSvijetloCrvena" w:type="character">
    <w:name w:val="Pozadina_SvijetloCrvena"/>
    <w:basedOn w:val="eSPISCCParagraphDefaultFont"/>
    <w:rsid w:val="001A507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A507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98871">
      <w:bodyDiv w:val="true"/>
      <w:marLeft w:val="0"/>
      <w:marRight w:val="0"/>
      <w:marTop w:val="0"/>
      <w:marBottom w:val="0"/>
      <w:divBdr>
        <w:top w:space="0" w:sz="0" w:color="auto" w:val="none"/>
        <w:left w:space="0" w:sz="0" w:color="auto" w:val="none"/>
        <w:bottom w:space="0" w:sz="0" w:color="auto" w:val="none"/>
        <w:right w:space="0" w:sz="0" w:color="auto" w:val="none"/>
      </w:divBdr>
    </w:div>
    <w:div w:id="32121481">
      <w:bodyDiv w:val="true"/>
      <w:marLeft w:val="0"/>
      <w:marRight w:val="0"/>
      <w:marTop w:val="0"/>
      <w:marBottom w:val="0"/>
      <w:divBdr>
        <w:top w:space="0" w:sz="0" w:color="auto" w:val="none"/>
        <w:left w:space="0" w:sz="0" w:color="auto" w:val="none"/>
        <w:bottom w:space="0" w:sz="0" w:color="auto" w:val="none"/>
        <w:right w:space="0" w:sz="0" w:color="auto" w:val="none"/>
      </w:divBdr>
    </w:div>
    <w:div w:id="858742415">
      <w:bodyDiv w:val="true"/>
      <w:marLeft w:val="0"/>
      <w:marRight w:val="0"/>
      <w:marTop w:val="0"/>
      <w:marBottom w:val="0"/>
      <w:divBdr>
        <w:top w:space="0" w:sz="0" w:color="auto" w:val="none"/>
        <w:left w:space="0" w:sz="0" w:color="auto" w:val="none"/>
        <w:bottom w:space="0" w:sz="0" w:color="auto" w:val="none"/>
        <w:right w:space="0" w:sz="0" w:color="auto" w:val="none"/>
      </w:divBdr>
    </w:div>
    <w:div w:id="1272663627">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St-5132/2015-18</izvorni_sadrzaj>
    <derivirana_varijabla naziv="DomainObject.Oznaka_1">St-5132/2015-18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5132</izvorni_sadrzaj>
    <derivirana_varijabla naziv="DomainObject.Predmet.Broj_1">5132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St-5132/2015</izvorni_sadrzaj>
    <derivirana_varijabla naziv="DomainObject.Predmet.OznakaBroj_1">St-5132/2015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POZDRAV SUNCU d.o.o.</izvorni_sadrzaj>
    <derivirana_varijabla naziv="DomainObject.Predmet.ProtustrankaFormated_1">  POZDRAV SUNCU d.o.o.</derivirana_varijabla>
  </DomainObject.Predmet.ProtustrankaFormated>
  <DomainObject.Predmet.ProtustrankaFormatedOIB>
    <izvorni_sadrzaj>  POZDRAV SUNCU d.o.o., OIB 87569544276</izvorni_sadrzaj>
    <derivirana_varijabla naziv="DomainObject.Predmet.ProtustrankaFormatedOIB_1">  POZDRAV SUNCU d.o.o., OIB 87569544276</derivirana_varijabla>
  </DomainObject.Predmet.ProtustrankaFormatedOIB>
  <DomainObject.Predmet.ProtustrankaFormatedWithAdress>
    <izvorni_sadrzaj> POZDRAV SUNCU d.o.o., Ogrizovićeva 1, 10000 Zagreb</izvorni_sadrzaj>
    <derivirana_varijabla naziv="DomainObject.Predmet.ProtustrankaFormatedWithAdress_1"> POZDRAV SUNCU d.o.o., Ogrizovićeva 1, 10000 Zagreb</derivirana_varijabla>
  </DomainObject.Predmet.ProtustrankaFormatedWithAdress>
  <DomainObject.Predmet.ProtustrankaFormatedWithAdressOIB>
    <izvorni_sadrzaj> POZDRAV SUNCU d.o.o., OIB 87569544276, Ogrizovićeva 1, 10000 Zagreb</izvorni_sadrzaj>
    <derivirana_varijabla naziv="DomainObject.Predmet.ProtustrankaFormatedWithAdressOIB_1"> POZDRAV SUNCU d.o.o., OIB 87569544276, Ogrizovićeva 1, 10000 Zagreb</derivirana_varijabla>
  </DomainObject.Predmet.ProtustrankaFormatedWithAdressOIB>
  <DomainObject.Predmet.ProtustrankaWithAdress>
    <izvorni_sadrzaj>POZDRAV SUNCU d.o.o. Ogrizovićeva 1, 10000 Zagreb</izvorni_sadrzaj>
    <derivirana_varijabla naziv="DomainObject.Predmet.ProtustrankaWithAdress_1">POZDRAV SUNCU d.o.o. Ogrizovićeva 1, 10000 Zagreb</derivirana_varijabla>
  </DomainObject.Predmet.ProtustrankaWithAdress>
  <DomainObject.Predmet.ProtustrankaWithAdressOIB>
    <izvorni_sadrzaj>POZDRAV SUNCU d.o.o., OIB 87569544276, Ogrizovićeva 1, 10000 Zagreb</izvorni_sadrzaj>
    <derivirana_varijabla naziv="DomainObject.Predmet.ProtustrankaWithAdressOIB_1">POZDRAV SUNCU d.o.o., OIB 87569544276, Ogrizovićeva 1, 10000 Zagreb</derivirana_varijabla>
  </DomainObject.Predmet.ProtustrankaWithAdressOIB>
  <DomainObject.Predmet.ProtustrankaNazivFormated>
    <izvorni_sadrzaj>POZDRAV SUNCU d.o.o.</izvorni_sadrzaj>
    <derivirana_varijabla naziv="DomainObject.Predmet.ProtustrankaNazivFormated_1">POZDRAV SUNCU d.o.o.</derivirana_varijabla>
  </DomainObject.Predmet.ProtustrankaNazivFormated>
  <DomainObject.Predmet.ProtustrankaNazivFormatedOIB>
    <izvorni_sadrzaj>POZDRAV SUNCU d.o.o., OIB 87569544276</izvorni_sadrzaj>
    <derivirana_varijabla naziv="DomainObject.Predmet.ProtustrankaNazivFormatedOIB_1">POZDRAV SUNCU d.o.o., OIB 87569544276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POZDRAV SUNCU d.o.o.</item>
    </izvorni_sadrzaj>
    <derivirana_varijabla naziv="DomainObject.Predmet.ProtuStrankaListFormated_1">
      <item>POZDRAV SUNCU d.o.o.</item>
    </derivirana_varijabla>
  </DomainObject.Predmet.ProtuStrankaListFormated>
  <DomainObject.Predmet.ProtuStrankaListFormatedOIB>
    <izvorni_sadrzaj>
      <item>POZDRAV SUNCU d.o.o., OIB 87569544276</item>
    </izvorni_sadrzaj>
    <derivirana_varijabla naziv="DomainObject.Predmet.ProtuStrankaListFormatedOIB_1">
      <item>POZDRAV SUNCU d.o.o., OIB 87569544276</item>
    </derivirana_varijabla>
  </DomainObject.Predmet.ProtuStrankaListFormatedOIB>
  <DomainObject.Predmet.ProtuStrankaListFormatedWithAdress>
    <izvorni_sadrzaj>
      <item>POZDRAV SUNCU d.o.o., Ogrizovićeva 1, 10000 Zagreb</item>
    </izvorni_sadrzaj>
    <derivirana_varijabla naziv="DomainObject.Predmet.ProtuStrankaListFormatedWithAdress_1">
      <item>POZDRAV SUNCU d.o.o., Ogrizovićeva 1, 10000 Zagreb</item>
    </derivirana_varijabla>
  </DomainObject.Predmet.ProtuStrankaListFormatedWithAdress>
  <DomainObject.Predmet.ProtuStrankaListFormatedWithAdressOIB>
    <izvorni_sadrzaj>
      <item>POZDRAV SUNCU d.o.o., OIB 87569544276, Ogrizovićeva 1, 10000 Zagreb</item>
    </izvorni_sadrzaj>
    <derivirana_varijabla naziv="DomainObject.Predmet.ProtuStrankaListFormatedWithAdressOIB_1">
      <item>POZDRAV SUNCU d.o.o., OIB 87569544276, Ogrizovićeva 1, 10000 Zagreb</item>
    </derivirana_varijabla>
  </DomainObject.Predmet.ProtuStrankaListFormatedWithAdressOIB>
  <DomainObject.Predmet.ProtuStrankaListNazivFormated>
    <izvorni_sadrzaj>
      <item>POZDRAV SUNCU d.o.o.</item>
    </izvorni_sadrzaj>
    <derivirana_varijabla naziv="DomainObject.Predmet.ProtuStrankaListNazivFormated_1">
      <item>POZDRAV SUNCU d.o.o.</item>
    </derivirana_varijabla>
  </DomainObject.Predmet.ProtuStrankaListNazivFormated>
  <DomainObject.Predmet.ProtuStrankaListNazivFormatedOIB>
    <izvorni_sadrzaj>
      <item>POZDRAV SUNCU d.o.o., OIB 87569544276</item>
    </izvorni_sadrzaj>
    <derivirana_varijabla naziv="DomainObject.Predmet.ProtuStrankaListNazivFormatedOIB_1">
      <item>POZDRAV SUNCU d.o.o., OIB 87569544276</item>
    </derivirana_varijabla>
  </DomainObject.Predmet.ProtuStrankaListNazivFormatedOIB>
  <DomainObject.Predmet.OstaliListFormated>
    <izvorni_sadrzaj>
      <item>Azgan Qenaj</item>
    </izvorni_sadrzaj>
    <derivirana_varijabla naziv="DomainObject.Predmet.OstaliListFormated_1">
      <item>Azgan Qenaj</item>
    </derivirana_varijabla>
  </DomainObject.Predmet.OstaliListFormated>
  <DomainObject.Predmet.OstaliListFormatedOIB>
    <izvorni_sadrzaj>
      <item>Azgan Qenaj, OIB 01718885407</item>
    </izvorni_sadrzaj>
    <derivirana_varijabla naziv="DomainObject.Predmet.OstaliListFormatedOIB_1">
      <item>Azgan Qenaj, OIB 01718885407</item>
    </derivirana_varijabla>
  </DomainObject.Predmet.OstaliListFormatedOIB>
  <DomainObject.Predmet.OstaliListFormatedWithAdress>
    <izvorni_sadrzaj>
      <item>Azgan Qenaj, Ogrizovićeva 1, 10000 Zagreb</item>
    </izvorni_sadrzaj>
    <derivirana_varijabla naziv="DomainObject.Predmet.OstaliListFormatedWithAdress_1">
      <item>Azgan Qenaj, Ogrizovićeva 1, 10000 Zagreb</item>
    </derivirana_varijabla>
  </DomainObject.Predmet.OstaliListFormatedWithAdress>
  <DomainObject.Predmet.OstaliListFormatedWithAdressOIB>
    <izvorni_sadrzaj>
      <item>Azgan Qenaj, OIB 01718885407, Ogrizovićeva 1, 10000 Zagreb</item>
    </izvorni_sadrzaj>
    <derivirana_varijabla naziv="DomainObject.Predmet.OstaliListFormatedWithAdressOIB_1">
      <item>Azgan Qenaj, OIB 01718885407, Ogrizovićeva 1, 10000 Zagreb</item>
    </derivirana_varijabla>
  </DomainObject.Predmet.OstaliListFormatedWithAdressOIB>
  <DomainObject.Predmet.OstaliListNazivFormated>
    <izvorni_sadrzaj>
      <item>Azgan Qenaj</item>
    </izvorni_sadrzaj>
    <derivirana_varijabla naziv="DomainObject.Predmet.OstaliListNazivFormated_1">
      <item>Azgan Qenaj</item>
    </derivirana_varijabla>
  </DomainObject.Predmet.OstaliListNazivFormated>
  <DomainObject.Predmet.OstaliListNazivFormatedOIB>
    <izvorni_sadrzaj>
      <item>Azgan Qenaj, OIB 01718885407</item>
    </izvorni_sadrzaj>
    <derivirana_varijabla naziv="DomainObject.Predmet.OstaliListNazivFormatedOIB_1">
      <item>Azgan Qenaj, OIB 01718885407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St-5132/2015-18</izvorni_sadrzaj>
    <derivirana_varijabla naziv="DomainObject.PoslovniBrojDokumenta_1">St-5132/2015-18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POZDRAV SUNCU d.o.o.</izvorni_sadrzaj>
    <derivirana_varijabla naziv="DomainObject.Predmet.ProtustrankaIDrugi_1">POZDRAV SUNCU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POZDRAV SUNCU d.o.o., OIB 87569544276, Ogrizovićeva 1, 10000 Zagreb</izvorni_sadrzaj>
    <derivirana_varijabla naziv="DomainObject.Predmet.ProtustrankaIDrugiAdressOIB_1">POZDRAV SUNCU d.o.o., OIB 87569544276, Ogrizovićeva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POZDRAV SUNCU d.o.o.</item>
      <item>FINA Regionalni centar Zagreb</item>
      <item>Azgan Qenaj</item>
    </izvorni_sadrzaj>
    <derivirana_varijabla naziv="DomainObject.Predmet.SudioniciListNaziv_1">
      <item>POZDRAV SUNCU d.o.o.</item>
      <item>FINA Regionalni centar Zagreb</item>
      <item>Azgan Qenaj</item>
    </derivirana_varijabla>
  </DomainObject.Predmet.SudioniciListNaziv>
  <DomainObject.Predmet.SudioniciListAdressOIB>
    <izvorni_sadrzaj>
      <item>POZDRAV SUNCU d.o.o., OIB 87569544276, Ogrizovićeva 1,10000 Zagreb</item>
      <item>FINA Regionalni centar Zagreb, OIB 85821130368, Trg svibanjskih žrtava 1995. br.1,10000 Zagreb</item>
      <item>Azgan Qenaj, OIB 01718885407, Ogrizovićeva 1,10000 Zagreb</item>
    </izvorni_sadrzaj>
    <derivirana_varijabla naziv="DomainObject.Predmet.SudioniciListAdressOIB_1">
      <item>POZDRAV SUNCU d.o.o., OIB 87569544276, Ogrizovićeva 1,10000 Zagreb</item>
      <item>FINA Regionalni centar Zagreb, OIB 85821130368, Trg svibanjskih žrtava 1995. br.1,10000 Zagreb</item>
      <item>Azgan Qenaj, OIB 01718885407, Ogrizovićeva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87569544276</item>
      <item>, OIB 85821130368</item>
      <item>, OIB 01718885407</item>
    </izvorni_sadrzaj>
    <derivirana_varijabla naziv="DomainObject.Predmet.SudioniciListNazivOIB_1">
      <item>, OIB 87569544276</item>
      <item>, OIB 85821130368</item>
      <item>, OIB 01718885407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1027</properties:Words>
  <properties:Characters>5939</properties:Characters>
  <properties:Lines>140</properties:Lines>
  <properties:Paragraphs>39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2017-03-01T12:15:00Z</dcterms:created>
  <dc:creator>Sudsko vijeæe</dc:creator>
  <cp:lastModifiedBy>Valentina Kranjčić</cp:lastModifiedBy>
  <cp:lastPrinted>2017-03-01T12:45:00Z</cp:lastPrinted>
  <dcterms:modified xmlns:xsi="http://www.w3.org/2001/XMLSchema-instance" xsi:type="dcterms:W3CDTF">2017-03-01T12:46:00Z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St-5132/2015-18 / Odluka - Rješenje</vt:lpwstr>
  </prop:property>
  <prop:property name="CC_coloring" pid="4" fmtid="{D5CDD505-2E9C-101B-9397-08002B2CF9AE}">
    <vt:bool>false</vt:bool>
  </prop:property>
  <prop:property name="BrojStranica" pid="5" fmtid="{D5CDD505-2E9C-101B-9397-08002B2CF9AE}">
    <vt:i4>3</vt:i4>
  </prop:property>
</prop:Properties>
</file>