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B1578" w:rsidP="002B1578" w:rsidRDefault="002B1578" w14:paraId="fd41e04" w14:textId="fd41e04">
      <w:pPr>
        <w:tabs>
          <w:tab w:val="right" w:pos="9072"/>
        </w:tabs>
        <w15:collapsed w:val="false"/>
      </w:pPr>
      <w:bookmarkStart w:name="_GoBack" w:id="0"/>
      <w:bookmarkEnd w:id="0"/>
      <w:r>
        <w:rPr>
          <w:noProof/>
        </w:rPr>
        <w:drawing>
          <wp:inline distT="0" distB="0" distL="0" distR="0">
            <wp:extent cx="717550" cy="965200"/>
            <wp:effectExtent l="0" t="0" r="6350" b="6350"/>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7550" cy="965200"/>
                    </a:xfrm>
                    <a:prstGeom prst="rect">
                      <a:avLst/>
                    </a:prstGeom>
                    <a:noFill/>
                    <a:ln>
                      <a:noFill/>
                    </a:ln>
                  </pic:spPr>
                </pic:pic>
              </a:graphicData>
            </a:graphic>
          </wp:inline>
        </w:drawing>
      </w:r>
      <w:r>
        <w:tab/>
        <w:t xml:space="preserve"> </w:t>
      </w:r>
      <w:r>
        <w:tab/>
      </w:r>
    </w:p>
    <w:p w:rsidR="002B1578" w:rsidP="002B1578" w:rsidRDefault="002B1578">
      <w:r>
        <w:t>REPUBLIKA HRVATSKA</w:t>
      </w:r>
    </w:p>
    <w:p w:rsidR="002B1578" w:rsidP="002B1578" w:rsidRDefault="002B1578">
      <w:r>
        <w:t>TRGOVAČKI SUD U ZAGREBU</w:t>
      </w:r>
    </w:p>
    <w:p w:rsidR="002B1578" w:rsidP="002B1578" w:rsidRDefault="002B1578">
      <w:pPr>
        <w:tabs>
          <w:tab w:val="left" w:pos="7100"/>
        </w:tabs>
      </w:pPr>
      <w:r>
        <w:t>STALNA SLUŽBA</w:t>
      </w:r>
      <w:r w:rsidR="00147FC2">
        <w:t xml:space="preserve"> U KARLOVCU</w:t>
      </w:r>
      <w:r>
        <w:tab/>
      </w:r>
      <w:r w:rsidRPr="00784514" w:rsidR="00147FC2">
        <w:t>4 St</w:t>
      </w:r>
      <w:r w:rsidR="00147FC2">
        <w:t>-</w:t>
      </w:r>
      <w:r w:rsidR="00B438EF">
        <w:t>940/2019</w:t>
      </w:r>
      <w:r w:rsidR="00D44293">
        <w:t>-9</w:t>
      </w:r>
    </w:p>
    <w:p w:rsidR="002B1578" w:rsidP="002B1578" w:rsidRDefault="002B1578">
      <w:r>
        <w:t>Karlovac, Trg hrvatskih branitelja 1</w:t>
      </w:r>
    </w:p>
    <w:p w:rsidR="002B1578" w:rsidP="002B1578" w:rsidRDefault="002B1578"/>
    <w:p w:rsidR="002B1578" w:rsidP="002B1578" w:rsidRDefault="002B1578">
      <w:pPr>
        <w:jc w:val="center"/>
      </w:pPr>
      <w:r>
        <w:t>U IME REPUBLIKE HRVATSKE</w:t>
      </w:r>
    </w:p>
    <w:p w:rsidR="002B1578" w:rsidP="002B1578" w:rsidRDefault="002B1578">
      <w:pPr>
        <w:jc w:val="center"/>
      </w:pPr>
      <w:r>
        <w:t>R J E Š E N J E</w:t>
      </w:r>
    </w:p>
    <w:p w:rsidR="002B1578" w:rsidP="002B1578" w:rsidRDefault="002B1578"/>
    <w:p w:rsidR="002B1578" w:rsidP="002B1578" w:rsidRDefault="002B1578">
      <w:pPr>
        <w:ind w:firstLine="708"/>
        <w:jc w:val="both"/>
      </w:pPr>
      <w:r>
        <w:t xml:space="preserve">Trgovački sud u Zagrebu, Stalna </w:t>
      </w:r>
      <w:r w:rsidR="00147FC2">
        <w:t>s</w:t>
      </w:r>
      <w:r>
        <w:t>lužba</w:t>
      </w:r>
      <w:r w:rsidR="00147FC2">
        <w:t xml:space="preserve"> u Karlovcu</w:t>
      </w:r>
      <w:r>
        <w:t>, po sucu Goranki Boljkovac, kao stečajnom sucu, postupajući po prijedlogu predlagatelja Financijske agencije, Zagreb, Ulica grada Vukovara 70, za otvaranje stečajnoga postupka nad dužnikom</w:t>
      </w:r>
      <w:r w:rsidR="005D5C63">
        <w:t xml:space="preserve"> </w:t>
      </w:r>
      <w:r w:rsidR="00B438EF">
        <w:t>Mediserv d.o.o., Zagreb, Draganići 2b, OIB 72342983071</w:t>
      </w:r>
      <w:r>
        <w:t xml:space="preserve">, dana </w:t>
      </w:r>
      <w:r w:rsidR="00B438EF">
        <w:t>6. rujna</w:t>
      </w:r>
      <w:r w:rsidR="00147FC2">
        <w:t xml:space="preserve"> 2019</w:t>
      </w:r>
      <w:r>
        <w:t>.,</w:t>
      </w:r>
    </w:p>
    <w:p w:rsidR="002B1578" w:rsidP="002B1578" w:rsidRDefault="002B1578">
      <w:pPr>
        <w:ind w:firstLine="708"/>
        <w:jc w:val="both"/>
      </w:pPr>
    </w:p>
    <w:p w:rsidR="002B1578" w:rsidP="002B1578" w:rsidRDefault="002B1578">
      <w:pPr>
        <w:jc w:val="center"/>
      </w:pPr>
      <w:r>
        <w:t>r i j e š i o  j e</w:t>
      </w:r>
    </w:p>
    <w:p w:rsidR="002B1578" w:rsidP="002B1578" w:rsidRDefault="002B1578"/>
    <w:p w:rsidR="002B1578" w:rsidP="002B1578" w:rsidRDefault="002B1578">
      <w:pPr>
        <w:numPr>
          <w:ilvl w:val="0"/>
          <w:numId w:val="11"/>
        </w:numPr>
        <w:jc w:val="both"/>
      </w:pPr>
      <w:r>
        <w:t xml:space="preserve">Otvara se stečajni postupak nad dužnikom </w:t>
      </w:r>
      <w:r w:rsidR="00D44293">
        <w:t>Mediserv d.o.o., Zagreb, Draganići 2b, OIB 72342983071</w:t>
      </w:r>
      <w:r>
        <w:t xml:space="preserve">. Stečajni postupak je otvoren dana </w:t>
      </w:r>
      <w:r w:rsidR="00D44293">
        <w:t>6. rujna</w:t>
      </w:r>
      <w:r w:rsidR="00147FC2">
        <w:t xml:space="preserve"> 2019.</w:t>
      </w:r>
      <w:r>
        <w:t xml:space="preserve"> u </w:t>
      </w:r>
      <w:r w:rsidR="00D44293">
        <w:t>14,00</w:t>
      </w:r>
      <w:r>
        <w:t xml:space="preserve"> sati, kad je ovo rješenje o otvaranju stečajnog postupka objavljeno na mrežnoj stranici e-Oglasna ploča ovog suda.</w:t>
      </w:r>
    </w:p>
    <w:p w:rsidR="002B1578" w:rsidP="002B1578" w:rsidRDefault="002B1578">
      <w:pPr>
        <w:jc w:val="both"/>
      </w:pPr>
    </w:p>
    <w:p w:rsidR="002B1578" w:rsidP="002B1578" w:rsidRDefault="002B1578">
      <w:pPr>
        <w:numPr>
          <w:ilvl w:val="0"/>
          <w:numId w:val="11"/>
        </w:numPr>
        <w:jc w:val="both"/>
      </w:pPr>
      <w:r>
        <w:t xml:space="preserve">Stečajnim upraviteljem imenuje se </w:t>
      </w:r>
      <w:r w:rsidR="00D44293">
        <w:t>Lovro Badžim</w:t>
      </w:r>
      <w:r w:rsidR="00EB2B00">
        <w:t xml:space="preserve">, </w:t>
      </w:r>
      <w:r w:rsidR="003E7CC6">
        <w:t>Zagreb</w:t>
      </w:r>
      <w:r w:rsidR="00EB2B00">
        <w:t>,</w:t>
      </w:r>
      <w:r w:rsidR="003E7CC6">
        <w:t xml:space="preserve"> </w:t>
      </w:r>
      <w:r w:rsidR="00D44293">
        <w:t>Hebrangova 9</w:t>
      </w:r>
      <w:r w:rsidR="00EB2B00">
        <w:t xml:space="preserve">, OIB </w:t>
      </w:r>
      <w:r w:rsidR="00D44293">
        <w:t>81431059298</w:t>
      </w:r>
      <w:r>
        <w:t>.</w:t>
      </w:r>
    </w:p>
    <w:p w:rsidR="002B1578" w:rsidP="002B1578" w:rsidRDefault="00A81E93">
      <w:pPr>
        <w:pStyle w:val="Odlomakpopisa"/>
        <w:jc w:val="both"/>
      </w:pPr>
      <w:r>
        <w:t xml:space="preserve"> </w:t>
      </w:r>
    </w:p>
    <w:p w:rsidR="002B1578" w:rsidP="002B1578" w:rsidRDefault="002B1578">
      <w:pPr>
        <w:numPr>
          <w:ilvl w:val="0"/>
          <w:numId w:val="11"/>
        </w:numPr>
        <w:jc w:val="both"/>
      </w:pPr>
      <w:r>
        <w:t xml:space="preserve">Zaključuje se stečajni postupak nad dužnikom </w:t>
      </w:r>
      <w:r w:rsidR="00D44293">
        <w:t>Mediserv d.o.o., Zagreb, Draganići 2b, OIB 72342983071</w:t>
      </w:r>
      <w:r>
        <w:t xml:space="preserve">, s danom </w:t>
      </w:r>
      <w:r w:rsidR="00D44293">
        <w:t>6. rujna</w:t>
      </w:r>
      <w:r w:rsidR="00147FC2">
        <w:t xml:space="preserve"> 2019</w:t>
      </w:r>
      <w:r>
        <w:t>.</w:t>
      </w:r>
    </w:p>
    <w:p w:rsidR="002B1578" w:rsidP="002B1578" w:rsidRDefault="002B1578">
      <w:pPr>
        <w:ind w:left="360"/>
        <w:jc w:val="both"/>
      </w:pPr>
      <w:r>
        <w:t xml:space="preserve"> </w:t>
      </w:r>
    </w:p>
    <w:p w:rsidR="002B1578" w:rsidP="002B1578" w:rsidRDefault="002B1578">
      <w:pPr>
        <w:numPr>
          <w:ilvl w:val="0"/>
          <w:numId w:val="11"/>
        </w:numPr>
        <w:jc w:val="both"/>
      </w:pPr>
      <w:r>
        <w:t xml:space="preserve">Nakon pravomoćnosti ovog rješenja dužnik </w:t>
      </w:r>
      <w:r w:rsidR="00D44293">
        <w:t>Mediserv d.o.o., Zagreb, Draganići 2b, OIB 72342983071</w:t>
      </w:r>
      <w:r>
        <w:t>, će biti brisan iz sudskog registra ovog suda.</w:t>
      </w:r>
    </w:p>
    <w:p w:rsidR="002B1578" w:rsidP="002B1578" w:rsidRDefault="002B1578"/>
    <w:p w:rsidR="002B1578" w:rsidP="002B1578" w:rsidRDefault="002B1578">
      <w:pPr>
        <w:jc w:val="center"/>
      </w:pPr>
      <w:r>
        <w:t xml:space="preserve">Obrazloženje </w:t>
      </w:r>
    </w:p>
    <w:p w:rsidR="002B1578" w:rsidP="002B1578" w:rsidRDefault="002B1578"/>
    <w:p w:rsidR="00D44293" w:rsidP="00D44293" w:rsidRDefault="00D44293">
      <w:pPr>
        <w:ind w:firstLine="708"/>
        <w:jc w:val="both"/>
      </w:pPr>
      <w:r>
        <w:t xml:space="preserve">FINA-a Regionalni centar Zagreb, podnijela je ovom sudu dana 11. travnja 2019. prijedlog za otvaranje stečajnog postupka nad dužnikom Mediserv d.o.o., Zagreb, Draganići 2b, OIB 72342983071. </w:t>
      </w:r>
    </w:p>
    <w:p w:rsidR="00D44293" w:rsidP="00D44293" w:rsidRDefault="00D44293">
      <w:pPr>
        <w:ind w:firstLine="708"/>
        <w:jc w:val="both"/>
      </w:pPr>
      <w:r>
        <w:t xml:space="preserve"> </w:t>
      </w:r>
    </w:p>
    <w:p w:rsidR="00D44293" w:rsidP="00D44293" w:rsidRDefault="00D44293">
      <w:pPr>
        <w:ind w:firstLine="708"/>
        <w:jc w:val="both"/>
      </w:pPr>
      <w:r>
        <w:t xml:space="preserve">Prijedlog je podnesen temeljem odredbe članka 110. stavka 1. Stečajnog zakona (Narodne novine broj 78/15, 104/17, dalje u tekstu: SZ-a). U prijedlogu predlagatelj navodi da na dan 9. travnja 2019. dužnik u Očevidniku redoslijeda osnova za plaćanje ima evidentirane neizvršene osnove za plaćanje u neprekinutom razdoblju od 120 dana, u ukupnom iznosu od 10.468,26 kn, te da dužnik ima jednog zaposlenog. </w:t>
      </w:r>
    </w:p>
    <w:p w:rsidR="00D44293" w:rsidP="00D44293" w:rsidRDefault="00D44293">
      <w:pPr>
        <w:ind w:firstLine="708"/>
        <w:jc w:val="both"/>
      </w:pPr>
    </w:p>
    <w:p w:rsidR="00D44293" w:rsidP="00D44293" w:rsidRDefault="00D44293">
      <w:pPr>
        <w:ind w:firstLine="708"/>
        <w:jc w:val="both"/>
      </w:pPr>
      <w:r>
        <w:lastRenderedPageBreak/>
        <w:t>Rješenjem ovog suda posl.br. 4 St-940/2019-4 od 3. lipnja 2019. pokrenut je prethodni postupak radi utvrđivanja pretpostavki za otvaranje stečajnoga postupka nad dužnikom, a ujedno je sud zaključkom naredio dužniku da u roku od 8 dana dostavi sudu popis imovine i obveza dužnika sukladno čl. 17. st. 1. SZ-a.</w:t>
      </w:r>
    </w:p>
    <w:p w:rsidR="00D44293" w:rsidP="00D44293" w:rsidRDefault="00D44293">
      <w:pPr>
        <w:ind w:firstLine="708"/>
        <w:jc w:val="both"/>
      </w:pPr>
    </w:p>
    <w:p w:rsidR="00D44293" w:rsidP="00D44293" w:rsidRDefault="00D44293">
      <w:pPr>
        <w:ind w:firstLine="708"/>
        <w:jc w:val="both"/>
      </w:pPr>
      <w:r w:rsidRPr="005F7ED3">
        <w:t xml:space="preserve">Na </w:t>
      </w:r>
      <w:r>
        <w:t>ročištu</w:t>
      </w:r>
      <w:r w:rsidRPr="005F7ED3">
        <w:t xml:space="preserve"> </w:t>
      </w:r>
      <w:r>
        <w:t xml:space="preserve">radi očitovanja o prijedlogu za otvaranje stečajnoga postupka od 5. srpnja 2019., koje je spojeno s ročištem radi rasprave o pretpostavkama za otvaranje stečajnog postupka, zakonski zastupnik dužnika izjavio je da je suglasan s otvaranjem stečajnog postupka nad dužnikom jer da je nesporno da je žiro račun dužnika u neprekidnoj blokadi od prosinca 2018. Zakonski zastupnik dužnika dostavio je na spis popis imovine i obveza dužnika (list 11 do 14 spisa), uvidom u koji je utvrđeno da dužnik navodi da ne postoje nekretnine i pokretnine u vlasništvu dužnika, da ne postoje imovinska prava dužnika na tuđim stvarima, ne postoje nenovčane tražbine, niti druga prava koja čine imovinu dužnika, nema novčanih sredstava po žiro računima, ne postoji druga imovina dužnika. Dužnik u popisu imovine navodi da postoje novčane tražbine u iznosu od 700.258,54 kn uvećano za pripadajuće zatezne kamate prema društvima: Uljanik d.d. Pula, Uljanik brodogradilište d.d. Pula, 3. Maj brodogradilište d.d. Rijeka, Uljanik PIS d.o.o. Pula, Uljanik proizvodnja opreme d.d. Vodnjan, Uljanik Strojogradnja Diesel d.d. Pula, Uljanik TESU d.o.o., a sukladno izdanim fakturama koje je priložio popisu. Dužnik navodi da prosječni mjesečni troškovi redovnog poslovanja društva u posljednjih godinu dana iznose 9.940,00 kn. Navodi da je dužnik, kao tužitelj, u postupku pred Trgovačkim sudom u Zagrebu, Stalna služba u Karlovcu koji se vodi pod brojem P-4650/2012, vodi postupak protiv Andrije Gelića iz Splita, Spinutska 6, OIB 00255372700, radi isključenja iz suvlasništva, vrijednost spora iznosi oko 5.000,00 kn. Također, protiv dužnika se vodi postupak pred istim sudom pod brojem P-3533/2013 tužitelja Slovnica d.o.o., zastupano po direktoru Andriji Geliću iz Splita, a ukupna vrijednost spora je 130.875,00 kn. </w:t>
      </w:r>
    </w:p>
    <w:p w:rsidR="00D44293" w:rsidP="00D44293" w:rsidRDefault="00D44293">
      <w:pPr>
        <w:ind w:firstLine="708"/>
        <w:jc w:val="both"/>
      </w:pPr>
    </w:p>
    <w:p w:rsidR="00D44293" w:rsidP="00D44293" w:rsidRDefault="00D44293">
      <w:pPr>
        <w:ind w:firstLine="708"/>
        <w:jc w:val="both"/>
      </w:pPr>
      <w:r>
        <w:t>Na ročištu od 5. srpnja 2019. zakonski zastupnik dužnika izjavio je da su podaci koje je iznio u popisu imovine i obveza potpuni i istiniti te da ništa od imovine dužnika nije zatajio. Pojašnjava da su sve pravne osobe prema kojima dužnik u popisu navodi da ima potraživanja, u stečaju, izuzev 3. Maj brodogradilište d.d. Rijeka, nad kojim je u tijeku prethodni postupak. Predlaže stoga da sud donese odluku o otvaranju i istovremenom zaključenju stečajnog postupka nad dužnikom, obzirom da se imovina dužnika sastoji isključivo od potraživanja koja su faktično nenaplativa, jer su sva društva prema kojima postoje tražbine nesposobna za plaćanje, tj. u stečaju.</w:t>
      </w:r>
    </w:p>
    <w:p w:rsidR="00D44293" w:rsidP="00D44293" w:rsidRDefault="00D44293">
      <w:pPr>
        <w:ind w:firstLine="708"/>
        <w:jc w:val="both"/>
      </w:pPr>
    </w:p>
    <w:p w:rsidR="002B1578" w:rsidP="002B1578" w:rsidRDefault="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002B1578" w:rsidP="002B1578" w:rsidRDefault="002B1578">
      <w:pPr>
        <w:ind w:firstLine="708"/>
        <w:jc w:val="both"/>
      </w:pPr>
    </w:p>
    <w:p w:rsidR="00D44293" w:rsidP="00D44293" w:rsidRDefault="00D44293">
      <w:pPr>
        <w:ind w:firstLine="708"/>
        <w:jc w:val="both"/>
      </w:pPr>
      <w:r>
        <w:t>Putem web aplikacije eBlokade utvrđeno je da dužnik u Očevidniku neizvršenih osnova za plaćanje na dan 5. srpnja 2019. ima evidentirane nepodmirene obveze u ukupnom iznosu od 10.931,31 kn, dakle, na navedeni način, kao i iz podataka koje je sudu dostavila Financijska agencija nedvojbeno proizlazi da je kod dužnika ostvaren stečajni razlog nesposobnosti za plaćanje sukladno odredbi čl. 6. st. 1., 2. i 4. SZ-a.</w:t>
      </w:r>
    </w:p>
    <w:p w:rsidR="002B1578" w:rsidP="002B1578" w:rsidRDefault="002B1578">
      <w:pPr>
        <w:ind w:firstLine="708"/>
        <w:jc w:val="both"/>
      </w:pPr>
      <w:r>
        <w:lastRenderedPageBreak/>
        <w:t>Rješenjem ovog suda poslovni broj 4 St-</w:t>
      </w:r>
      <w:r w:rsidR="00D44293">
        <w:t>940/2019-8</w:t>
      </w:r>
      <w:r>
        <w:t xml:space="preserve"> od </w:t>
      </w:r>
      <w:r w:rsidR="00D44293">
        <w:t>18. srpnja</w:t>
      </w:r>
      <w:r w:rsidR="00147FC2">
        <w:t xml:space="preserve"> 2019</w:t>
      </w:r>
      <w:r>
        <w:t>. pozvane su osobe koje imaju pravni interes za provedbom stečajnog postupka nad dužnikom, unatoč utvrđenoj nedostatnosti stečajne mase, da u roku od 15 dana od objave tog rješenja na mrežnoj stranici e-Oglasna ploča suda solidarno predujme iznos od 21.700,00 kn za namirenje troškova prethodnog i otvorenoga stečajnog postupka, uz upozorenje da ukoliko predujam ne bude uplaćen u određenom roku, sud će donijeti rješenje o otvaranju i zaključenju stečajnog postupka.</w:t>
      </w:r>
    </w:p>
    <w:p w:rsidR="002B1578" w:rsidP="002B1578" w:rsidRDefault="002B1578">
      <w:pPr>
        <w:ind w:firstLine="708"/>
        <w:jc w:val="both"/>
      </w:pPr>
    </w:p>
    <w:p w:rsidRPr="00FC58EA" w:rsidR="00D44293" w:rsidP="00D44293" w:rsidRDefault="00D44293">
      <w:pPr>
        <w:ind w:firstLine="708"/>
        <w:jc w:val="both"/>
      </w:pPr>
      <w:r>
        <w:t xml:space="preserve">Prema tome, iz dostupnih podataka u spisu i navoda zakonskog zastupnika dužnika proizlazi da dužnik nema unovčive stečajne mase koja bi bila dostatna za pokriće troškova stečajnoga postupka. </w:t>
      </w:r>
      <w:r w:rsidRPr="00FC58EA">
        <w:t>Naime,</w:t>
      </w:r>
      <w:r>
        <w:t xml:space="preserve"> utvrđeno je da se imovina dužnika sastoji isključivo od novčanih potraživanja prema trećim osobama – dužnikovim dužnicima, međutim, riječ je o faktično nenaplativim tražbinama jer su sva društva prema kojima postoje dužnikove tražbine nesposobna za plaćanje, tj. u stečaju. P</w:t>
      </w:r>
      <w:r w:rsidRPr="00FC58EA">
        <w:t xml:space="preserve">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00E42D91" w:rsidP="002B1578" w:rsidRDefault="00E42D91">
      <w:pPr>
        <w:ind w:firstLine="708"/>
        <w:jc w:val="both"/>
      </w:pPr>
    </w:p>
    <w:p w:rsidR="002B1578" w:rsidP="002B1578" w:rsidRDefault="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002B1578" w:rsidP="002B1578" w:rsidRDefault="002B1578">
      <w:pPr>
        <w:ind w:firstLine="708"/>
        <w:jc w:val="both"/>
      </w:pPr>
    </w:p>
    <w:p w:rsidR="002B1578" w:rsidP="002B1578" w:rsidRDefault="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002B1578" w:rsidP="002B1578" w:rsidRDefault="002B1578">
      <w:pPr>
        <w:jc w:val="both"/>
      </w:pPr>
    </w:p>
    <w:p w:rsidR="002B1578" w:rsidP="002B1578" w:rsidRDefault="002B1578">
      <w:pPr>
        <w:ind w:firstLine="708"/>
        <w:jc w:val="both"/>
      </w:pPr>
      <w:r>
        <w:t xml:space="preserve">Provjerom kod računovodstva ovog suda utvrđeno je da do dana </w:t>
      </w:r>
      <w:r w:rsidR="00D44293">
        <w:t>6. rujna</w:t>
      </w:r>
      <w:r w:rsidR="00147FC2">
        <w:t xml:space="preserve"> 2019</w:t>
      </w:r>
      <w:r>
        <w:t xml:space="preserve">. nije uplaćen predujam za pokriće troškova stečajnog postupka, na plaćanje kojeg su pozvani vjerovnici rješenjem od </w:t>
      </w:r>
      <w:r w:rsidR="00D44293">
        <w:t>18. srpnja</w:t>
      </w:r>
      <w:r w:rsidR="00147FC2">
        <w:t xml:space="preserve"> 2019</w:t>
      </w:r>
      <w:r>
        <w:t>., koje rješenje je oglašeno na mrežnoj stranici e-Oglasna ploča ovog suda istog dana.</w:t>
      </w:r>
    </w:p>
    <w:p w:rsidR="002B1578" w:rsidP="002B1578" w:rsidRDefault="002B1578">
      <w:pPr>
        <w:ind w:firstLine="708"/>
        <w:jc w:val="both"/>
      </w:pPr>
      <w:r>
        <w:t xml:space="preserve"> </w:t>
      </w:r>
    </w:p>
    <w:p w:rsidR="002B1578" w:rsidP="002B1578" w:rsidRDefault="002B1578">
      <w:pPr>
        <w:ind w:firstLine="708"/>
        <w:jc w:val="both"/>
      </w:pPr>
      <w:r>
        <w:t xml:space="preserve">Kako je u tijeku ovog postupka nedvojbeno utvrđeno postojanje stečajnog razloga, kao i činjenica nedostatnosti dužnikove imovine u smislu odredbe čl. 132. st. 1. SZ-a, te kako </w:t>
      </w:r>
      <w:r>
        <w:lastRenderedPageBreak/>
        <w:t xml:space="preserve">predujam za pokriće troškova prethodnog i stečajnog postupka nije uplaćen u roku određenom rješenjem od </w:t>
      </w:r>
      <w:r w:rsidR="00D44293">
        <w:t>18. srpnja</w:t>
      </w:r>
      <w:r w:rsidR="00147FC2">
        <w:t xml:space="preserve"> 2019</w:t>
      </w:r>
      <w:r>
        <w:t>., to je valjalo primjenom odredbe čl. 132. st. 1. i 2. SZ-a nad dužnikom otvoriti i istodobno zaključiti stečajni postupak, te imenovati stečajnog upravitelja s ovlastima i obvezama propisanim odredbom čl. 133. SZ-a. Stečajni upravitelj je izabran metodom slučajnog odabira.</w:t>
      </w:r>
    </w:p>
    <w:p w:rsidR="002B1578" w:rsidP="002B1578" w:rsidRDefault="002B1578">
      <w:pPr>
        <w:ind w:firstLine="708"/>
        <w:jc w:val="both"/>
      </w:pPr>
    </w:p>
    <w:p w:rsidR="00226CC3" w:rsidP="002B1578" w:rsidRDefault="002B1578">
      <w:pPr>
        <w:jc w:val="center"/>
      </w:pPr>
      <w:r>
        <w:t xml:space="preserve">U Karlovcu, </w:t>
      </w:r>
      <w:r w:rsidR="00D44293">
        <w:t>6. rujna</w:t>
      </w:r>
      <w:r w:rsidR="00147FC2">
        <w:t xml:space="preserve"> 2019</w:t>
      </w:r>
      <w:r w:rsidR="00A81E93">
        <w:t>.</w:t>
      </w:r>
    </w:p>
    <w:p w:rsidR="002B1578" w:rsidP="002B1578" w:rsidRDefault="002B1578">
      <w:pPr>
        <w:jc w:val="center"/>
      </w:pPr>
      <w:r>
        <w:t xml:space="preserve">                                                                                                                 Sudac:</w:t>
      </w:r>
    </w:p>
    <w:p w:rsidR="002B1578" w:rsidP="002B1578" w:rsidRDefault="002B1578">
      <w:pPr>
        <w:jc w:val="right"/>
      </w:pPr>
      <w:r>
        <w:t>Goranka Boljkovac, v.r.</w:t>
      </w:r>
    </w:p>
    <w:p w:rsidR="002B1578" w:rsidP="002B1578" w:rsidRDefault="002B1578">
      <w:pPr>
        <w:jc w:val="right"/>
      </w:pPr>
    </w:p>
    <w:p w:rsidR="002B1578" w:rsidP="002B1578" w:rsidRDefault="002B1578">
      <w:pPr>
        <w:jc w:val="right"/>
      </w:pPr>
      <w:r>
        <w:t>Za točnost otpravka-</w:t>
      </w:r>
    </w:p>
    <w:p w:rsidR="002B1578" w:rsidP="002B1578" w:rsidRDefault="002B1578">
      <w:pPr>
        <w:jc w:val="right"/>
      </w:pPr>
      <w:r>
        <w:t>ovlašteni službenik:</w:t>
      </w:r>
    </w:p>
    <w:p w:rsidR="002B1578" w:rsidP="002B1578" w:rsidRDefault="002B1578">
      <w:pPr>
        <w:jc w:val="right"/>
      </w:pPr>
      <w:r>
        <w:t>Renata Klokočki</w:t>
      </w:r>
    </w:p>
    <w:p w:rsidR="00226CC3" w:rsidP="002B1578" w:rsidRDefault="00226CC3">
      <w:pPr>
        <w:jc w:val="right"/>
      </w:pPr>
    </w:p>
    <w:p w:rsidR="00226CC3" w:rsidP="002B1578" w:rsidRDefault="00226CC3">
      <w:pPr>
        <w:jc w:val="right"/>
      </w:pPr>
    </w:p>
    <w:p w:rsidR="00226CC3" w:rsidP="002B1578" w:rsidRDefault="00226CC3">
      <w:pPr>
        <w:jc w:val="right"/>
      </w:pPr>
    </w:p>
    <w:p w:rsidR="00A81E93" w:rsidP="00A81E93" w:rsidRDefault="00A81E93">
      <w:r>
        <w:t>Uputa o pravnom lijeku:</w:t>
      </w:r>
    </w:p>
    <w:p w:rsidR="00A81E93" w:rsidP="00A81E93" w:rsidRDefault="00A81E93">
      <w:pPr>
        <w:tabs>
          <w:tab w:val="left" w:pos="9000"/>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D44293">
        <w:t>objave ovog rješenja na mrežnoj stranici</w:t>
      </w:r>
      <w:r>
        <w:t xml:space="preserve"> e-Oglasna ploča suda. </w:t>
      </w:r>
    </w:p>
    <w:p w:rsidR="00337379" w:rsidP="00A81E93" w:rsidRDefault="00A81E93">
      <w:pPr>
        <w:tabs>
          <w:tab w:val="left" w:pos="9000"/>
        </w:tabs>
        <w:jc w:val="both"/>
      </w:pPr>
      <w:r>
        <w:t>Žalba se podnosi Visokom trgovačkom sudu RH, putem ovog suda, u 3 primjerka.</w:t>
      </w:r>
    </w:p>
    <w:p w:rsidR="00147FC2" w:rsidP="00A81E93" w:rsidRDefault="00147FC2">
      <w:pPr>
        <w:tabs>
          <w:tab w:val="left" w:pos="9000"/>
        </w:tabs>
        <w:jc w:val="both"/>
      </w:pPr>
    </w:p>
    <w:p w:rsidR="00147FC2" w:rsidP="00A81E93" w:rsidRDefault="00147FC2">
      <w:pPr>
        <w:tabs>
          <w:tab w:val="left" w:pos="9000"/>
        </w:tabs>
        <w:jc w:val="both"/>
      </w:pPr>
    </w:p>
    <w:p w:rsidR="00147FC2" w:rsidP="00A81E93" w:rsidRDefault="00147FC2">
      <w:pPr>
        <w:tabs>
          <w:tab w:val="left" w:pos="9000"/>
        </w:tabs>
        <w:jc w:val="both"/>
      </w:pPr>
    </w:p>
    <w:p w:rsidRPr="00AB70AD" w:rsidR="00147FC2" w:rsidP="00147FC2" w:rsidRDefault="00147FC2">
      <w:r w:rsidRPr="00AB70AD">
        <w:t>Dna:</w:t>
      </w:r>
    </w:p>
    <w:p w:rsidR="00147FC2" w:rsidP="00147FC2" w:rsidRDefault="00147FC2">
      <w:r w:rsidRPr="00AB70AD">
        <w:t xml:space="preserve">1. </w:t>
      </w:r>
      <w:r>
        <w:t>Predlagatelju FINA</w:t>
      </w:r>
      <w:r w:rsidR="00CD41DB">
        <w:t>, Zagreb, Ulica grada Vukovara 70</w:t>
      </w:r>
      <w:r>
        <w:t xml:space="preserve"> </w:t>
      </w:r>
    </w:p>
    <w:p w:rsidR="00147FC2" w:rsidP="00147FC2" w:rsidRDefault="00147FC2">
      <w:r w:rsidRPr="00AB70AD">
        <w:t xml:space="preserve">2. </w:t>
      </w:r>
      <w:r w:rsidR="00D44293">
        <w:t>Mediserv d.o.o., Zagreb, Draganići 2b</w:t>
      </w:r>
      <w:r w:rsidRPr="00AB70AD">
        <w:t xml:space="preserve"> </w:t>
      </w:r>
    </w:p>
    <w:p w:rsidR="00147FC2" w:rsidP="00147FC2" w:rsidRDefault="00147FC2">
      <w:r>
        <w:t xml:space="preserve">3. </w:t>
      </w:r>
      <w:r w:rsidR="00D44293">
        <w:t>Damir Kovačević, Tenja, Ulica J. Kosora 124</w:t>
      </w:r>
      <w:r w:rsidRPr="00AB70AD">
        <w:t xml:space="preserve"> </w:t>
      </w:r>
    </w:p>
    <w:p w:rsidRPr="00AB70AD" w:rsidR="00147FC2" w:rsidP="00147FC2" w:rsidRDefault="00147FC2">
      <w:r>
        <w:t>4</w:t>
      </w:r>
      <w:r w:rsidRPr="00AB70AD">
        <w:t xml:space="preserve">. </w:t>
      </w:r>
      <w:r w:rsidR="00D44293">
        <w:t>Lovro Badžim, Zagreb, Hebrangova 9</w:t>
      </w:r>
    </w:p>
    <w:p w:rsidR="00147FC2" w:rsidP="00147FC2" w:rsidRDefault="00147FC2">
      <w:r>
        <w:t>5</w:t>
      </w:r>
      <w:r w:rsidRPr="00AB70AD">
        <w:t xml:space="preserve">. </w:t>
      </w:r>
      <w:r w:rsidR="00CD41DB">
        <w:t xml:space="preserve">RH, </w:t>
      </w:r>
      <w:r>
        <w:t>Ministarstvo pravosuđa</w:t>
      </w:r>
      <w:r w:rsidR="00CD41DB">
        <w:t>, Zagreb, Ulica grada Vukovara 49</w:t>
      </w:r>
      <w:r>
        <w:t xml:space="preserve"> </w:t>
      </w:r>
    </w:p>
    <w:p w:rsidR="00147FC2" w:rsidP="00147FC2" w:rsidRDefault="00147FC2">
      <w:r>
        <w:t xml:space="preserve">6. ŽDO u </w:t>
      </w:r>
      <w:r w:rsidR="00D44293">
        <w:t>Karlovcu, Karlovac, Trg hrvatskih branitelja 1</w:t>
      </w:r>
    </w:p>
    <w:p w:rsidR="00147FC2" w:rsidP="00147FC2" w:rsidRDefault="00147FC2">
      <w:r>
        <w:t>7</w:t>
      </w:r>
      <w:r w:rsidRPr="00AB70AD">
        <w:t>. Porezna uprava</w:t>
      </w:r>
      <w:r>
        <w:t xml:space="preserve">, </w:t>
      </w:r>
      <w:r w:rsidR="00D44293">
        <w:t>Područni ured Zagreb, Zagreb, Avenija Dubrovnik 32</w:t>
      </w:r>
    </w:p>
    <w:p w:rsidRPr="00AB70AD" w:rsidR="00147FC2" w:rsidP="00147FC2" w:rsidRDefault="00147FC2">
      <w:r>
        <w:t>8</w:t>
      </w:r>
      <w:r w:rsidRPr="00AB70AD">
        <w:t xml:space="preserve">. </w:t>
      </w:r>
      <w:r w:rsidR="00D44293">
        <w:t xml:space="preserve">Mrežna stranica </w:t>
      </w:r>
      <w:r>
        <w:t>e-</w:t>
      </w:r>
      <w:r w:rsidRPr="00AB70AD">
        <w:t xml:space="preserve">Oglasna ploča suda </w:t>
      </w:r>
    </w:p>
    <w:p w:rsidRPr="002B1578" w:rsidR="00147FC2" w:rsidP="00570013" w:rsidRDefault="00147FC2">
      <w:r>
        <w:t>9</w:t>
      </w:r>
      <w:r w:rsidRPr="00AB70AD">
        <w:t xml:space="preserve">. </w:t>
      </w:r>
      <w:r>
        <w:t>Sudskom</w:t>
      </w:r>
      <w:r w:rsidRPr="00AB70AD">
        <w:t xml:space="preserve"> registru </w:t>
      </w:r>
      <w:r>
        <w:t xml:space="preserve">elektronski </w:t>
      </w:r>
      <w:r w:rsidRPr="00AB70AD">
        <w:t xml:space="preserve"> </w:t>
      </w:r>
      <w:r w:rsidRPr="00692A21">
        <w:t xml:space="preserve"> </w:t>
      </w:r>
    </w:p>
    <w:sectPr w:rsidRPr="002B1578" w:rsidR="00147FC2" w:rsidSect="00570013">
      <w:headerReference w:type="even" r:id="rId10"/>
      <w:headerReference w:type="default" r:id="rId11"/>
      <w:pgSz w:w="11906" w:h="16838"/>
      <w:pgMar w:top="1702" w:right="1417" w:bottom="1985"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5434" w:rsidRDefault="00D75434">
      <w:r>
        <w:separator/>
      </w:r>
    </w:p>
  </w:endnote>
  <w:endnote w:type="continuationSeparator" w:id="0">
    <w:p w:rsidR="00D75434" w:rsidRDefault="00D75434">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5434" w:rsidRDefault="00D75434">
      <w:r>
        <w:separator/>
      </w:r>
    </w:p>
  </w:footnote>
  <w:footnote w:type="continuationSeparator" w:id="0">
    <w:p w:rsidR="00D75434" w:rsidRDefault="00D75434">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67114" w:rsidP="001A044D" w:rsidRDefault="0066711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67114" w:rsidRDefault="00667114">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67114" w:rsidP="001A044D" w:rsidRDefault="0066711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C6A98">
      <w:rPr>
        <w:rStyle w:val="Brojstranice"/>
        <w:noProof/>
      </w:rPr>
      <w:t>4</w:t>
    </w:r>
    <w:r>
      <w:rPr>
        <w:rStyle w:val="Brojstranice"/>
      </w:rPr>
      <w:fldChar w:fldCharType="end"/>
    </w:r>
  </w:p>
  <w:p w:rsidR="00667114" w:rsidRDefault="00667114">
    <w:pPr>
      <w:pStyle w:val="Zaglavlje"/>
    </w:pPr>
    <w:r>
      <w:t xml:space="preserve">                                                                                                                         </w:t>
    </w:r>
    <w:r w:rsidRPr="00784514" w:rsidR="00D44293">
      <w:t>4 St</w:t>
    </w:r>
    <w:r w:rsidR="00D44293">
      <w:t>-940/2019-9</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0D117A7D"/>
    <w:multiLevelType w:val="hybridMultilevel"/>
    <w:tmpl w:val="AE72B91E"/>
    <w:lvl w:ilvl="0" w:tplc="8A600C9A">
      <w:start w:val="1"/>
      <w:numFmt w:val="upperRoman"/>
      <w:lvlText w:val="%1."/>
      <w:lvlJc w:val="left"/>
      <w:pPr>
        <w:tabs>
          <w:tab w:val="num" w:pos="1698"/>
        </w:tabs>
        <w:ind w:left="1698" w:hanging="99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
    <w:nsid w:val="31DC7DA7"/>
    <w:multiLevelType w:val="hybridMultilevel"/>
    <w:tmpl w:val="7ECE39A0"/>
    <w:lvl w:ilvl="0" w:tplc="F97CC2C4">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351C25CF"/>
    <w:multiLevelType w:val="hybridMultilevel"/>
    <w:tmpl w:val="5D8C57EC"/>
    <w:lvl w:ilvl="0" w:tplc="F97CC2C4">
      <w:start w:val="1"/>
      <w:numFmt w:val="upperRoman"/>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5">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7">
    <w:nsid w:val="501B5A8B"/>
    <w:multiLevelType w:val="hybridMultilevel"/>
    <w:tmpl w:val="7ECE39A0"/>
    <w:lvl w:ilvl="0" w:tplc="F97CC2C4">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75CF673F"/>
    <w:multiLevelType w:val="hybridMultilevel"/>
    <w:tmpl w:val="434AC228"/>
    <w:lvl w:ilvl="0" w:tplc="D9169F56">
      <w:start w:val="1"/>
      <w:numFmt w:val="decimal"/>
      <w:lvlText w:val="%1."/>
      <w:lvlJc w:val="left"/>
      <w:pPr>
        <w:tabs>
          <w:tab w:val="num" w:pos="1728"/>
        </w:tabs>
        <w:ind w:left="1728" w:hanging="102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15E74"/>
    <w:rsid w:val="000354C7"/>
    <w:rsid w:val="0004349D"/>
    <w:rsid w:val="0004613B"/>
    <w:rsid w:val="00050EF7"/>
    <w:rsid w:val="00055672"/>
    <w:rsid w:val="00063CEB"/>
    <w:rsid w:val="0006410D"/>
    <w:rsid w:val="000778FF"/>
    <w:rsid w:val="000C6A98"/>
    <w:rsid w:val="000D0BE1"/>
    <w:rsid w:val="000D7557"/>
    <w:rsid w:val="000E2C71"/>
    <w:rsid w:val="000F2D91"/>
    <w:rsid w:val="001065F8"/>
    <w:rsid w:val="00131287"/>
    <w:rsid w:val="00131F04"/>
    <w:rsid w:val="00147FC2"/>
    <w:rsid w:val="00174993"/>
    <w:rsid w:val="001A044D"/>
    <w:rsid w:val="001A24B8"/>
    <w:rsid w:val="001B2460"/>
    <w:rsid w:val="001D564F"/>
    <w:rsid w:val="001E6CB4"/>
    <w:rsid w:val="001F26D6"/>
    <w:rsid w:val="00212943"/>
    <w:rsid w:val="00215DE4"/>
    <w:rsid w:val="002208E0"/>
    <w:rsid w:val="00226CC3"/>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3E7CC6"/>
    <w:rsid w:val="00404F59"/>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300F7"/>
    <w:rsid w:val="005355CA"/>
    <w:rsid w:val="00541781"/>
    <w:rsid w:val="00546A7D"/>
    <w:rsid w:val="00551293"/>
    <w:rsid w:val="00554276"/>
    <w:rsid w:val="00554546"/>
    <w:rsid w:val="005555FF"/>
    <w:rsid w:val="00570013"/>
    <w:rsid w:val="005A4CE6"/>
    <w:rsid w:val="005A56DF"/>
    <w:rsid w:val="005B0B8B"/>
    <w:rsid w:val="005C0B29"/>
    <w:rsid w:val="005C0BF6"/>
    <w:rsid w:val="005D0EB4"/>
    <w:rsid w:val="005D1623"/>
    <w:rsid w:val="005D5C63"/>
    <w:rsid w:val="005D5F5F"/>
    <w:rsid w:val="005E67DB"/>
    <w:rsid w:val="005F5763"/>
    <w:rsid w:val="005F71CE"/>
    <w:rsid w:val="00602765"/>
    <w:rsid w:val="00662058"/>
    <w:rsid w:val="00662CB6"/>
    <w:rsid w:val="00667114"/>
    <w:rsid w:val="0066731D"/>
    <w:rsid w:val="006861EF"/>
    <w:rsid w:val="00687A33"/>
    <w:rsid w:val="00692A21"/>
    <w:rsid w:val="006B4B80"/>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7792B"/>
    <w:rsid w:val="00A8166A"/>
    <w:rsid w:val="00A81E93"/>
    <w:rsid w:val="00A86374"/>
    <w:rsid w:val="00AB70AD"/>
    <w:rsid w:val="00AD379D"/>
    <w:rsid w:val="00AD6DDA"/>
    <w:rsid w:val="00AF6F8E"/>
    <w:rsid w:val="00B4007A"/>
    <w:rsid w:val="00B42D68"/>
    <w:rsid w:val="00B438EF"/>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D41DB"/>
    <w:rsid w:val="00CE03D0"/>
    <w:rsid w:val="00CF05EC"/>
    <w:rsid w:val="00D44293"/>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42D91"/>
    <w:rsid w:val="00E57778"/>
    <w:rsid w:val="00E6366C"/>
    <w:rsid w:val="00E71F9A"/>
    <w:rsid w:val="00E87389"/>
    <w:rsid w:val="00EA75D2"/>
    <w:rsid w:val="00EB2B00"/>
    <w:rsid w:val="00ED1AA8"/>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Tijeloteksta">
    <w:name w:val="Body Text"/>
    <w:basedOn w:val="Normal"/>
    <w:rsid w:val="00FA7594"/>
    <w:pPr>
      <w:jc w:val="both"/>
    </w:pPr>
    <w:rPr>
      <w:rFonts w:ascii="Verdana" w:hAnsi="Verdana"/>
      <w:szCs w:val="20"/>
    </w:rPr>
  </w:style>
  <w:style w:type="paragraph" w:styleId="Podnoje">
    <w:name w:val="footer"/>
    <w:basedOn w:val="Normal"/>
    <w:rsid w:val="00DB3EBA"/>
    <w:pPr>
      <w:tabs>
        <w:tab w:val="center" w:pos="4536"/>
        <w:tab w:val="right" w:pos="9072"/>
      </w:tabs>
    </w:pPr>
  </w:style>
  <w:style w:type="paragraph" w:styleId="Tekstbalonia">
    <w:name w:val="Balloon Text"/>
    <w:basedOn w:val="Normal"/>
    <w:semiHidden/>
    <w:rsid w:val="00FF35FC"/>
    <w:rPr>
      <w:rFonts w:ascii="Tahoma" w:hAnsi="Tahoma" w:cs="Tahoma"/>
      <w:sz w:val="16"/>
      <w:szCs w:val="16"/>
    </w:rPr>
  </w:style>
  <w:style w:type="paragraph" w:styleId="Odlomakpopisa">
    <w:name w:val="List Paragraph"/>
    <w:basedOn w:val="Normal"/>
    <w:uiPriority w:val="34"/>
    <w:qFormat/>
    <w:rsid w:val="00280A59"/>
    <w:pPr>
      <w:ind w:left="708"/>
    </w:pPr>
  </w:style>
  <w:style w:type="character" w:styleId="Tekstrezerviranogmjesta">
    <w:name w:val="Placeholder Text"/>
    <w:basedOn w:val="Zadanifontodlomka"/>
    <w:uiPriority w:val="99"/>
    <w:semiHidden/>
    <w:rsid w:val="000C6A98"/>
    <w:rPr>
      <w:color w:val="808080"/>
      <w:bdr w:val="none" w:color="auto" w:sz="0" w:space="0"/>
      <w:shd w:val="clear" w:color="auto" w:fill="auto"/>
    </w:rPr>
  </w:style>
  <w:style w:type="character" w:styleId="eSPISCCParagraphDefaultFont" w:customStyle="true">
    <w:name w:val="eSPIS_CC_Paragraph Default Font"/>
    <w:basedOn w:val="Zadanifontodlomka"/>
    <w:rsid w:val="000C6A9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C6A98"/>
    <w:rPr>
      <w:bdr w:val="none" w:color="auto" w:sz="0" w:space="0"/>
      <w:shd w:val="clear" w:color="auto" w:fill="FFFFCC"/>
      <w:lang w:val="hr-HR"/>
    </w:rPr>
  </w:style>
  <w:style w:type="character" w:styleId="PozadinaSvijetloCrvena" w:customStyle="true">
    <w:name w:val="Pozadina_SvijetloCrvena"/>
    <w:basedOn w:val="eSPISCCParagraphDefaultFont"/>
    <w:rsid w:val="000C6A9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C6A9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C6A98"/>
    <w:rPr>
      <w:color w:val="808080"/>
      <w:bdr w:color="auto" w:space="0" w:sz="0" w:val="none"/>
      <w:shd w:color="auto" w:fill="auto" w:val="clear"/>
    </w:rPr>
  </w:style>
  <w:style w:customStyle="1" w:styleId="eSPISCCParagraphDefaultFont" w:type="character">
    <w:name w:val="eSPIS_CC_Paragraph Default Font"/>
    <w:basedOn w:val="Zadanifontodlomka"/>
    <w:rsid w:val="000C6A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6A98"/>
    <w:rPr>
      <w:bdr w:color="auto" w:space="0" w:sz="0" w:val="none"/>
      <w:shd w:color="auto" w:fill="FFFFCC" w:val="clear"/>
      <w:lang w:val="hr-HR"/>
    </w:rPr>
  </w:style>
  <w:style w:customStyle="1" w:styleId="PozadinaSvijetloCrvena" w:type="character">
    <w:name w:val="Pozadina_SvijetloCrvena"/>
    <w:basedOn w:val="eSPISCCParagraphDefaultFont"/>
    <w:rsid w:val="000C6A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6A9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val="none" w:color="auto" w:sz="0" w:space="0"/>
        <w:left w:val="none" w:color="auto" w:sz="0" w:space="0"/>
        <w:bottom w:val="none" w:color="auto" w:sz="0" w:space="0"/>
        <w:right w:val="none" w:color="auto" w:sz="0" w:space="0"/>
      </w:divBdr>
    </w:div>
    <w:div w:id="108091053">
      <w:bodyDiv w:val="true"/>
      <w:marLeft w:val="0"/>
      <w:marRight w:val="0"/>
      <w:marTop w:val="0"/>
      <w:marBottom w:val="0"/>
      <w:divBdr>
        <w:top w:val="none" w:color="auto" w:sz="0" w:space="0"/>
        <w:left w:val="none" w:color="auto" w:sz="0" w:space="0"/>
        <w:bottom w:val="none" w:color="auto" w:sz="0" w:space="0"/>
        <w:right w:val="none" w:color="auto" w:sz="0" w:space="0"/>
      </w:divBdr>
    </w:div>
    <w:div w:id="337388140">
      <w:bodyDiv w:val="true"/>
      <w:marLeft w:val="0"/>
      <w:marRight w:val="0"/>
      <w:marTop w:val="0"/>
      <w:marBottom w:val="0"/>
      <w:divBdr>
        <w:top w:val="none" w:color="auto" w:sz="0" w:space="0"/>
        <w:left w:val="none" w:color="auto" w:sz="0" w:space="0"/>
        <w:bottom w:val="none" w:color="auto" w:sz="0" w:space="0"/>
        <w:right w:val="none" w:color="auto" w:sz="0" w:space="0"/>
      </w:divBdr>
    </w:div>
    <w:div w:id="544566543">
      <w:bodyDiv w:val="true"/>
      <w:marLeft w:val="0"/>
      <w:marRight w:val="0"/>
      <w:marTop w:val="0"/>
      <w:marBottom w:val="0"/>
      <w:divBdr>
        <w:top w:val="none" w:color="auto" w:sz="0" w:space="0"/>
        <w:left w:val="none" w:color="auto" w:sz="0" w:space="0"/>
        <w:bottom w:val="none" w:color="auto" w:sz="0" w:space="0"/>
        <w:right w:val="none" w:color="auto" w:sz="0" w:space="0"/>
      </w:divBdr>
    </w:div>
    <w:div w:id="1148286090">
      <w:bodyDiv w:val="true"/>
      <w:marLeft w:val="0"/>
      <w:marRight w:val="0"/>
      <w:marTop w:val="0"/>
      <w:marBottom w:val="0"/>
      <w:divBdr>
        <w:top w:val="none" w:color="auto" w:sz="0" w:space="0"/>
        <w:left w:val="none" w:color="auto" w:sz="0" w:space="0"/>
        <w:bottom w:val="none" w:color="auto" w:sz="0" w:space="0"/>
        <w:right w:val="none" w:color="auto" w:sz="0" w:space="0"/>
      </w:divBdr>
    </w:div>
    <w:div w:id="1675766977">
      <w:bodyDiv w:val="true"/>
      <w:marLeft w:val="0"/>
      <w:marRight w:val="0"/>
      <w:marTop w:val="0"/>
      <w:marBottom w:val="0"/>
      <w:divBdr>
        <w:top w:val="none" w:color="auto" w:sz="0" w:space="0"/>
        <w:left w:val="none" w:color="auto" w:sz="0" w:space="0"/>
        <w:bottom w:val="none" w:color="auto" w:sz="0" w:space="0"/>
        <w:right w:val="none" w:color="auto" w:sz="0" w:space="0"/>
      </w:divBdr>
    </w:div>
    <w:div w:id="1693385532">
      <w:bodyDiv w:val="true"/>
      <w:marLeft w:val="0"/>
      <w:marRight w:val="0"/>
      <w:marTop w:val="0"/>
      <w:marBottom w:val="0"/>
      <w:divBdr>
        <w:top w:val="none" w:color="auto" w:sz="0" w:space="0"/>
        <w:left w:val="none" w:color="auto" w:sz="0" w:space="0"/>
        <w:bottom w:val="none" w:color="auto" w:sz="0" w:space="0"/>
        <w:right w:val="none" w:color="auto" w:sz="0" w:space="0"/>
      </w:divBdr>
    </w:div>
    <w:div w:id="18281344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6. rujna 2019.</izvorni_sadrzaj>
    <derivirana_varijabla naziv="DomainObject.DatumDonosenjaOdluke_1">6.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izvorni_sadrzaj>
    <derivirana_varijabla naziv="DomainObject.Predmet.Broj_1">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St-940/2019</izvorni_sadrzaj>
    <derivirana_varijabla naziv="DomainObject.Predmet.OznakaBroj_1">St-940/2019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Mediserv d.o.o.</izvorni_sadrzaj>
    <derivirana_varijabla naziv="DomainObject.Predmet.ProtustrankaFormated_1">  Mediserv d.o.o.</derivirana_varijabla>
  </DomainObject.Predmet.ProtustrankaFormated>
  <DomainObject.Predmet.ProtustrankaFormatedOIB>
    <izvorni_sadrzaj>  Mediserv d.o.o., OIB 72342983071</izvorni_sadrzaj>
    <derivirana_varijabla naziv="DomainObject.Predmet.ProtustrankaFormatedOIB_1">  Mediserv d.o.o., OIB 72342983071</derivirana_varijabla>
  </DomainObject.Predmet.ProtustrankaFormatedOIB>
  <DomainObject.Predmet.ProtustrankaFormatedWithAdress>
    <izvorni_sadrzaj> Mediserv d.o.o., Draganići 2b, 10000 Zagreb</izvorni_sadrzaj>
    <derivirana_varijabla naziv="DomainObject.Predmet.ProtustrankaFormatedWithAdress_1"> Mediserv d.o.o., Draganići 2b, 10000 Zagreb</derivirana_varijabla>
  </DomainObject.Predmet.ProtustrankaFormatedWithAdress>
  <DomainObject.Predmet.ProtustrankaFormatedWithAdressOIB>
    <izvorni_sadrzaj> Mediserv d.o.o., OIB 72342983071, Draganići 2b, 10000 Zagreb</izvorni_sadrzaj>
    <derivirana_varijabla naziv="DomainObject.Predmet.ProtustrankaFormatedWithAdressOIB_1"> Mediserv d.o.o., OIB 72342983071, Draganići 2b, 10000 Zagreb</derivirana_varijabla>
  </DomainObject.Predmet.ProtustrankaFormatedWithAdressOIB>
  <DomainObject.Predmet.ProtustrankaWithAdress>
    <izvorni_sadrzaj>Mediserv d.o.o. Draganići 2b, 10000 Zagreb</izvorni_sadrzaj>
    <derivirana_varijabla naziv="DomainObject.Predmet.ProtustrankaWithAdress_1">Mediserv d.o.o. Draganići 2b, 10000 Zagreb</derivirana_varijabla>
  </DomainObject.Predmet.ProtustrankaWithAdress>
  <DomainObject.Predmet.ProtustrankaWithAdressOIB>
    <izvorni_sadrzaj>Mediserv d.o.o., OIB 72342983071, Draganići 2b, 10000 Zagreb</izvorni_sadrzaj>
    <derivirana_varijabla naziv="DomainObject.Predmet.ProtustrankaWithAdressOIB_1">Mediserv d.o.o., OIB 72342983071, Draganići 2b, 10000 Zagreb</derivirana_varijabla>
  </DomainObject.Predmet.ProtustrankaWithAdressOIB>
  <DomainObject.Predmet.ProtustrankaNazivFormated>
    <izvorni_sadrzaj>Mediserv d.o.o.</izvorni_sadrzaj>
    <derivirana_varijabla naziv="DomainObject.Predmet.ProtustrankaNazivFormated_1">Mediserv d.o.o.</derivirana_varijabla>
  </DomainObject.Predmet.ProtustrankaNazivFormated>
  <DomainObject.Predmet.ProtustrankaNazivFormatedOIB>
    <izvorni_sadrzaj>Mediserv d.o.o., OIB 72342983071</izvorni_sadrzaj>
    <derivirana_varijabla naziv="DomainObject.Predmet.ProtustrankaNazivFormatedOIB_1">Mediserv d.o.o., OIB 72342983071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Mediserv d.o.o.</item>
    </izvorni_sadrzaj>
    <derivirana_varijabla naziv="DomainObject.Predmet.ProtuStrankaListFormated_1">
      <item>Mediserv d.o.o.</item>
    </derivirana_varijabla>
  </DomainObject.Predmet.ProtuStrankaListFormated>
  <DomainObject.Predmet.ProtuStrankaListFormatedOIB>
    <izvorni_sadrzaj>
      <item>Mediserv d.o.o., OIB 72342983071</item>
    </izvorni_sadrzaj>
    <derivirana_varijabla naziv="DomainObject.Predmet.ProtuStrankaListFormatedOIB_1">
      <item>Mediserv d.o.o., OIB 72342983071</item>
    </derivirana_varijabla>
  </DomainObject.Predmet.ProtuStrankaListFormatedOIB>
  <DomainObject.Predmet.ProtuStrankaListFormatedWithAdress>
    <izvorni_sadrzaj>
      <item>Mediserv d.o.o., Draganići 2b, 10000 Zagreb</item>
    </izvorni_sadrzaj>
    <derivirana_varijabla naziv="DomainObject.Predmet.ProtuStrankaListFormatedWithAdress_1">
      <item>Mediserv d.o.o., Draganići 2b, 10000 Zagreb</item>
    </derivirana_varijabla>
  </DomainObject.Predmet.ProtuStrankaListFormatedWithAdress>
  <DomainObject.Predmet.ProtuStrankaListFormatedWithAdressOIB>
    <izvorni_sadrzaj>
      <item>Mediserv d.o.o., OIB 72342983071, Draganići 2b, 10000 Zagreb</item>
    </izvorni_sadrzaj>
    <derivirana_varijabla naziv="DomainObject.Predmet.ProtuStrankaListFormatedWithAdressOIB_1">
      <item>Mediserv d.o.o., OIB 72342983071, Draganići 2b, 10000 Zagreb</item>
    </derivirana_varijabla>
  </DomainObject.Predmet.ProtuStrankaListFormatedWithAdressOIB>
  <DomainObject.Predmet.ProtuStrankaListNazivFormated>
    <izvorni_sadrzaj>
      <item>Mediserv d.o.o.</item>
    </izvorni_sadrzaj>
    <derivirana_varijabla naziv="DomainObject.Predmet.ProtuStrankaListNazivFormated_1">
      <item>Mediserv d.o.o.</item>
    </derivirana_varijabla>
  </DomainObject.Predmet.ProtuStrankaListNazivFormated>
  <DomainObject.Predmet.ProtuStrankaListNazivFormatedOIB>
    <izvorni_sadrzaj>
      <item>Mediserv d.o.o., OIB 72342983071</item>
    </izvorni_sadrzaj>
    <derivirana_varijabla naziv="DomainObject.Predmet.ProtuStrankaListNazivFormatedOIB_1">
      <item>Mediserv d.o.o., OIB 72342983071</item>
    </derivirana_varijabla>
  </DomainObject.Predmet.ProtuStrankaListNazivFormatedOIB>
  <DomainObject.Predmet.OstaliListFormated>
    <izvorni_sadrzaj>
      <item>Damir Kovačević</item>
    </izvorni_sadrzaj>
    <derivirana_varijabla naziv="DomainObject.Predmet.OstaliListFormated_1">
      <item>Damir Kovačević</item>
    </derivirana_varijabla>
  </DomainObject.Predmet.OstaliListFormated>
  <DomainObject.Predmet.OstaliListFormatedOIB>
    <izvorni_sadrzaj>
      <item>Damir Kovačević, OIB 68647938284</item>
    </izvorni_sadrzaj>
    <derivirana_varijabla naziv="DomainObject.Predmet.OstaliListFormatedOIB_1">
      <item>Damir Kovačević, OIB 68647938284</item>
    </derivirana_varijabla>
  </DomainObject.Predmet.OstaliListFormatedOIB>
  <DomainObject.Predmet.OstaliListFormatedWithAdress>
    <izvorni_sadrzaj>
      <item>Damir Kovačević, Ulica Josipa Kosora 14, 31207 Tenja</item>
    </izvorni_sadrzaj>
    <derivirana_varijabla naziv="DomainObject.Predmet.OstaliListFormatedWithAdress_1">
      <item>Damir Kovačević, Ulica Josipa Kosora 14, 31207 Tenja</item>
    </derivirana_varijabla>
  </DomainObject.Predmet.OstaliListFormatedWithAdress>
  <DomainObject.Predmet.OstaliListFormatedWithAdressOIB>
    <izvorni_sadrzaj>
      <item>Damir Kovačević, OIB 68647938284, Ulica Josipa Kosora 14, 31207 Tenja</item>
    </izvorni_sadrzaj>
    <derivirana_varijabla naziv="DomainObject.Predmet.OstaliListFormatedWithAdressOIB_1">
      <item>Damir Kovačević, OIB 68647938284, Ulica Josipa Kosora 14, 31207 Tenja</item>
    </derivirana_varijabla>
  </DomainObject.Predmet.OstaliListFormatedWithAdressOIB>
  <DomainObject.Predmet.OstaliListNazivFormated>
    <izvorni_sadrzaj>
      <item>Damir Kovačević</item>
    </izvorni_sadrzaj>
    <derivirana_varijabla naziv="DomainObject.Predmet.OstaliListNazivFormated_1">
      <item>Damir Kovačević</item>
    </derivirana_varijabla>
  </DomainObject.Predmet.OstaliListNazivFormated>
  <DomainObject.Predmet.OstaliListNazivFormatedOIB>
    <izvorni_sadrzaj>
      <item>Damir Kovačević, OIB 68647938284</item>
    </izvorni_sadrzaj>
    <derivirana_varijabla naziv="DomainObject.Predmet.OstaliListNazivFormatedOIB_1">
      <item>Damir Kovačević, OIB 68647938284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6. rujna 2019.</izvorni_sadrzaj>
    <derivirana_varijabla naziv="DomainObject.Datum_1">6. rujna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Mediserv d.o.o.</izvorni_sadrzaj>
    <derivirana_varijabla naziv="DomainObject.Predmet.ProtustrankaIDrugi_1">Mediserv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Mediserv d.o.o., OIB 72342983071, Draganići 2b, 10000 Zagreb</izvorni_sadrzaj>
    <derivirana_varijabla naziv="DomainObject.Predmet.ProtustrankaIDrugiAdressOIB_1">Mediserv d.o.o., OIB 72342983071, Draganići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Mediserv d.o.o.</item>
      <item>FINANCIJSKA AGENCIJA, RC Zagreb</item>
      <item>Damir Kovačević</item>
    </izvorni_sadrzaj>
    <derivirana_varijabla naziv="DomainObject.Predmet.SudioniciListNaziv_1">
      <item>Mediserv d.o.o.</item>
      <item>FINANCIJSKA AGENCIJA, RC Zagreb</item>
      <item>Damir Kovačević</item>
    </derivirana_varijabla>
  </DomainObject.Predmet.SudioniciListNaziv>
  <DomainObject.Predmet.SudioniciListAdressOIB>
    <izvorni_sadrzaj>
      <item>Mediserv d.o.o., OIB 72342983071, Draganići 2b,10000 Zagreb</item>
      <item>FINANCIJSKA AGENCIJA, RC Zagreb, OIB 85821130368, Trg svibanjskih žrtava 1995. 1,10000 Zagreb</item>
      <item>Damir Kovačević, OIB 68647938284, Ulica Josipa Kosora 14,31207 Tenja</item>
    </izvorni_sadrzaj>
    <derivirana_varijabla naziv="DomainObject.Predmet.SudioniciListAdressOIB_1">
      <item>Mediserv d.o.o., OIB 72342983071, Draganići 2b,10000 Zagreb</item>
      <item>FINANCIJSKA AGENCIJA, RC Zagreb, OIB 85821130368, Trg svibanjskih žrtava 1995. 1,10000 Zagreb</item>
      <item>Damir Kovačević, OIB 68647938284, Ulica Josipa Kosora 14,31207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72342983071</item>
      <item>, OIB 85821130368</item>
      <item>, OIB 68647938284</item>
    </izvorni_sadrzaj>
    <derivirana_varijabla naziv="DomainObject.Predmet.SudioniciListNazivOIB_1">
      <item>, OIB 72342983071</item>
      <item>, OIB 85821130368</item>
      <item>, OIB 68647938284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Lovro Badžim, OIB 81431059298, Hebrangova 9, 10000 Zagreb</item>
    </izvorni_sadrzaj>
    <derivirana_varijabla naziv="DomainObject.Predmet.StecajniUpraviteljiListAddressOIB_1">
      <item>Lovro Badžim, OIB 81431059298, Hebrangova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2019.</izvorni_sadrzaj>
    <derivirana_varijabla naziv="DomainObject.Predmet.DatumZadnjeOdrzaneSudskeRadnje_1">5. srpnja 2019.</derivirana_varijabla>
  </DomainObject.Predmet.DatumZadnjeOdrzaneSudskeRadnje>
  <DomainObject.PredzadnjaOdlukaIzPredmeta.DatumDonosenjaOdluke>
    <izvorni_sadrzaj>7. lipnja 2019.</izvorni_sadrzaj>
    <derivirana_varijabla naziv="DomainObject.PredzadnjaOdlukaIzPredmeta.DatumDonosenjaOdluke_1">7. lipnja 2019.</derivirana_varijabla>
  </DomainObject.PredzadnjaOdlukaIzPredmeta.DatumDonosenjaOdluke>
  <DomainObject.PredzadnjaOdlukaIzPredmeta.Oznaka>
    <izvorni_sadrzaj>St-940/2019-5</izvorni_sadrzaj>
    <derivirana_varijabla naziv="DomainObject.PredzadnjaOdlukaIzPredmeta.Oznaka_1">St-940/2019-5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1579</properties:Words>
  <properties:Characters>8841</properties:Characters>
  <properties:Lines>173</properties:Lines>
  <properties:Paragraphs>45</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2019-09-06T11:22:00Z</dcterms:created>
  <dc:creator>Korisnik</dc:creator>
  <cp:lastModifiedBy>Renata Klokočki</cp:lastModifiedBy>
  <cp:lastPrinted>2019-09-06T11:30:00Z</cp:lastPrinted>
  <dcterms:modified xmlns:xsi="http://www.w3.org/2001/XMLSchema-instance" xsi:type="dcterms:W3CDTF">2019-09-06T11:31:00Z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(RJEŠENJE - OTVARANJE I ZAKLJUČENJE -Mediserv.docx)</vt:lpwstr>
  </prop:property>
  <prop:property fmtid="{D5CDD505-2E9C-101B-9397-08002B2CF9AE}" pid="4" name="CC_coloring">
    <vt:bool>false</vt:bool>
  </prop:property>
  <prop:property fmtid="{D5CDD505-2E9C-101B-9397-08002B2CF9AE}" pid="5" name="BrojStranica">
    <vt:i4>4</vt:i4>
  </prop:property>
</prop:Properties>
</file>