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17ac" w14:paraId="7ef17ac" w:rsidRDefault="00AB4602" w:rsidP="00551448" w:rsidR="00551448" w:rsidRPr="0055144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51448" w:rsidRPr="00551448">
        <w:rPr>
          <w:rFonts w:cs="Times New Roman"/>
          <w:b/>
        </w:rPr>
        <w:t xml:space="preserve">     </w:t>
      </w:r>
      <w:r w:rsidR="00551448" w:rsidRPr="00551448">
        <w:rPr>
          <w:rFonts w:cs="Times New Roman"/>
        </w:rPr>
        <w:t>REPUBLIKA HRVATSKA</w:t>
      </w:r>
    </w:p>
    <w:p w:rsidRDefault="00551448" w:rsidP="00551448" w:rsidR="00551448" w:rsidRPr="00551448">
      <w:pPr>
        <w:spacing w:after="0"/>
        <w:rPr>
          <w:rFonts w:cs="Times New Roman" w:eastAsia="Times New Roman"/>
          <w:lang w:eastAsia="hr-HR"/>
        </w:rPr>
      </w:pPr>
      <w:r w:rsidRPr="00551448">
        <w:rPr>
          <w:rFonts w:cs="Times New Roman" w:eastAsia="Times New Roman"/>
          <w:lang w:eastAsia="hr-HR"/>
        </w:rPr>
        <w:t xml:space="preserve"> TRGOVAČKI SUD U ZAGREBU</w:t>
      </w:r>
    </w:p>
    <w:p w:rsidRDefault="00551448" w:rsidP="00551448" w:rsidR="00551448" w:rsidRPr="00551448">
      <w:pPr>
        <w:spacing w:after="0"/>
        <w:rPr>
          <w:rFonts w:cs="Times New Roman" w:eastAsia="Times New Roman"/>
          <w:lang w:eastAsia="hr-HR"/>
        </w:rPr>
      </w:pPr>
      <w:r w:rsidRPr="00551448">
        <w:rPr>
          <w:rFonts w:cs="Times New Roman" w:eastAsia="Times New Roman"/>
          <w:lang w:eastAsia="hr-HR"/>
        </w:rPr>
        <w:t xml:space="preserve">        Stalna služba u Karlovcu</w:t>
      </w:r>
    </w:p>
    <w:p w:rsidRDefault="00551448" w:rsidP="00551448" w:rsidR="00551448" w:rsidRPr="00551448">
      <w:pPr>
        <w:spacing w:after="0"/>
        <w:rPr>
          <w:rFonts w:cs="Times New Roman" w:eastAsia="Times New Roman"/>
          <w:lang w:eastAsia="hr-HR"/>
        </w:rPr>
      </w:pPr>
      <w:r w:rsidRPr="00551448">
        <w:rPr>
          <w:rFonts w:cs="Times New Roman" w:eastAsia="Times New Roman"/>
          <w:lang w:eastAsia="hr-HR"/>
        </w:rPr>
        <w:t>Karlovac, Trg hrvatskih branitelja 1/II</w:t>
      </w:r>
      <w:r w:rsidRPr="00551448">
        <w:rPr>
          <w:rFonts w:cs="Times New Roman" w:eastAsia="Times New Roman"/>
          <w:lang w:eastAsia="hr-HR"/>
        </w:rPr>
        <w:tab/>
      </w:r>
    </w:p>
    <w:p w:rsidRDefault="00551448" w:rsidP="00551448" w:rsidR="00551448" w:rsidRPr="00551448">
      <w:pPr>
        <w:spacing w:after="0"/>
        <w:rPr>
          <w:rFonts w:cs="Times New Roman" w:eastAsia="Times New Roman"/>
          <w:lang w:eastAsia="hr-HR"/>
        </w:rPr>
      </w:pPr>
    </w:p>
    <w:p w:rsidRDefault="00551448" w:rsidP="00551448" w:rsidR="00551448" w:rsidRPr="00551448">
      <w:pPr>
        <w:spacing w:after="0"/>
        <w:jc w:val="center"/>
        <w:rPr>
          <w:rFonts w:cs="Times New Roman" w:eastAsia="Times New Roman"/>
          <w:lang w:eastAsia="hr-HR"/>
        </w:rPr>
      </w:pPr>
      <w:r w:rsidRPr="00551448">
        <w:rPr>
          <w:rFonts w:cs="Times New Roman" w:eastAsia="Times New Roman"/>
          <w:lang w:eastAsia="hr-HR"/>
        </w:rPr>
        <w:t>R E P U B L I K A  H R V A T S K A</w:t>
      </w:r>
    </w:p>
    <w:p w:rsidRDefault="00551448" w:rsidP="00551448" w:rsidR="00551448" w:rsidRPr="00551448">
      <w:pPr>
        <w:spacing w:after="0"/>
        <w:rPr>
          <w:rFonts w:cs="Times New Roman" w:eastAsia="Times New Roman"/>
          <w:lang w:eastAsia="hr-HR"/>
        </w:rPr>
      </w:pPr>
    </w:p>
    <w:p w:rsidRDefault="00551448" w:rsidP="00551448" w:rsidR="00551448" w:rsidRPr="00551448">
      <w:pPr>
        <w:tabs>
          <w:tab w:pos="4050" w:val="left"/>
        </w:tabs>
        <w:spacing w:after="0"/>
        <w:jc w:val="center"/>
        <w:rPr>
          <w:rFonts w:cs="Times New Roman" w:eastAsia="Times New Roman"/>
          <w:lang w:eastAsia="hr-HR"/>
        </w:rPr>
      </w:pPr>
      <w:r w:rsidRPr="00551448">
        <w:rPr>
          <w:rFonts w:cs="Times New Roman" w:eastAsia="Times New Roman"/>
          <w:lang w:eastAsia="hr-HR"/>
        </w:rPr>
        <w:t>R J E Š E N J E</w:t>
      </w:r>
    </w:p>
    <w:p w:rsidRDefault="00551448" w:rsidP="00551448" w:rsidR="00551448" w:rsidRPr="00551448">
      <w:pPr>
        <w:spacing w:after="0"/>
        <w:rPr>
          <w:rFonts w:cs="Times New Roman" w:eastAsia="Times New Roman"/>
          <w:lang w:eastAsia="hr-HR"/>
        </w:rPr>
      </w:pPr>
    </w:p>
    <w:p w:rsidRDefault="00551448" w:rsidP="00551448" w:rsidR="00551448" w:rsidRPr="00551448">
      <w:pPr>
        <w:spacing w:after="0"/>
        <w:jc w:val="both"/>
        <w:rPr>
          <w:rFonts w:cs="Times New Roman" w:eastAsia="Times New Roman"/>
          <w:lang w:eastAsia="hr-HR"/>
        </w:rPr>
      </w:pPr>
      <w:r w:rsidRPr="00551448">
        <w:rPr>
          <w:rFonts w:cs="Times New Roman" w:eastAsia="Times New Roman"/>
          <w:lang w:eastAsia="hr-HR"/>
        </w:rPr>
        <w:tab/>
        <w:t>TRGOVAČKI SUD U ZAGREBU, Stalna služba u Karlovcu</w:t>
      </w:r>
      <w:r w:rsidRPr="00551448">
        <w:rPr>
          <w:rFonts w:cs="Times New Roman" w:eastAsia="Times New Roman"/>
          <w:b/>
          <w:lang w:eastAsia="hr-HR"/>
        </w:rPr>
        <w:t>,</w:t>
      </w:r>
      <w:r w:rsidRPr="00551448">
        <w:rPr>
          <w:rFonts w:cs="Times New Roman" w:eastAsia="Times New Roman"/>
          <w:lang w:eastAsia="hr-HR"/>
        </w:rPr>
        <w:t xml:space="preserve"> po sucu Jadranki Mađeruh, kao stečajnom sucu, u stečajnom postupku nad stečajnim dužnikom METALING INŽENJERING d.o.o. u stečaju, Sisak, Božidara Adžije 2, OIB: 43475833288, 1</w:t>
      </w:r>
      <w:r>
        <w:rPr>
          <w:rFonts w:cs="Times New Roman" w:eastAsia="Times New Roman"/>
          <w:lang w:eastAsia="hr-HR"/>
        </w:rPr>
        <w:t>2</w:t>
      </w:r>
      <w:r w:rsidRPr="00551448">
        <w:rPr>
          <w:rFonts w:cs="Times New Roman" w:eastAsia="Times New Roman"/>
          <w:lang w:eastAsia="hr-HR"/>
        </w:rPr>
        <w:t>. lipnja 2018.</w:t>
      </w:r>
    </w:p>
    <w:p w:rsidRDefault="00551448" w:rsidP="00551448" w:rsidR="00551448" w:rsidRPr="00551448">
      <w:pPr>
        <w:spacing w:after="0"/>
        <w:rPr>
          <w:rFonts w:cs="Times New Roman" w:eastAsia="Times New Roman"/>
          <w:lang w:eastAsia="hr-HR"/>
        </w:rPr>
      </w:pPr>
    </w:p>
    <w:p w:rsidRDefault="00551448" w:rsidP="00551448" w:rsidR="00551448" w:rsidRPr="00551448">
      <w:pPr>
        <w:spacing w:after="0"/>
        <w:jc w:val="center"/>
        <w:rPr>
          <w:rFonts w:cs="Times New Roman" w:eastAsia="Times New Roman"/>
          <w:lang w:eastAsia="hr-HR"/>
        </w:rPr>
      </w:pPr>
      <w:r w:rsidRPr="00551448">
        <w:rPr>
          <w:rFonts w:cs="Times New Roman" w:eastAsia="Times New Roman"/>
          <w:lang w:eastAsia="hr-HR"/>
        </w:rPr>
        <w:t>r i j e š i o   j e</w:t>
      </w:r>
    </w:p>
    <w:p w:rsidRDefault="00551448" w:rsidP="00551448" w:rsidR="00551448" w:rsidRPr="00551448">
      <w:pPr>
        <w:spacing w:after="0"/>
        <w:ind w:left="1095"/>
        <w:jc w:val="both"/>
        <w:rPr>
          <w:rFonts w:cs="Times New Roman" w:eastAsia="Times New Roman"/>
          <w:lang w:eastAsia="hr-HR"/>
        </w:rPr>
      </w:pPr>
    </w:p>
    <w:p w:rsidRDefault="00551448" w:rsidP="00551448" w:rsidR="00551448" w:rsidRPr="00551448">
      <w:pPr>
        <w:numPr>
          <w:ilvl w:val="0"/>
          <w:numId w:val="47"/>
        </w:numPr>
        <w:spacing w:after="0"/>
        <w:contextualSpacing/>
        <w:jc w:val="both"/>
        <w:rPr>
          <w:rFonts w:cs="Times New Roman" w:eastAsia="Times New Roman"/>
          <w:lang w:eastAsia="hr-HR"/>
        </w:rPr>
      </w:pPr>
      <w:r w:rsidRPr="00551448">
        <w:rPr>
          <w:rFonts w:cs="Times New Roman" w:eastAsia="Times New Roman"/>
          <w:lang w:eastAsia="hr-HR"/>
        </w:rPr>
        <w:t>Kupovnina dobivena prodajom nekretnine stečajnog dužnika METALING INŽENJERING d.o.o. u stečaju, Sisak, Božidara Adžije 2, OIB: 43475833288, određene rješenjem ovog suda poslovni broj St-1548/15 od 8. prosinca 2016., nekretnine k.č.br. 1948/25 upisane u z.k.ul. 1799 k.o. Novi Sisak i to gospodarske zgrade u Ulici Otokara Keršovanija površine 3055 m2 i dvorišta u Ulici Otokara Keršovanija površine 496 m2, ukupne površine 3551 m2, u cijelosti u vlasništvu dužnika, identifikatora predmeta prodaje 6271, iznosi 1.400.001,00 kn.</w:t>
      </w:r>
    </w:p>
    <w:p w:rsidRDefault="00551448" w:rsidP="00551448" w:rsidR="00551448" w:rsidRPr="00551448">
      <w:pPr>
        <w:spacing w:after="0"/>
        <w:ind w:left="1432"/>
        <w:contextualSpacing/>
        <w:jc w:val="both"/>
        <w:rPr>
          <w:rFonts w:cs="Times New Roman" w:eastAsia="Times New Roman"/>
          <w:lang w:eastAsia="hr-HR"/>
        </w:rPr>
      </w:pPr>
    </w:p>
    <w:p w:rsidRDefault="00551448" w:rsidP="00551448" w:rsidR="00551448" w:rsidRPr="00551448">
      <w:pPr>
        <w:numPr>
          <w:ilvl w:val="0"/>
          <w:numId w:val="47"/>
        </w:numPr>
        <w:spacing w:after="0"/>
        <w:contextualSpacing/>
        <w:jc w:val="both"/>
        <w:rPr>
          <w:rFonts w:cs="Times New Roman" w:eastAsia="Times New Roman"/>
          <w:lang w:eastAsia="hr-HR"/>
        </w:rPr>
      </w:pPr>
      <w:r w:rsidRPr="00551448">
        <w:rPr>
          <w:rFonts w:cs="Times New Roman" w:eastAsia="Times New Roman"/>
          <w:lang w:eastAsia="hr-HR"/>
        </w:rPr>
        <w:t>Iz kupovnine dobivene prodajom nekretnine stečajnog dužnika METALING INŽENJERING d.o.o. u stečaju, Sisak, Božidara Adžije 2, OIB: 43475833288, određene rješenjem ovog suda poslovni broj St-1548/15 od 8. prosinca 2016.,  nekretnine k.č.br. 1948/25 upisane u z.k.ul. 1799 k.o. Novi Sisak i to gospodarske zgrade u Ulici Otokara Keršovanija površine 3055 m2 i dvorišta u Ulici Otokara Keršovanija površine 496 m2, ukupne površine 3551 m2, u cijelosti u vlasništvu dužnika, identifikatora predmeta prodaje 6271, u iznosu od 1.400.001,00 kn, namirit će se sa računa jamčevine IBAN: HR3323900011300028779 i računa kupovnine IBAN: HR1123900011300028787:</w:t>
      </w:r>
    </w:p>
    <w:p w:rsidRDefault="00551448" w:rsidP="00551448" w:rsidR="00551448" w:rsidRPr="00551448">
      <w:pPr>
        <w:spacing w:after="0"/>
        <w:jc w:val="both"/>
        <w:rPr>
          <w:rFonts w:cs="Times New Roman" w:eastAsia="Times New Roman"/>
          <w:lang w:eastAsia="hr-HR"/>
        </w:rPr>
      </w:pPr>
    </w:p>
    <w:p w:rsidRDefault="00551448" w:rsidP="00551448" w:rsidR="00551448" w:rsidRPr="00551448">
      <w:pPr>
        <w:numPr>
          <w:ilvl w:val="0"/>
          <w:numId w:val="48"/>
        </w:numPr>
        <w:spacing w:after="0"/>
        <w:jc w:val="both"/>
        <w:rPr>
          <w:rFonts w:cs="Times New Roman" w:eastAsia="Times New Roman"/>
          <w:lang w:eastAsia="hr-HR"/>
        </w:rPr>
      </w:pPr>
      <w:r w:rsidRPr="00551448">
        <w:rPr>
          <w:rFonts w:cs="Times New Roman" w:eastAsia="Times New Roman"/>
          <w:lang w:eastAsia="hr-HR"/>
        </w:rPr>
        <w:t>Troškovi u ukupnom iznosu od 395.133,36 kn, koji se odnose na:</w:t>
      </w:r>
    </w:p>
    <w:p w:rsidRDefault="00551448" w:rsidP="00551448" w:rsidR="00551448" w:rsidRPr="00551448">
      <w:pPr>
        <w:numPr>
          <w:ilvl w:val="0"/>
          <w:numId w:val="49"/>
        </w:numPr>
        <w:spacing w:after="0"/>
        <w:contextualSpacing/>
        <w:jc w:val="both"/>
        <w:rPr>
          <w:rFonts w:cs="Times New Roman" w:eastAsia="Times New Roman"/>
          <w:lang w:eastAsia="hr-HR"/>
        </w:rPr>
      </w:pPr>
      <w:r w:rsidRPr="00551448">
        <w:rPr>
          <w:rFonts w:cs="Times New Roman" w:eastAsia="Times New Roman"/>
          <w:lang w:eastAsia="hr-HR"/>
        </w:rPr>
        <w:t>troškove utvrđenja predmeta razlučnog prava u paušalnom iznosu od 5 % odnosno 70.000,05 kn.</w:t>
      </w:r>
    </w:p>
    <w:p w:rsidRDefault="00551448" w:rsidP="00551448" w:rsidR="00551448" w:rsidRPr="00551448">
      <w:pPr>
        <w:numPr>
          <w:ilvl w:val="0"/>
          <w:numId w:val="49"/>
        </w:numPr>
        <w:spacing w:after="0"/>
        <w:contextualSpacing/>
        <w:jc w:val="both"/>
        <w:rPr>
          <w:rFonts w:cs="Times New Roman" w:eastAsia="Times New Roman"/>
          <w:lang w:eastAsia="hr-HR"/>
        </w:rPr>
      </w:pPr>
      <w:r w:rsidRPr="00551448">
        <w:rPr>
          <w:rFonts w:cs="Times New Roman" w:eastAsia="Times New Roman"/>
          <w:lang w:eastAsia="hr-HR"/>
        </w:rPr>
        <w:t>troškove unovčenja i to:</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razmjerni dio nagrade stečajnom upravitelju u iznosu od 126.829,35 kn,</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trošak provedbe elektronske dražbe u iznosu od 2.800,00 kn,</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 xml:space="preserve">naknada za pokriće troškova FINA-e u iznosu od 50,00 kn, </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trošak čuvanja zgrade u iznosu od 65.492,50 kn,</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lastRenderedPageBreak/>
        <w:t>komunalna naknada i naknada za uređenje voda u iznosu od 124.267,73 kn,</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trošak knjigovodstva u iznosu od 4.987,50 kn,</w:t>
      </w:r>
    </w:p>
    <w:p w:rsidRDefault="00551448" w:rsidP="00551448" w:rsidR="00551448" w:rsidRPr="00551448">
      <w:pPr>
        <w:numPr>
          <w:ilvl w:val="0"/>
          <w:numId w:val="50"/>
        </w:numPr>
        <w:spacing w:after="0"/>
        <w:contextualSpacing/>
        <w:jc w:val="both"/>
        <w:rPr>
          <w:rFonts w:cs="Times New Roman" w:eastAsia="Times New Roman"/>
          <w:lang w:eastAsia="hr-HR"/>
        </w:rPr>
      </w:pPr>
      <w:r w:rsidRPr="00551448">
        <w:rPr>
          <w:rFonts w:cs="Times New Roman" w:eastAsia="Times New Roman"/>
          <w:lang w:eastAsia="hr-HR"/>
        </w:rPr>
        <w:t>trošak puta u iznosu od 706,23 kn,</w:t>
      </w:r>
    </w:p>
    <w:p w:rsidRDefault="00551448" w:rsidP="00551448" w:rsidR="00551448" w:rsidRPr="00551448">
      <w:pPr>
        <w:spacing w:after="0"/>
        <w:ind w:left="2175"/>
        <w:contextualSpacing/>
        <w:jc w:val="both"/>
        <w:rPr>
          <w:rFonts w:cs="Times New Roman" w:eastAsia="Times New Roman"/>
          <w:lang w:eastAsia="hr-HR"/>
        </w:rPr>
      </w:pPr>
      <w:r w:rsidRPr="00551448">
        <w:rPr>
          <w:rFonts w:cs="Times New Roman" w:eastAsia="Times New Roman"/>
          <w:lang w:eastAsia="hr-HR"/>
        </w:rPr>
        <w:t>koji iznos će Financijska agencija,  Ulica grada Vukovara 70, Zagreb, OIB: 85821130368, uplatiti na račun stečajnog dužnika METALING INŽENJERING d.o.o. u stečaju, Sisak, Božidara Adžije 2, OIB: 43475833288, kojeg zastupa stečajni upravitelj Damir Šebetić, Zagreb, Ignjata Đorđića 6, OIB: 84590633905, IBAN: HR5824080021100046214 kod Partner banke d.d. Zagreb.</w:t>
      </w:r>
    </w:p>
    <w:p w:rsidRDefault="00551448" w:rsidP="00551448" w:rsidR="00551448" w:rsidRPr="00551448">
      <w:pPr>
        <w:spacing w:after="0"/>
        <w:ind w:left="1815"/>
        <w:jc w:val="both"/>
        <w:rPr>
          <w:rFonts w:cs="Times New Roman" w:eastAsia="Times New Roman"/>
          <w:lang w:eastAsia="hr-HR"/>
        </w:rPr>
      </w:pPr>
    </w:p>
    <w:p w:rsidRDefault="00551448" w:rsidP="00551448" w:rsidR="00551448" w:rsidRPr="00551448">
      <w:pPr>
        <w:numPr>
          <w:ilvl w:val="0"/>
          <w:numId w:val="48"/>
        </w:numPr>
        <w:spacing w:after="0"/>
        <w:jc w:val="both"/>
        <w:rPr>
          <w:rFonts w:cs="Times New Roman" w:eastAsia="Times New Roman"/>
          <w:lang w:eastAsia="hr-HR"/>
        </w:rPr>
      </w:pPr>
      <w:r w:rsidRPr="00551448">
        <w:rPr>
          <w:rFonts w:cs="Times New Roman" w:eastAsia="Times New Roman"/>
          <w:lang w:eastAsia="hr-HR"/>
        </w:rPr>
        <w:t>Razlučni vjerovnik Štedbanka d.d. u likvidaciji, Zagreb, Slavonska avenija 3, OIB: 58063088591, u iznosu od 1.004.867,64  kn, koji će Financijska agencija Ulica grada Vukovara 70, Zagreb, OIB: 85821130368, uplatiti na račun razlučnog vjerovnika IBAN: HR9724020061100854774.</w:t>
      </w:r>
    </w:p>
    <w:p w:rsidRDefault="00551448" w:rsidP="00551448" w:rsidR="00551448" w:rsidRPr="00551448">
      <w:pPr>
        <w:spacing w:after="0"/>
        <w:ind w:firstLine="375" w:left="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center"/>
        <w:rPr>
          <w:rFonts w:cs="Times New Roman" w:eastAsia="Times New Roman"/>
          <w:lang w:eastAsia="hr-HR"/>
        </w:rPr>
      </w:pPr>
      <w:r w:rsidRPr="00551448">
        <w:rPr>
          <w:rFonts w:cs="Times New Roman" w:eastAsia="Times New Roman"/>
          <w:lang w:eastAsia="hr-HR"/>
        </w:rPr>
        <w:t>Obrazloženje</w:t>
      </w:r>
    </w:p>
    <w:p w:rsidRDefault="00551448" w:rsidP="00551448" w:rsidR="00551448" w:rsidRPr="00551448">
      <w:pPr>
        <w:spacing w:after="0"/>
        <w:ind w:firstLine="720"/>
        <w:jc w:val="both"/>
        <w:rPr>
          <w:rFonts w:cs="Times New Roman" w:eastAsia="Times New Roman"/>
          <w:b/>
          <w:lang w:eastAsia="hr-HR"/>
        </w:rPr>
      </w:pPr>
    </w:p>
    <w:p w:rsidRDefault="00551448" w:rsidP="00551448" w:rsidR="00551448" w:rsidRPr="00551448">
      <w:pPr>
        <w:spacing w:after="0"/>
        <w:ind w:firstLine="720"/>
        <w:jc w:val="both"/>
        <w:rPr>
          <w:rFonts w:cs="Times New Roman" w:eastAsia="Times New Roman"/>
          <w:b/>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Imovina stečajnog dužnika čija je prodaja određena rješenjem ovog suda poslovni broj St-1548/15 od 8. prosinca 2016. prodana je na četvrtoj elektroničkoj javnoj dražbi održanoj pred FINA-om od 31. siječnja 2018. do 13. veljače 2018. za kupovninu od 1.400.001,00 kn.</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Ročište za diobu kupovnine održano je 12. lipnja 2018., na koje su uredno pozvani stečajni upravitelj i osobe koje prema stanju spisa i podacima iz z.k. polažu pravo na namirenje – razlučni vjerovnik Štedbanka d.d. u likvidaciji, Zagreb, Slavonska avenija 3, OIB: 58063088591, i Strojopromet-Zagreb d.o.o., Šenkovec, Zagrebačka 6, OIB: 97994010225.</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Uredno pozvani razlučni vjerovnici pristupili su na ročište za diobu kupovnine, te se razlučni vjerovnik Štedbanka d.d. u likvidaciji, Zagreb, Slavonska avenija 3, OIB: 58063088591, podnescima od 7. svibnja 2018. i 28. svibnja 2018., kao i na samom ročištu za diobu kupovnine očitovao o prijedlogu troškova kako je to naveo stečajni upravitelj u svom podnesku od 26. ožujka 2018., te dopunio i izmijenio na ročištu 12. lipnja 2018. na način da je predložio donošenje dopunskog rješenja glede nagrade stečajnog upravitelja da se ista uveća za doprinos na bruto u iznosu od 13.306,10 kn odnosno 7,5 %, da se trošak komunalne naknade i trošak uređenja voda poveća za jednomjesečnu naknadu s obzirom da je taj prijedlog u sebi obuhvatio naknadu za veljaču, a do primopredaje je došlo krajem ožujka pa treba obuhvatiti i naknadu za ožujak, tako da ukupna obveza komunalne naknade i naknade za uređenje voda iznosi 186.872,89 kn, slijedom te činjenice i razmjerni dio nagrade koji se odnosi na opterećenu nekretnini kao i komunalne naknade i naknade za uređenje voda se povećava. dok je trošak naknade štete na krovu smanjio prema traženju kupac na iznos od 256.768,00 kn s ranijih 459.282,00 kn. Dakle, ukupni trošak nakon navedenih izmjena koji bi teretio predmetnu nekretninu opterećenu razlučnim pravom prema navodima stečajnog upravitelja iznosi 651.901,36 kn, a odnosi se na trošak utvrđenja u iznosu od 70.000,05 kn, </w:t>
      </w:r>
      <w:r w:rsidRPr="00551448">
        <w:rPr>
          <w:rFonts w:cs="Times New Roman" w:eastAsia="Times New Roman"/>
          <w:lang w:eastAsia="hr-HR"/>
        </w:rPr>
        <w:lastRenderedPageBreak/>
        <w:t>razmjerni dio nagrade (66,5 %) u iznosu od 126.829,35 kn, provedba elektronske javne dražbe u iznosu od 2.800,00 kn, naknada za pokriće troškova FINA-e u iznosu od 50,00 kn, čuvanje tvorničke zgrade u iznosu od 65.492,50 kn, naknada štete na krovu u iznosu od 256.768,00 kn, komunalna naknada i naknada za uređenje voda (66,5 %) u iznosu od 124.267,73 kn, trošak knjigovodstva (66,5 %) u iznosu od 4.987,50 kn, te trošak službenog puta (66,5 %) u iznosu od 706,23 kn.</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Razlučni vjerovnik Štedbanka d.d. u likvidaciji u bitnome u podnesku od 4. svibnja 2018. i 28. svibnja 2018. osporava trošak koji se odnosi na naknadu štete na krovu u iznosu od 459.282,00 kn navodeći kako iz poziva FINA-e proizlazi da se jamčevina za četvrtu dražbu uplaćuje do 22. siječnja 2018., a prikupljanje ponuda za predmetnu nekretninu za četvrtu dražbu traje od 31. siječnja 2018. do 13. veljače 2018., da iz potvrde MUP-a od 31. siječnja 2018. proizlazi kako su 6. prosinca 2017. dobili obavijest da je s krova predmetne nekretnine skinut veći dio krova, te 19. siječnja 2018. da je skinut i dodatni dio krova, a da je u periodu od 20. veljače 2017. do 19. siječnja 2018. policija po prijavi stečajnog dužnika izašla na uviđaj pet puta. Nadalje, iz e-maila stečajnog upravitelja od 6. veljače 2018. Štedbanka d.d. u likvidaciji je obaviještena o krađi na predmetnoj nekretnini kao i činjenici da je potencijalni kupac Bajkmont d.o.o. izjavio da je trenutna cijena, a u tom trenutku je Štedbanka d.d. u likvidaciji bila najbolji ponuđač predmetne nekretnine, previsoka radi očekivanih troškova popravka. U prilogu tog e-maila stečajni upravitelj je dostavio trošak procijene za popravak krova zgrade u Sisku izrađen od strane Bajkmonta d.o.o. na iznos od 269.230,00 kn. Prema tome kupac Bajkmont d.o.o. je prije davanja svoje ponude za predmetnu nekretninu u cijelosti bio upoznat sa stanjem nekretnine, sa štetom  počinjenom na nekretnini te opsegom i troškom štete. Navedena nekretnina prodavala se po načelu "viđeno-kupljeno" uslijed čega su isključeni svi naknadni prigovori. Kupac je kupio nekretninu procijenjenu na iznos od 5.425.000,00 kn za iznos od 1.400.0001,00 kn, pa da sanacija i košta 459.282,00 kn kupac je i nadalje kupio nekretninu za iznos koji uvećan za iznos štete predstavlja cirka 45 % njezine procijenjene vrijednosti. Razlučni vjerovnik Štedbanka d.d. u likvidaciji nadalje osporava troškove čuvanja tvorničke zgrade od 26. siječnja 2018. do 1. travnja 2018. u iznosu od 65.492,50 kn s obzirom da stečajni upravitelj nije podnio dokaz o izvršenim plaćanjima kao i da je rješenjem suda bilo odobreno sklapanje ugovora sa zaštitarskom službom na rok od 30 dana za iznos od 22.000,00 kn. Osim toga, Štedbanka d.d. u likvidaciji pobija troškove koji se odnose na komunalnu naknadu i naknadu za uređenje voda jer nije dostavio dokaz  o izvršenim plaćanjima i jer se o tome vodi parnica.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Stečajni upravitelj u odnosu na osporavanje troškova od strane razlučnog vjerovnika Štedbanka d.d. u likvidaciji je naveo kako je nakon preuzimanja stečaja i pregleda nekretnine utvrdio da je tvornička hala u dobrom stanju, međutim da nedostaju elektroinstalacije i glavna razvodna kutija, da je nasilno skinuta instalacija koja je bila vanžbukno ugrađena i da postoji sekundarna sirovina. Krovna konstrukcija je bila u redu, međutim naknadno je došlo do oštećenja krovne konstrukcije odnosno otuđeni su dijelovi krova, provaljivano je u dužnikov prostor te je višekratno policiji vršio prijave o uništavanju imovine stečajnog dužnika  i o provalama u prostor tvorničke hale. Nakon 25. siječnja 2018. osobno je provjerio i utvrdio da su nestale metalne ploče s krova. Smatra da je došlo do greške u policijskom zapisniku u dijelu gdje govore da je 6. prosinca 2017. nestalo 600 m2 trapeznog lima, jer tada nitko nije izvršio prijavu krađe, već se 25. siječnja 2018. dogodila krađa o čemu je obaviještena stečajna </w:t>
      </w:r>
      <w:r w:rsidRPr="00551448">
        <w:rPr>
          <w:rFonts w:cs="Times New Roman" w:eastAsia="Times New Roman"/>
          <w:lang w:eastAsia="hr-HR"/>
        </w:rPr>
        <w:lastRenderedPageBreak/>
        <w:t>sutkinja i razlučni vjerovnik Štedbanka d.d. u likvidaciji. Unajmljena je zaštitarska služba od 26. siječnja 2018. do primopredaje 31. ožujka 2018. kako bi se izbjeglo dodatno oštećenje predmeta kupnje, a koja zaštitarska služba je u potpunosti plaćena. Kupac Bajkmont d.o.o. je 28. veljače 2018. uputio stečajnom upravitelju prigovor na stanje nekretnine radi uništenja krova na hali, a što se dogodilo nakon što je on odlučio da kupuje halu i uplatio jamčevinu za sudjelovanje u e-dražbi i nakon što je kupio i pripadajuće zemljište za pristup hali. Kupac je zatražio da izvijesti sud kako bi se poduzele sve neophodne radnje da se krov hale vrati u prvobitno stanje, odnosno stanje kakvo je bilo prije njegove uplate za sudjelovanje na dražbi (16. siječnja 2018.). Šteta na krovu je procijenjena po sudskom vještaku kojeg je nasumično odabrao.</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Na ročištu 12. lipnja 2018. stečajni upravitelj je u cijelosti ostao kod troškovnika i navoda te je u odnosu na popravak krova naveo kako bi prema obavijesti kupca Bajkmont d.o.o. popravak iznosio 256.768,00 kn o čemu je predao sudu i ponudu, te je predao račune i dokaze o plaćanju zaštitarske službe. U odnosu na komunalnu i vodoprivrednu naknadu naveo je kako je stečajni dužnik obveznik plaćanja tih naknada te je o tome dostavio i rješenja Grada Siska, Upravnog odjela za gospodarstvo i komunalni sustav od 8. ožujka 2016. kao i rješenje od 14. rujna 2016 gdje je određena mjesečna naknada od 5.452,87 kn. U stečajnom postupku obveza po komunalnoj naknadi i vodoprivrednoj naknadi umanjuje se za 50 % u odnosu na društva koja redovno posluju, a što je dužnik temeljem žalbe isposlovao u stečajnom postupku. Dužnik do sada nije platio komunalnu i vodoprivrednu naknadu s obzirom da  nije imao sredstava, međutim obveznik je tog plaćanja po navedenim rješenjima. Točno je da je on pokrenuo upravni spor, ali ne u odnosu na visinu dužnikove obveze koja je smanjena za 50 %, već u odnosu na postupak prisilne naplate po računu dužnika koji je uslijedio odmah po otvaranju stečajnog postupka u iznosu od 14.000,00 kn. Dakle, bez obzira na rješenje tog upravnog spora, obveza po komunalnoj i vodoprivrednoj naknadi za dužnika ostaje i do sada nije plaćena isključivo zbog toga što dužnik nije imao nikakvih sredstava.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Razlučni vjerovnik Štedbanka d.d. u likvidaciji je na ročištu 12. lipnja 2018. i nadalje  ostao kod svih ranijih prigovora navodeći kako je stečajni upravitelj 6. veljače 2018. dostavio mail i troškovnik kupca Bajkmont d.o.o. u kojem je navedeno da bi trošak sanacije krova bio 269.230,00 kn, dakle više nego što je navedeno u ponudi koja je zaprimljena na ročištu. Nadalje, da osporava trošak komunalne i vodoprivredne naknade jer smatra kako stečajni upravitelj nije dovoljno dokumentirao tu obvezu i nema nikakvih računa koji su mu dostavljeni za taj trošak.</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Troškovi unovčenja nekretnine na kojoj postoji razlučno pravo u korist Štedbanke d.d. u likvidaciji i Strojopromet-Zagreb d.o.o. su osnovani u iznosu od 395.133,36 kn, dok su neosnovani u iznosu od 256.768,00 kn.</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Troškovi utvrđenja predmeta razlučnog prava određeni su paušalno u iznosu od 5 % od utrška, tj. u iznosu od 70.000,05 kn, a temeljem čl.254. st.2. Stečajnog zakona (Narodne novine broj 71/15, 104/17, dalje: SZ-a) pa je odlučeno kao u točki II.1.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Nesporno je da je ovosudnim rješenjem poslovni broj St-1548/15 od 10. travnja 2018. određena nagrada stečajnom upravitelju  u iznosu od 177.414,72 kn bruto, te trošak puta u </w:t>
      </w:r>
      <w:r w:rsidRPr="00551448">
        <w:rPr>
          <w:rFonts w:cs="Times New Roman" w:eastAsia="Times New Roman"/>
          <w:lang w:eastAsia="hr-HR"/>
        </w:rPr>
        <w:lastRenderedPageBreak/>
        <w:t xml:space="preserve">iznosu od 1.062,00 kn (list 401 do 402 spisa), a dopunskim rješenjem od 12. lipnja 2018. nagrada je uvećana za iznos od 13.306,10 kn koji se odnosi na doprinos na bruto iznos, pa ukupni trošak nagrade iznosi 190.720,82 kn, a razmjerni dio tog troška koji pripada na predmetnu nekretninu iznosi 66,5 % odnosno 126.829,35 kn, pa je odlučeno kao u točki II.1.a) izreke rješenja,.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Trošak FINA-e u iznosu od 50,00 kn i trošak u iznosu od 2.800,00 kn je trošak potreban za unovčenje imovine dužnika, a stečajni upravitelj ga je dokumentirao računom i uplatnicom (list 389 do 390 spisa), pa je odlučeno kao u točki II.1.b) i c)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Sporan je trošak čuvanja tvorničke hale od 26. siječnja 2018. do 1. travnja 2018. u iznosu od 65.492,50 kn.</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Prema ocjeni suda taj trošak je bio potreban s obzirom da je imovini dužnika prijetilo daljnje uništenje i devastacija pa je sud rješenjem od 29. siječnja 2018. odobrio sklapanje ugovora sa zaštitarskom tvrtkom za obavljanje poslova čuvanja objekta u Sisku na rok od 30 dana za iznos od 22.000,00 kn (list 247 do 248 spisa). Unatoč tome što stečajni upravitelj za daljnje razdoblje nije imao rješenje, sud smatra da je i daljnji trošak čuvanja nekretnine dužnika bio potreban sve do primopredaje kupcu, kako bi se zaštitila i prodana imovina, koja još nije bila predana.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Ovosudnim zaključkom od 29. ožujka 2018. određena je predaja nekretnine kupcu Bajkmont d.o.o. (list 398 spisa), a koji zaključak je kupac primio 3. travnja 2018., pa je opravdano čuvanje nekretnine do 1. travnja 2018., a koji trošak je stečajni upravitelj platio u ime dužnika iznos od 65.492,50 kn, što dokazuje računima i uplatnicama po tim računima (list 437 do 442 spisa), pa je odlučeno kao u točki II.1.d)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Sporan je trošak komunalne naknade i naknade za uređenje voda.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Stečajni dužnik je obveznik plaćanja komunalne naknade što proizlazi iz rješenja Grada Siska, Upravnog odjela za gospodarstvo i komunalni sustav klasa: UP/I-363-03/16-01/262, ur.broj:2176/5-04-01/14-16-1 od 8. ožujka 2016. (list 383 spisa) i rješenja Grada Siska, Upravnog odjela za gospodarstvo i komunalni sustav klasa: UP/I-363-03/16-01/1945, ur.broj: 2176/05-04-01/9-16-3 od 14. rujna 2016. (list 443 spisa) u iznosu od po 5.452,87 kn mjesečno. Nadalje, stečajni dužnik je obveznik plaćanja naknade za uređenje voda temeljem rješenja Hrvatskih voda, Vodnogospodarske ispostave za mali sliv "Banovina" klasa: UP/I-325-08/16-14/145654, ur.broj: 374-3110-2-16-2 od 8. ožujka 2016. (list 384 spisa) u iznosu od po 1.025,44 kn mjesečno.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Prema kartici kupca Grada Siska dužnik je do primopredaje nekretnine kupcu imao dospjeli dug od 186.872,89 kn (list 382 spisa), pa razmjerni dio (66,5 %) u odnosu na predmetnu nekretninu iznosi 124.267,73 kn, pa je odlučeno kao u točki II.1.e)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Činjenica što dužnik nije plaćao komunalnu naknadu i vodoprivrednu naknadu ne znači da dužnik nije to bio u obvezi platiti, međutim zbog toga što nije imao nikakvih sredstava i nije bila unovčena imovina stečajnog dužnika to nije mogao platiti, pa nema niti </w:t>
      </w:r>
      <w:r w:rsidRPr="00551448">
        <w:rPr>
          <w:rFonts w:cs="Times New Roman" w:eastAsia="Times New Roman"/>
          <w:lang w:eastAsia="hr-HR"/>
        </w:rPr>
        <w:lastRenderedPageBreak/>
        <w:t>dokaze o plaćanju tih troškova, iako ti troškovi terete nekretnine i obveza su stečajnog dužnika. Slijedom navedenog prigovori razlučnog vjerovnika Štedbanka d.d. u likvidaciji glede obveze plaćanja troškova komunalne i vodoprivredne naknade nisu osnovani.</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Trošak knjigovodstva u iznosu od 7.500,00 kn ukupno dokumentiran je ugovorom (list 380 do 381 spisa) i bio je potreban, pa razmjerni iznos od 66,5 % za predmetnu nekretninu iznosi 4.987,50 kn kako je odlučeno u točki II.1.f)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Putni trošak stečajnog upravitelja pravomoćno je određen ovosudnim rješenjem St-1548/15 od 10. travnja 2018. u iznosu od 1.062,00 kn (list 401 do 402 spisa), pa razmjerni dio od 66,5 % za predmetnu nekretninu iznosi 706,23 kn, pa je odlučeno kao u točki II.1.g) izreke rješenja.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U trošak unovčenja predmeta razlučnog prava po ocjeni ovog suda ne ulazi trošak naknade štete na krovu koji je stečajni upravitelj prvotno tražio u iznosu od 459.282,00 kn prema procjeni vještaka, a na ročištu je taj trošak prema procjeni kupca snizio na iznos od 256.768,00 kn.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Predmetna nekretnina procijenjena je na iznos od 5.425.000,00 kn te je zaključkom od 16. siječnja 2017. u tom iznosu i utvrđena njezina vrijednost, u točki 15. tog rješenja navedeno je da se prodaja obavlja po načelu "viđeno-kupljeno" što isključuje sve naknadne prigovore kupca (list 202 do 204 spisa), a prodana je na četvrtoj javnoj dražbi pred FINA-om s početnom cijenom od 1,00 kn za iznos od 1.400.001,00 kn kupcu Bajkmont d.o.o.  koji je ponudu dao 12.veljače 2018. kao najveću ponudu što proizlazi iz dnevnika nadmetanja (list 269 do 289 spisa).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Nesporno je da je kupac Bajkmont d.o.o. 16. siječnja 2018. uplatio jamčevinu za kupnju predmetne nekretnine (list 262 spisa).</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Nesporno je da je od utvrđenja vrijednosti dužnikove nekretnine do njene prodaje došlo do oštećenja nekretnine u vidu krađe, što proizlazi iz potvrde Policijske postaje Sisak od 31. siječnja 2018. prema kojoj su od 20. veljače 2017. kontinuirano išle prijave glede krađa koje su se događale na tuženikovim nekretninama te da je do dojave 6. prosinca 2017. ukradeno oko 600 m2 trapeznog lima (list 374 spisa), o čemu je stečajni upravitelj obavijestio razlučnog vjerovnika mailom od 6. veljače 2018. kojim je ujedno dostavio i trošak procjene popravka krova hale u Sisku koji je sastavio Bajkmont d.o.o. na iznos od 269.230,00 kn (list 273 i 275 spisa). Dakle, prije uplate jamčevine kupca Bajkmont d.o.o. (jamčevina uplaćena 16. siječnja 2018) krov na predmetnoj nekretnini je već u većem dijelu bio otuđen, a što proizlazi iz potvrde Policijske postaje Sisak gdje je navedeno da je do dojave 6. prosinca 2017. ukradeno oko 600 m2 trapeznog lima. U vrijeme kada je Bajkmont d.o.o. dao najveću ponudu od 1.400.001,00 kn za predmetnu nekretninu znao je da je krov oštećen odnosno da su ukradene ploče s krova jer je i sam već ranije sastavio trošak procjene krova i o tome bio u kontaktu sa stečajnim upraviteljem. Prema tome, Bajkmont d.o.o. je znao o stanju nekretnine jer je već tada sačinio procjenu troška za popravak krova na iznos od 269.230,00 kn, a koji iznos je veći od iznosa koji se u konačnici potražuje kao trošak od 256.768,00 kn prema ponudi dostavljenoj na ročištu za diobu kupovnine 12. lipnja 2018. (list 444 spisa). Kupac je </w:t>
      </w:r>
      <w:r w:rsidRPr="00551448">
        <w:rPr>
          <w:rFonts w:cs="Times New Roman" w:eastAsia="Times New Roman"/>
          <w:lang w:eastAsia="hr-HR"/>
        </w:rPr>
        <w:lastRenderedPageBreak/>
        <w:t>nekretninu kupovao po sistemu "viđeno-kupljeno" i u vrijeme davanja ponude je točno znao u kakvom stanju se nekretnina nalazi pa se smatra da ju je za cijenu od 1.400.001,00 kn kupio u onakvom stanju u kakvom je bila u vrijeme davanja ponude, a takva je bila i u vrijeme uplate jamčevine. Osim toga, ukazuje se da je predmetna nekretnina  procijenjena na 5.425.000,00 kn te da je prodana na četvrtoj dražbi za cijenu od 1.400.001,00 kn što je znatno ispod procijenjene vrijednosti ukoliko se i prodajna cijena  uveća za trošak sanacije krova od 256.768,00 kn.</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Prema tome, trošak sanacije krova u iznosu od 256.768,00 kn po ocjeni ovog suda ne ulazi u trošak unovčenja predmeta na kojem postoji razlučno pravo pa se isti niti ne namiruje iz kupovnine ostvarene prodajom te nekretnine.</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 xml:space="preserve">Nakon namirenja ukupnih troškova u iznosu od 395.133,36 kn u smislu odredbe čl.254. st.2. i 3. SZ-a od kupovnine ostaje iznos od 1.004.867,64 kn s kojim iznosom se namiruje prvi razlučni vjerovnik Štedbanka d.d. u likvidaciji, Zagreb, čije razlučno pravo je veće od iznosa s kojim se namiruju, pa je odlučeno kao u točki II.2. izreke rješenja.  </w:t>
      </w:r>
    </w:p>
    <w:p w:rsidRDefault="00551448" w:rsidP="00551448" w:rsidR="00551448" w:rsidRPr="00551448">
      <w:pPr>
        <w:spacing w:after="0"/>
        <w:ind w:firstLine="720"/>
        <w:jc w:val="both"/>
        <w:rPr>
          <w:rFonts w:cs="Times New Roman" w:eastAsia="Times New Roman"/>
          <w:lang w:eastAsia="hr-HR"/>
        </w:rPr>
      </w:pPr>
    </w:p>
    <w:p w:rsidRDefault="00551448" w:rsidP="00551448" w:rsidR="00551448" w:rsidRPr="00551448">
      <w:pPr>
        <w:spacing w:after="0"/>
        <w:ind w:firstLine="720"/>
        <w:jc w:val="both"/>
        <w:rPr>
          <w:rFonts w:cs="Times New Roman" w:eastAsia="Times New Roman"/>
          <w:lang w:eastAsia="hr-HR"/>
        </w:rPr>
      </w:pPr>
      <w:r w:rsidRPr="00551448">
        <w:rPr>
          <w:rFonts w:cs="Times New Roman" w:eastAsia="Times New Roman"/>
          <w:lang w:eastAsia="hr-HR"/>
        </w:rPr>
        <w:t>Slijedom navedenog odlučeno je kao u izreci rješenja, a temeljem čl. 125. st. 1.  Ovršnog zakona (Narodne novine broj 112/12, 125/13, 93/14).</w:t>
      </w:r>
    </w:p>
    <w:p w:rsidRDefault="00551448" w:rsidP="00551448" w:rsidR="00551448" w:rsidRPr="00551448">
      <w:pPr>
        <w:spacing w:after="0"/>
        <w:jc w:val="both"/>
        <w:rPr>
          <w:rFonts w:cs="Times New Roman" w:eastAsia="Times New Roman"/>
          <w:lang w:eastAsia="hr-HR"/>
        </w:rPr>
      </w:pPr>
      <w:r w:rsidRPr="00551448">
        <w:rPr>
          <w:rFonts w:cs="Times New Roman" w:eastAsia="Times New Roman"/>
          <w:lang w:eastAsia="hr-HR"/>
        </w:rPr>
        <w:t xml:space="preserve">          </w:t>
      </w:r>
    </w:p>
    <w:p w:rsidRDefault="00551448" w:rsidP="00551448" w:rsidR="00551448">
      <w:pPr>
        <w:spacing w:after="0"/>
        <w:jc w:val="center"/>
        <w:rPr>
          <w:rFonts w:cs="Times New Roman" w:eastAsia="Times New Roman"/>
          <w:lang w:eastAsia="hr-HR"/>
        </w:rPr>
      </w:pPr>
      <w:r w:rsidRPr="00551448">
        <w:rPr>
          <w:rFonts w:cs="Times New Roman" w:eastAsia="Times New Roman"/>
          <w:lang w:eastAsia="hr-HR"/>
        </w:rPr>
        <w:t>U Karlovcu 12. lipnja 2018.</w:t>
      </w:r>
    </w:p>
    <w:p w:rsidRDefault="00551448" w:rsidP="00551448" w:rsidR="00551448" w:rsidRPr="00551448">
      <w:pPr>
        <w:spacing w:after="0"/>
        <w:jc w:val="center"/>
        <w:rPr>
          <w:rFonts w:cs="Times New Roman" w:eastAsia="Times New Roman"/>
          <w:lang w:eastAsia="hr-HR"/>
        </w:rPr>
      </w:pPr>
    </w:p>
    <w:p w:rsidRDefault="00551448" w:rsidP="00551448" w:rsidR="00551448" w:rsidRPr="00551448">
      <w:pPr>
        <w:spacing w:after="0"/>
        <w:ind w:left="6372"/>
        <w:jc w:val="both"/>
        <w:rPr>
          <w:rFonts w:cs="Times New Roman" w:eastAsia="Times New Roman"/>
          <w:lang w:eastAsia="hr-HR"/>
        </w:rPr>
      </w:pPr>
      <w:r w:rsidRPr="00551448">
        <w:rPr>
          <w:rFonts w:cs="Times New Roman" w:eastAsia="Times New Roman"/>
          <w:lang w:eastAsia="hr-HR"/>
        </w:rPr>
        <w:t xml:space="preserve">             Stečajni sudac:                                                                                                                 </w:t>
      </w:r>
    </w:p>
    <w:p w:rsidRDefault="00551448" w:rsidP="00551448" w:rsidR="00551448">
      <w:pPr>
        <w:spacing w:after="0"/>
        <w:jc w:val="center"/>
        <w:rPr>
          <w:rFonts w:cs="Times New Roman" w:eastAsia="Times New Roman"/>
          <w:lang w:eastAsia="hr-HR"/>
        </w:rPr>
      </w:pPr>
      <w:r w:rsidRPr="00551448">
        <w:rPr>
          <w:rFonts w:cs="Times New Roman" w:eastAsia="Times New Roman"/>
          <w:lang w:eastAsia="hr-HR"/>
        </w:rPr>
        <w:t xml:space="preserve">                                                                                                               Jadranka Mađeruh</w:t>
      </w:r>
      <w:r>
        <w:rPr>
          <w:rFonts w:cs="Times New Roman" w:eastAsia="Times New Roman"/>
          <w:lang w:eastAsia="hr-HR"/>
        </w:rPr>
        <w:t>, v.r.</w:t>
      </w:r>
    </w:p>
    <w:p w:rsidRDefault="00551448" w:rsidP="00551448" w:rsidR="00551448">
      <w:pPr>
        <w:spacing w:after="0"/>
        <w:jc w:val="center"/>
        <w:rPr>
          <w:rFonts w:cs="Times New Roman" w:eastAsia="Times New Roman"/>
          <w:lang w:eastAsia="hr-HR"/>
        </w:rPr>
      </w:pPr>
    </w:p>
    <w:p w:rsidRDefault="00551448" w:rsidP="00551448" w:rsidR="00551448" w:rsidRPr="00551448">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551448" w:rsidP="00551448" w:rsidR="00551448" w:rsidRPr="00551448">
      <w:pPr>
        <w:spacing w:after="0"/>
        <w:jc w:val="center"/>
        <w:rPr>
          <w:rFonts w:cs="Times New Roman" w:eastAsia="Times New Roman"/>
          <w:lang w:eastAsia="hr-HR"/>
        </w:rPr>
      </w:pPr>
    </w:p>
    <w:p w:rsidRDefault="00551448" w:rsidP="00551448" w:rsidR="00551448" w:rsidRPr="00551448">
      <w:pPr>
        <w:spacing w:after="0"/>
        <w:jc w:val="center"/>
        <w:rPr>
          <w:rFonts w:cs="Times New Roman" w:eastAsia="Times New Roman"/>
          <w:lang w:eastAsia="hr-HR"/>
        </w:rPr>
      </w:pPr>
    </w:p>
    <w:p w:rsidRDefault="00551448" w:rsidP="00551448" w:rsidR="00551448" w:rsidRPr="00551448">
      <w:pPr>
        <w:tabs>
          <w:tab w:pos="6420" w:val="left"/>
        </w:tabs>
        <w:spacing w:after="0"/>
        <w:jc w:val="both"/>
        <w:rPr>
          <w:rFonts w:cs="Times New Roman" w:eastAsia="Times New Roman"/>
          <w:lang w:eastAsia="hr-HR"/>
        </w:rPr>
      </w:pPr>
      <w:r w:rsidRPr="00551448">
        <w:rPr>
          <w:rFonts w:cs="Times New Roman" w:eastAsia="Times New Roman"/>
          <w:lang w:eastAsia="hr-HR"/>
        </w:rPr>
        <w:t>PRAVNA POUKA:</w:t>
      </w:r>
    </w:p>
    <w:p w:rsidRDefault="00551448" w:rsidP="00551448" w:rsidR="00551448" w:rsidRPr="00551448">
      <w:pPr>
        <w:tabs>
          <w:tab w:pos="6420" w:val="left"/>
        </w:tabs>
        <w:spacing w:after="0"/>
        <w:jc w:val="both"/>
        <w:rPr>
          <w:rFonts w:cs="Times New Roman" w:eastAsia="Times New Roman"/>
          <w:lang w:eastAsia="hr-HR"/>
        </w:rPr>
      </w:pPr>
      <w:r w:rsidRPr="00551448">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551448" w:rsidP="00551448" w:rsidR="00551448" w:rsidRPr="00551448">
      <w:pPr>
        <w:spacing w:after="0"/>
        <w:jc w:val="center"/>
        <w:rPr>
          <w:rFonts w:cs="Times New Roman" w:eastAsia="Times New Roman"/>
          <w:lang w:eastAsia="hr-HR"/>
        </w:rPr>
      </w:pPr>
    </w:p>
    <w:sectPr w:rsidSect="0032366B" w:rsidR="00551448" w:rsidRPr="0055144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1038024"/>
      <w:docPartObj>
        <w:docPartGallery w:val="Page Numbers (Top of Page)"/>
        <w:docPartUnique/>
      </w:docPartObj>
    </w:sdtPr>
    <w:sdtContent>
      <w:p w:rsidRDefault="00551448" w:rsidR="00551448">
        <w:pPr>
          <w:pStyle w:val="Zaglavlje"/>
          <w:jc w:val="center"/>
        </w:pPr>
        <w:r>
          <w:fldChar w:fldCharType="begin"/>
        </w:r>
        <w:r>
          <w:instrText>PAGE   \* MERGEFORMAT</w:instrText>
        </w:r>
        <w:r>
          <w:fldChar w:fldCharType="separate"/>
        </w:r>
        <w:r>
          <w:t>1</w:t>
        </w:r>
        <w:r>
          <w:fldChar w:fldCharType="end"/>
        </w:r>
      </w:p>
    </w:sdtContent>
  </w:sdt>
  <w:p w:rsidRDefault="00551448" w:rsidR="008333A9">
    <w:pPr>
      <w:pStyle w:val="Zaglavlje"/>
    </w:pPr>
    <w:r>
      <w:t>1 St-1548/15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012FAA"/>
    <w:multiLevelType w:val="hybridMultilevel"/>
    <w:tmpl w:val="7CBA668C"/>
    <w:lvl w:tplc="8A4CF818" w:ilvl="0">
      <w:start w:val="1"/>
      <w:numFmt w:val="decimal"/>
      <w:lvlText w:val="%1."/>
      <w:lvlJc w:val="left"/>
      <w:pPr>
        <w:ind w:hanging="360" w:left="1815"/>
      </w:pPr>
    </w:lvl>
    <w:lvl w:tplc="041A0019" w:ilvl="1">
      <w:start w:val="1"/>
      <w:numFmt w:val="lowerLetter"/>
      <w:lvlText w:val="%2."/>
      <w:lvlJc w:val="left"/>
      <w:pPr>
        <w:ind w:hanging="360" w:left="2535"/>
      </w:pPr>
    </w:lvl>
    <w:lvl w:tplc="041A001B" w:ilvl="2">
      <w:start w:val="1"/>
      <w:numFmt w:val="lowerRoman"/>
      <w:lvlText w:val="%3."/>
      <w:lvlJc w:val="right"/>
      <w:pPr>
        <w:ind w:hanging="180" w:left="3255"/>
      </w:pPr>
    </w:lvl>
    <w:lvl w:tplc="041A000F" w:ilvl="3">
      <w:start w:val="1"/>
      <w:numFmt w:val="decimal"/>
      <w:lvlText w:val="%4."/>
      <w:lvlJc w:val="left"/>
      <w:pPr>
        <w:ind w:hanging="360" w:left="3975"/>
      </w:pPr>
    </w:lvl>
    <w:lvl w:tplc="041A0019" w:ilvl="4">
      <w:start w:val="1"/>
      <w:numFmt w:val="lowerLetter"/>
      <w:lvlText w:val="%5."/>
      <w:lvlJc w:val="left"/>
      <w:pPr>
        <w:ind w:hanging="360" w:left="4695"/>
      </w:pPr>
    </w:lvl>
    <w:lvl w:tplc="041A001B" w:ilvl="5">
      <w:start w:val="1"/>
      <w:numFmt w:val="lowerRoman"/>
      <w:lvlText w:val="%6."/>
      <w:lvlJc w:val="right"/>
      <w:pPr>
        <w:ind w:hanging="180" w:left="5415"/>
      </w:pPr>
    </w:lvl>
    <w:lvl w:tplc="041A000F" w:ilvl="6">
      <w:start w:val="1"/>
      <w:numFmt w:val="decimal"/>
      <w:lvlText w:val="%7."/>
      <w:lvlJc w:val="left"/>
      <w:pPr>
        <w:ind w:hanging="360" w:left="6135"/>
      </w:pPr>
    </w:lvl>
    <w:lvl w:tplc="041A0019" w:ilvl="7">
      <w:start w:val="1"/>
      <w:numFmt w:val="lowerLetter"/>
      <w:lvlText w:val="%8."/>
      <w:lvlJc w:val="left"/>
      <w:pPr>
        <w:ind w:hanging="360" w:left="6855"/>
      </w:pPr>
    </w:lvl>
    <w:lvl w:tplc="041A001B" w:ilvl="8">
      <w:start w:val="1"/>
      <w:numFmt w:val="lowerRoman"/>
      <w:lvlText w:val="%9."/>
      <w:lvlJc w:val="right"/>
      <w:pPr>
        <w:ind w:hanging="180" w:left="757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017A7F"/>
    <w:multiLevelType w:val="hybridMultilevel"/>
    <w:tmpl w:val="60669314"/>
    <w:lvl w:tplc="727C7A62" w:ilvl="0">
      <w:start w:val="1"/>
      <w:numFmt w:val="lowerLetter"/>
      <w:lvlText w:val="%1)"/>
      <w:lvlJc w:val="left"/>
      <w:pPr>
        <w:ind w:hanging="360" w:left="2535"/>
      </w:pPr>
    </w:lvl>
    <w:lvl w:tplc="041A0019" w:ilvl="1">
      <w:start w:val="1"/>
      <w:numFmt w:val="lowerLetter"/>
      <w:lvlText w:val="%2."/>
      <w:lvlJc w:val="left"/>
      <w:pPr>
        <w:ind w:hanging="360" w:left="3255"/>
      </w:pPr>
    </w:lvl>
    <w:lvl w:tplc="041A001B" w:ilvl="2">
      <w:start w:val="1"/>
      <w:numFmt w:val="lowerRoman"/>
      <w:lvlText w:val="%3."/>
      <w:lvlJc w:val="right"/>
      <w:pPr>
        <w:ind w:hanging="180" w:left="3975"/>
      </w:pPr>
    </w:lvl>
    <w:lvl w:tplc="041A000F" w:ilvl="3">
      <w:start w:val="1"/>
      <w:numFmt w:val="decimal"/>
      <w:lvlText w:val="%4."/>
      <w:lvlJc w:val="left"/>
      <w:pPr>
        <w:ind w:hanging="360" w:left="4695"/>
      </w:pPr>
    </w:lvl>
    <w:lvl w:tplc="041A0019" w:ilvl="4">
      <w:start w:val="1"/>
      <w:numFmt w:val="lowerLetter"/>
      <w:lvlText w:val="%5."/>
      <w:lvlJc w:val="left"/>
      <w:pPr>
        <w:ind w:hanging="360" w:left="5415"/>
      </w:pPr>
    </w:lvl>
    <w:lvl w:tplc="041A001B" w:ilvl="5">
      <w:start w:val="1"/>
      <w:numFmt w:val="lowerRoman"/>
      <w:lvlText w:val="%6."/>
      <w:lvlJc w:val="right"/>
      <w:pPr>
        <w:ind w:hanging="180" w:left="6135"/>
      </w:pPr>
    </w:lvl>
    <w:lvl w:tplc="041A000F" w:ilvl="6">
      <w:start w:val="1"/>
      <w:numFmt w:val="decimal"/>
      <w:lvlText w:val="%7."/>
      <w:lvlJc w:val="left"/>
      <w:pPr>
        <w:ind w:hanging="360" w:left="6855"/>
      </w:pPr>
    </w:lvl>
    <w:lvl w:tplc="041A0019" w:ilvl="7">
      <w:start w:val="1"/>
      <w:numFmt w:val="lowerLetter"/>
      <w:lvlText w:val="%8."/>
      <w:lvlJc w:val="left"/>
      <w:pPr>
        <w:ind w:hanging="360" w:left="7575"/>
      </w:pPr>
    </w:lvl>
    <w:lvl w:tplc="041A001B" w:ilvl="8">
      <w:start w:val="1"/>
      <w:numFmt w:val="lowerRoman"/>
      <w:lvlText w:val="%9."/>
      <w:lvlJc w:val="right"/>
      <w:pPr>
        <w:ind w:hanging="180" w:left="8295"/>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76F62D2"/>
    <w:multiLevelType w:val="hybridMultilevel"/>
    <w:tmpl w:val="3B4E7100"/>
    <w:lvl w:tplc="94B209CC" w:ilvl="0">
      <w:start w:val="1"/>
      <w:numFmt w:val="bullet"/>
      <w:lvlText w:val="-"/>
      <w:lvlJc w:val="left"/>
      <w:pPr>
        <w:ind w:hanging="360" w:left="2175"/>
      </w:pPr>
      <w:rPr>
        <w:rFonts w:cs="Times New Roman" w:eastAsia="Times New Roman" w:hAnsi="Times New Roman" w:ascii="Times New Roman" w:hint="default"/>
      </w:rPr>
    </w:lvl>
    <w:lvl w:tplc="041A0003" w:ilvl="1">
      <w:start w:val="1"/>
      <w:numFmt w:val="bullet"/>
      <w:lvlText w:val="o"/>
      <w:lvlJc w:val="left"/>
      <w:pPr>
        <w:ind w:hanging="360" w:left="2895"/>
      </w:pPr>
      <w:rPr>
        <w:rFonts w:cs="Courier New" w:hAnsi="Courier New" w:ascii="Courier New" w:hint="default"/>
      </w:rPr>
    </w:lvl>
    <w:lvl w:tplc="041A0005" w:ilvl="2">
      <w:start w:val="1"/>
      <w:numFmt w:val="bullet"/>
      <w:lvlText w:val=""/>
      <w:lvlJc w:val="left"/>
      <w:pPr>
        <w:ind w:hanging="360" w:left="3615"/>
      </w:pPr>
      <w:rPr>
        <w:rFonts w:hAnsi="Wingdings" w:ascii="Wingdings" w:hint="default"/>
      </w:rPr>
    </w:lvl>
    <w:lvl w:tplc="041A0001" w:ilvl="3">
      <w:start w:val="1"/>
      <w:numFmt w:val="bullet"/>
      <w:lvlText w:val=""/>
      <w:lvlJc w:val="left"/>
      <w:pPr>
        <w:ind w:hanging="360" w:left="4335"/>
      </w:pPr>
      <w:rPr>
        <w:rFonts w:hAnsi="Symbol" w:ascii="Symbol" w:hint="default"/>
      </w:rPr>
    </w:lvl>
    <w:lvl w:tplc="041A0003" w:ilvl="4">
      <w:start w:val="1"/>
      <w:numFmt w:val="bullet"/>
      <w:lvlText w:val="o"/>
      <w:lvlJc w:val="left"/>
      <w:pPr>
        <w:ind w:hanging="360" w:left="5055"/>
      </w:pPr>
      <w:rPr>
        <w:rFonts w:cs="Courier New" w:hAnsi="Courier New" w:ascii="Courier New" w:hint="default"/>
      </w:rPr>
    </w:lvl>
    <w:lvl w:tplc="041A0005" w:ilvl="5">
      <w:start w:val="1"/>
      <w:numFmt w:val="bullet"/>
      <w:lvlText w:val=""/>
      <w:lvlJc w:val="left"/>
      <w:pPr>
        <w:ind w:hanging="360" w:left="5775"/>
      </w:pPr>
      <w:rPr>
        <w:rFonts w:hAnsi="Wingdings" w:ascii="Wingdings" w:hint="default"/>
      </w:rPr>
    </w:lvl>
    <w:lvl w:tplc="041A0001" w:ilvl="6">
      <w:start w:val="1"/>
      <w:numFmt w:val="bullet"/>
      <w:lvlText w:val=""/>
      <w:lvlJc w:val="left"/>
      <w:pPr>
        <w:ind w:hanging="360" w:left="6495"/>
      </w:pPr>
      <w:rPr>
        <w:rFonts w:hAnsi="Symbol" w:ascii="Symbol" w:hint="default"/>
      </w:rPr>
    </w:lvl>
    <w:lvl w:tplc="041A0003" w:ilvl="7">
      <w:start w:val="1"/>
      <w:numFmt w:val="bullet"/>
      <w:lvlText w:val="o"/>
      <w:lvlJc w:val="left"/>
      <w:pPr>
        <w:ind w:hanging="360" w:left="7215"/>
      </w:pPr>
      <w:rPr>
        <w:rFonts w:cs="Courier New" w:hAnsi="Courier New" w:ascii="Courier New" w:hint="default"/>
      </w:rPr>
    </w:lvl>
    <w:lvl w:tplc="041A0005" w:ilvl="8">
      <w:start w:val="1"/>
      <w:numFmt w:val="bullet"/>
      <w:lvlText w:val=""/>
      <w:lvlJc w:val="left"/>
      <w:pPr>
        <w:ind w:hanging="360" w:left="7935"/>
      </w:pPr>
      <w:rPr>
        <w:rFonts w:hAnsi="Wingdings" w:ascii="Wingdings"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79D2181"/>
    <w:multiLevelType w:val="hybridMultilevel"/>
    <w:tmpl w:val="747AF32A"/>
    <w:lvl w:tplc="1DD26B58" w:ilvl="0">
      <w:start w:val="1"/>
      <w:numFmt w:val="upperRoman"/>
      <w:lvlText w:val="%1."/>
      <w:lvlJc w:val="left"/>
      <w:pPr>
        <w:ind w:hanging="720" w:left="1432"/>
      </w:pPr>
    </w:lvl>
    <w:lvl w:tplc="041A0019" w:ilvl="1">
      <w:start w:val="1"/>
      <w:numFmt w:val="lowerLetter"/>
      <w:lvlText w:val="%2."/>
      <w:lvlJc w:val="left"/>
      <w:pPr>
        <w:ind w:hanging="360" w:left="1792"/>
      </w:pPr>
    </w:lvl>
    <w:lvl w:tplc="041A001B" w:ilvl="2">
      <w:start w:val="1"/>
      <w:numFmt w:val="lowerRoman"/>
      <w:lvlText w:val="%3."/>
      <w:lvlJc w:val="right"/>
      <w:pPr>
        <w:ind w:hanging="180" w:left="2512"/>
      </w:pPr>
    </w:lvl>
    <w:lvl w:tplc="041A000F" w:ilvl="3">
      <w:start w:val="1"/>
      <w:numFmt w:val="decimal"/>
      <w:lvlText w:val="%4."/>
      <w:lvlJc w:val="left"/>
      <w:pPr>
        <w:ind w:hanging="360" w:left="3232"/>
      </w:pPr>
    </w:lvl>
    <w:lvl w:tplc="041A0019" w:ilvl="4">
      <w:start w:val="1"/>
      <w:numFmt w:val="lowerLetter"/>
      <w:lvlText w:val="%5."/>
      <w:lvlJc w:val="left"/>
      <w:pPr>
        <w:ind w:hanging="360" w:left="3952"/>
      </w:pPr>
    </w:lvl>
    <w:lvl w:tplc="041A001B" w:ilvl="5">
      <w:start w:val="1"/>
      <w:numFmt w:val="lowerRoman"/>
      <w:lvlText w:val="%6."/>
      <w:lvlJc w:val="right"/>
      <w:pPr>
        <w:ind w:hanging="180" w:left="4672"/>
      </w:pPr>
    </w:lvl>
    <w:lvl w:tplc="041A000F" w:ilvl="6">
      <w:start w:val="1"/>
      <w:numFmt w:val="decimal"/>
      <w:lvlText w:val="%7."/>
      <w:lvlJc w:val="left"/>
      <w:pPr>
        <w:ind w:hanging="360" w:left="5392"/>
      </w:pPr>
    </w:lvl>
    <w:lvl w:tplc="041A0019" w:ilvl="7">
      <w:start w:val="1"/>
      <w:numFmt w:val="lowerLetter"/>
      <w:lvlText w:val="%8."/>
      <w:lvlJc w:val="left"/>
      <w:pPr>
        <w:ind w:hanging="360" w:left="6112"/>
      </w:pPr>
    </w:lvl>
    <w:lvl w:tplc="041A001B" w:ilvl="8">
      <w:start w:val="1"/>
      <w:numFmt w:val="lowerRoman"/>
      <w:lvlText w:val="%9."/>
      <w:lvlJc w:val="right"/>
      <w:pPr>
        <w:ind w:hanging="180" w:left="6832"/>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9"/>
  </w:num>
  <w:num w:numId="2">
    <w:abstractNumId w:val="31"/>
  </w:num>
  <w:num w:numId="3">
    <w:abstractNumId w:val="18"/>
  </w:num>
  <w:num w:numId="4">
    <w:abstractNumId w:val="43"/>
  </w:num>
  <w:num w:numId="5">
    <w:abstractNumId w:val="46"/>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lvlOverride w:ilvl="1"/>
    <w:lvlOverride w:ilvl="2"/>
    <w:lvlOverride w:ilvl="3"/>
    <w:lvlOverride w:ilvl="4"/>
    <w:lvlOverride w:ilvl="5"/>
    <w:lvlOverride w:ilvl="6"/>
    <w:lvlOverride w:ilvl="7"/>
    <w:lvlOverride w:ilvl="8"/>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448"/>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5074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St-1548/2015-115</izvorni_sadrzaj>
    <derivirana_varijabla naziv="DomainObject.Oznaka_1">St-1548/2015-115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po naredbi suca od 10.6.2016.</izvorni_sadrzaj>
    <derivirana_varijabla naziv="DomainObject.Predmet.Opis_1">Preslika dijela spisa po naredbi suca od 10.6.2016.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 metaloprerađivačku djelatnost u stečaju zastupanog po punomoćniku Ivica Bajlović; Ante Kokić; Damir Šebetić</izvorni_sadrzaj>
    <derivirana_varijabla naziv="DomainObject.Predmet.ProtustrankaFormated_1">  METALING INŽENJERING d.o.o. za metaloprerađivačku djelatnost u stečaju zastupanog po punomoćniku Ivica Bajlović; Ante Kokić; Damir Šebetić</derivirana_varijabla>
  </DomainObject.Predmet.ProtustrankaFormated>
  <DomainObject.Predmet.ProtustrankaFormatedOIB>
    <izvorni_sadrzaj>  METALING INŽENJERING d.o.o. za metaloprerađivačku djelatnost u stečaju, OIB 43475833288 zastupanog po punomoćniku Ivica Bajlović; Ante Kokić; Damir Šebetić</izvorni_sadrzaj>
    <derivirana_varijabla naziv="DomainObject.Predmet.ProtustrankaFormatedOIB_1">  METALING INŽENJERING d.o.o. za metaloprerađivačku djelatnost u stečaju, OIB 43475833288 zastupanog po punomoćniku Ivica Bajlović; Ante Kokić; Damir Šebetić</derivirana_varijabla>
  </DomainObject.Predmet.ProtustrankaFormatedOIB>
  <DomainObject.Predmet.ProtustrankaFormatedWithAdress>
    <izvorni_sadrzaj> METALING INŽENJERING d.o.o. za metaloprerađivačku djelatnost u stečaju, Božidara Adžije 2, 44000 Sisak zastupanog po punomoćniku Ivica Bajlović; Ante Kokić; Damir Šebetić</izvorni_sadrzaj>
    <derivirana_varijabla naziv="DomainObject.Predmet.ProtustrankaFormatedWithAdress_1"> METALING INŽENJERING d.o.o. za metaloprerađivačku djelatnost u stečaju, Božidara Adžije 2, 44000 Sisak zastupanog po punomoćniku Ivica Bajlović; Ante Kokić; Damir Šebetić</derivirana_varijabla>
  </DomainObject.Predmet.ProtustrankaFormatedWithAdress>
  <DomainObject.Predmet.ProtustrankaFormatedWithAdressOIB>
    <izvorni_sadrzaj> METALING INŽENJERING d.o.o. za metaloprerađivačku djelatnost u stečaju, OIB 43475833288, Božidara Adžije 2, 44000 Sisak zastupanog po punomoćniku Ivica Bajlović; Ante Kokić; Damir Šebetić</izvorni_sadrzaj>
    <derivirana_varijabla naziv="DomainObject.Predmet.ProtustrankaFormatedWithAdressOIB_1"> METALING INŽENJERING d.o.o. za metaloprerađivačku djelatnost u stečaju, OIB 43475833288, Božidara Adžije 2, 44000 Sisak zastupanog po punomoćniku Ivica Bajlović; Ante Kokić; Damir Šebetić</derivirana_varijabla>
  </DomainObject.Predmet.ProtustrankaFormatedWithAdressOIB>
  <DomainObject.Predmet.ProtustrankaWithAdress>
    <izvorni_sadrzaj>METALING INŽENJERING d.o.o. za metaloprerađivačku djelatnost u stečaju Božidara Adžije 2, 44000 Sisak</izvorni_sadrzaj>
    <derivirana_varijabla naziv="DomainObject.Predmet.ProtustrankaWithAdress_1">METALING INŽENJERING d.o.o. za metaloprerađivačku djelatnost u stečaju Božidara Adžije 2, 44000 Sisak</derivirana_varijabla>
  </DomainObject.Predmet.ProtustrankaWithAdress>
  <DomainObject.Predmet.ProtustrankaWithAdressOIB>
    <izvorni_sadrzaj>METALING INŽENJERING d.o.o. za metaloprerađivačku djelatnost u stečaju, OIB 43475833288, Božidara Adžije 2, 44000 Sisak</izvorni_sadrzaj>
    <derivirana_varijabla naziv="DomainObject.Predmet.ProtustrankaWithAdressOIB_1">METALING INŽENJERING d.o.o. za metaloprerađivačku djelatnost u stečaju, OIB 43475833288, Božidara Adžije 2, 44000 Sisak</derivirana_varijabla>
  </DomainObject.Predmet.ProtustrankaWithAdressOIB>
  <DomainObject.Predmet.ProtustrankaNazivFormated>
    <izvorni_sadrzaj>METALING INŽENJERING d.o.o. za metaloprerađivačku djelatnost u stečaju</izvorni_sadrzaj>
    <derivirana_varijabla naziv="DomainObject.Predmet.ProtustrankaNazivFormated_1">METALING INŽENJERING d.o.o. za metaloprerađivačku djelatnost u stečaju</derivirana_varijabla>
  </DomainObject.Predmet.ProtustrankaNazivFormated>
  <DomainObject.Predmet.ProtustrankaNazivFormatedOIB>
    <izvorni_sadrzaj>METALING INŽENJERING d.o.o. za metaloprerađivačku djelatnost u stečaju, OIB 43475833288</izvorni_sadrzaj>
    <derivirana_varijabla naziv="DomainObject.Predmet.ProtustrankaNazivFormatedOIB_1">METALING INŽENJERING d.o.o. za metaloprerađivačku djelatnost u stečaju,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 OIB 38347831553</izvorni_sadrzaj>
    <derivirana_varijabla naziv="DomainObject.Predmet.StrankaFormatedOIB_1">  Zahid Majetić, OIB 38347831553</derivirana_varijabla>
  </DomainObject.Predmet.StrankaFormatedOIB>
  <DomainObject.Predmet.StrankaFormatedWithAdress>
    <izvorni_sadrzaj> Zahid Majetić, Ulica Ante Starčevića 98, 44000 Sisak</izvorni_sadrzaj>
    <derivirana_varijabla naziv="DomainObject.Predmet.StrankaFormatedWithAdress_1"> Zahid Majetić, Ulica Ante Starčevića 98, 44000 Sisak</derivirana_varijabla>
  </DomainObject.Predmet.StrankaFormatedWithAdress>
  <DomainObject.Predmet.StrankaFormatedWithAdressOIB>
    <izvorni_sadrzaj> Zahid Majetić, OIB 38347831553, Ulica Ante Starčevića 98, 44000 Sisak</izvorni_sadrzaj>
    <derivirana_varijabla naziv="DomainObject.Predmet.StrankaFormatedWithAdressOIB_1"> Zahid Majetić, OIB 38347831553, Ulica Ante Starčevića 98, 44000 Sisak</derivirana_varijabla>
  </DomainObject.Predmet.StrankaFormatedWithAdressOIB>
  <DomainObject.Predmet.StrankaWithAdress>
    <izvorni_sadrzaj>Zahid Majetić Ulica Ante Starčevića 98,44000 Sisak</izvorni_sadrzaj>
    <derivirana_varijabla naziv="DomainObject.Predmet.StrankaWithAdress_1">Zahid Majetić Ulica Ante Starčevića 98,44000 Sisak</derivirana_varijabla>
  </DomainObject.Predmet.StrankaWithAdress>
  <DomainObject.Predmet.StrankaWithAdressOIB>
    <izvorni_sadrzaj>Zahid Majetić, OIB 38347831553, Ulica Ante Starčevića 98,44000 Sisak</izvorni_sadrzaj>
    <derivirana_varijabla naziv="DomainObject.Predmet.StrankaWithAdressOIB_1">Zahid Majetić, OIB 38347831553, Ulica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 OIB 38347831553</izvorni_sadrzaj>
    <derivirana_varijabla naziv="DomainObject.Predmet.StrankaNazivFormatedOIB_1">Zahid Majetić, OIB 38347831553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 OIB 38347831553</item>
    </izvorni_sadrzaj>
    <derivirana_varijabla naziv="DomainObject.Predmet.StrankaListFormatedOIB_1">
      <item>Zahid Majetić, OIB 38347831553</item>
    </derivirana_varijabla>
  </DomainObject.Predmet.StrankaListFormatedOIB>
  <DomainObject.Predmet.StrankaListFormatedWithAdress>
    <izvorni_sadrzaj>
      <item>Zahid Majetić, Ulica Ante Starčevića 98, 44000 Sisak</item>
    </izvorni_sadrzaj>
    <derivirana_varijabla naziv="DomainObject.Predmet.StrankaListFormatedWithAdress_1">
      <item>Zahid Majetić, Ulica Ante Starčevića 98, 44000 Sisak</item>
    </derivirana_varijabla>
  </DomainObject.Predmet.StrankaListFormatedWithAdress>
  <DomainObject.Predmet.StrankaListFormatedWithAdressOIB>
    <izvorni_sadrzaj>
      <item>Zahid Majetić, OIB 38347831553, Ulica Ante Starčevića 98, 44000 Sisak</item>
    </izvorni_sadrzaj>
    <derivirana_varijabla naziv="DomainObject.Predmet.StrankaListFormatedWithAdressOIB_1">
      <item>Zahid Majetić, OIB 38347831553, Ulica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 OIB 38347831553</item>
    </izvorni_sadrzaj>
    <derivirana_varijabla naziv="DomainObject.Predmet.StrankaListNazivFormatedOIB_1">
      <item>Zahid Majetić, OIB 38347831553</item>
    </derivirana_varijabla>
  </DomainObject.Predmet.StrankaListNazivFormatedOIB>
  <DomainObject.Predmet.ProtuStrankaListFormated>
    <izvorni_sadrzaj>
      <item>METALING INŽENJERING d.o.o. za metaloprerađivačku djelatnost u stečaju zastupanog po punomoćniku Ivica Bajlović; Ante Kokić; Damir Šebetić</item>
    </izvorni_sadrzaj>
    <derivirana_varijabla naziv="DomainObject.Predmet.ProtuStrankaListFormated_1">
      <item>METALING INŽENJERING d.o.o. za metaloprerađivačku djelatnost u stečaju zastupanog po punomoćniku Ivica Bajlović; Ante Kokić; Damir Šebetić</item>
    </derivirana_varijabla>
  </DomainObject.Predmet.ProtuStrankaListFormated>
  <DomainObject.Predmet.ProtuStrankaListFormatedOIB>
    <izvorni_sadrzaj>
      <item>METALING INŽENJERING d.o.o. za metaloprerađivačku djelatnost u stečaju, OIB 43475833288 zastupanog po punomoćniku Ivica Bajlović; Ante Kokić; Damir Šebetić</item>
    </izvorni_sadrzaj>
    <derivirana_varijabla naziv="DomainObject.Predmet.ProtuStrankaListFormatedOIB_1">
      <item>METALING INŽENJERING d.o.o. za metaloprerađivačku djelatnost u stečaju, OIB 43475833288 zastupanog po punomoćniku Ivica Bajlović; Ante Kokić; Damir Šebetić</item>
    </derivirana_varijabla>
  </DomainObject.Predmet.ProtuStrankaListFormatedOIB>
  <DomainObject.Predmet.ProtuStrankaListFormatedWithAdress>
    <izvorni_sadrzaj>
      <item>METALING INŽENJERING d.o.o. za metaloprerađivačku djelatnost u stečaju, Božidara Adžije 2, 44000 Sisak zastupanog po punomoćniku Ivica Bajlović; Ante Kokić; Damir Šebetić</item>
    </izvorni_sadrzaj>
    <derivirana_varijabla naziv="DomainObject.Predmet.ProtuStrankaListFormatedWithAdress_1">
      <item>METALING INŽENJERING d.o.o. za metaloprerađivačku djelatnost u stečaju, Božidara Adžije 2, 44000 Sisak zastupanog po punomoćniku Ivica Bajlović; Ante Kokić; Damir Šebetić</item>
    </derivirana_varijabla>
  </DomainObject.Predmet.ProtuStrankaListFormatedWithAdress>
  <DomainObject.Predmet.ProtuStrankaListFormatedWithAdressOIB>
    <izvorni_sadrzaj>
      <item>METALING INŽENJERING d.o.o. za metaloprerađivačku djelatnost u stečaju, OIB 43475833288, Božidara Adžije 2, 44000 Sisak zastupanog po punomoćniku Ivica Bajlović; Ante Kokić; Damir Šebetić</item>
    </izvorni_sadrzaj>
    <derivirana_varijabla naziv="DomainObject.Predmet.ProtuStrankaListFormatedWithAdressOIB_1">
      <item>METALING INŽENJERING d.o.o. za metaloprerađivačku djelatnost u stečaju, OIB 43475833288, Božidara Adžije 2, 44000 Sisak zastupanog po punomoćniku Ivica Bajlović; Ante Kokić; Damir Šebetić</item>
    </derivirana_varijabla>
  </DomainObject.Predmet.ProtuStrankaListFormatedWithAdressOIB>
  <DomainObject.Predmet.ProtuStrankaListNazivFormated>
    <izvorni_sadrzaj>
      <item>METALING INŽENJERING d.o.o. za metaloprerađivačku djelatnost u stečaju</item>
    </izvorni_sadrzaj>
    <derivirana_varijabla naziv="DomainObject.Predmet.ProtuStrankaListNazivFormated_1">
      <item>METALING INŽENJERING d.o.o. za metaloprerađivačku djelatnost u stečaju</item>
    </derivirana_varijabla>
  </DomainObject.Predmet.ProtuStrankaListNazivFormated>
  <DomainObject.Predmet.ProtuStrankaListNazivFormatedOIB>
    <izvorni_sadrzaj>
      <item>METALING INŽENJERING d.o.o. za metaloprerađivačku djelatnost u stečaju, OIB 43475833288</item>
    </izvorni_sadrzaj>
    <derivirana_varijabla naziv="DomainObject.Predmet.ProtuStrankaListNazivFormatedOIB_1">
      <item>METALING INŽENJERING d.o.o. za metaloprerađivačku djelatnost u stečaju, OIB 43475833288</item>
    </derivirana_varijabla>
  </DomainObject.Predmet.ProtuStrankaListNazivFormatedOIB>
  <DomainObject.Predmet.OstaliListFormated>
    <izvorni_sadrzaj>
      <item>Ivica Bajlović punomoćnik sudionika u postupku METALING INŽENJERING d.o.o. za metaloprerađivačku djelatnost u stečaju</item>
      <item>Ante Kokić punomoćnik sudionika u postupku METALING INŽENJERING d.o.o. za metaloprerađivačku djelatnost u stečaju</item>
      <item>ŠTEDBANKA dioničko društvo</item>
      <item>STROJOPROMET-ZAGREB servis, trgovina i dorada robe, d.o.o.</item>
      <item>Damir Šebetić punomoćnik sudionika u postupku METALING INŽENJERING d.o.o. za metaloprerađivačku djelatnost u stečaju</item>
      <item>Ivana Binički Ložnjak</item>
    </izvorni_sadrzaj>
    <derivirana_varijabla naziv="DomainObject.Predmet.OstaliListFormated_1">
      <item>Ivica Bajlović punomoćnik sudionika u postupku METALING INŽENJERING d.o.o. za metaloprerađivačku djelatnost u stečaju</item>
      <item>Ante Kokić punomoćnik sudionika u postupku METALING INŽENJERING d.o.o. za metaloprerađivačku djelatnost u stečaju</item>
      <item>ŠTEDBANKA dioničko društvo</item>
      <item>STROJOPROMET-ZAGREB servis, trgovina i dorada robe, d.o.o.</item>
      <item>Damir Šebetić punomoćnik sudionika u postupku METALING INŽENJERING d.o.o. za metaloprerađivačku djelatnost u stečaju</item>
      <item>Ivana Binički Ložnjak</item>
    </derivirana_varijabla>
  </DomainObject.Predmet.OstaliListFormated>
  <DomainObject.Predmet.OstaliListFormatedOIB>
    <izvorni_sadrzaj>
      <item>Ivica Bajlović, OIB 91298875091 punomoćnik sudionika u postupku METALING INŽENJERING d.o.o. za metaloprerađivačku djelatnost u stečaju</item>
      <item>Ante Kokić, OIB 69911965440 punomoćnik sudionika u postupku METALING INŽENJERING d.o.o. za metaloprerađivačku djelatnost u stečaju</item>
      <item>ŠTEDBANKA dioničko društvo, OIB 58063088591</item>
      <item>STROJOPROMET-ZAGREB servis, trgovina i dorada robe, d.o.o., OIB 97994010225</item>
      <item>Damir Šebetić, OIB 84590633905 punomoćnik sudionika u postupku METALING INŽENJERING d.o.o. za metaloprerađivačku djelatnost u stečaju</item>
      <item>Ivana Binički Ložnjak, OIB 90744219455</item>
    </izvorni_sadrzaj>
    <derivirana_varijabla naziv="DomainObject.Predmet.OstaliListFormatedOIB_1">
      <item>Ivica Bajlović, OIB 91298875091 punomoćnik sudionika u postupku METALING INŽENJERING d.o.o. za metaloprerađivačku djelatnost u stečaju</item>
      <item>Ante Kokić, OIB 69911965440 punomoćnik sudionika u postupku METALING INŽENJERING d.o.o. za metaloprerađivačku djelatnost u stečaju</item>
      <item>ŠTEDBANKA dioničko društvo, OIB 58063088591</item>
      <item>STROJOPROMET-ZAGREB servis, trgovina i dorada robe, d.o.o., OIB 97994010225</item>
      <item>Damir Šebetić, OIB 84590633905 punomoćnik sudionika u postupku METALING INŽENJERING d.o.o. za metaloprerađivačku djelatnost u stečaju</item>
      <item>Ivana Binički Ložnjak, OIB 90744219455</item>
    </derivirana_varijabla>
  </DomainObject.Predmet.OstaliListFormatedOIB>
  <DomainObject.Predmet.OstaliListFormatedWithAdress>
    <izvorni_sadrzaj>
      <item>Ivica Bajlović, Matije Gupca 128, 44250 Petrinja punomoćnik sudionika u postupku METALING INŽENJERING d.o.o. za metaloprerađivačku djelatnost u stečaju</item>
      <item>Ante Kokić, Sarajevska 2 A, 47000 Karlovac punomoćnik sudionika u postupku METALING INŽENJERING d.o.o. za metaloprerađivačku djelatnost u stečaju</item>
      <item>ŠTEDBANKA dioničko društvo, Slavonska Avenija 3, 10000 Zagreb</item>
      <item>STROJOPROMET-ZAGREB servis, trgovina i dorada robe, d.o.o., Zagrebačka 6, 40000 Šenkovec</item>
      <item>Damir Šebetić, Đorđićeva 6, 10000 Zagreb punomoćnik sudionika u postupku METALING INŽENJERING d.o.o. za metaloprerađivačku djelatnost u stečaju</item>
      <item>Ivana Binički Ložnjak, Amruševa 8/I, 10000 Zagreb</item>
    </izvorni_sadrzaj>
    <derivirana_varijabla naziv="DomainObject.Predmet.OstaliListFormatedWithAdress_1">
      <item>Ivica Bajlović, Matije Gupca 128, 44250 Petrinja punomoćnik sudionika u postupku METALING INŽENJERING d.o.o. za metaloprerađivačku djelatnost u stečaju</item>
      <item>Ante Kokić, Sarajevska 2 A, 47000 Karlovac punomoćnik sudionika u postupku METALING INŽENJERING d.o.o. za metaloprerađivačku djelatnost u stečaju</item>
      <item>ŠTEDBANKA dioničko društvo, Slavonska Avenija 3, 10000 Zagreb</item>
      <item>STROJOPROMET-ZAGREB servis, trgovina i dorada robe, d.o.o., Zagrebačka 6, 40000 Šenkovec</item>
      <item>Damir Šebetić, Đorđićeva 6, 10000 Zagreb punomoćnik sudionika u postupku METALING INŽENJERING d.o.o. za metaloprerađivačku djelatnost u stečaju</item>
      <item>Ivana Binički Ložnjak, Amruševa 8/I, 10000 Zagreb</item>
    </derivirana_varijabla>
  </DomainObject.Predmet.OstaliListFormatedWithAdress>
  <DomainObject.Predmet.OstaliListFormatedWithAdressOIB>
    <izvorni_sadrzaj>
      <item>Ivica Bajlović, OIB 91298875091, Matije Gupca 128, 44250 Petrinja punomoćnik sudionika u postupku METALING INŽENJERING d.o.o. za metaloprerađivačku djelatnost u stečaju</item>
      <item>Ante Kokić, OIB 69911965440, Sarajevska 2 A, 47000 Karlovac punomoćnik sudionika u postupku METALING INŽENJERING d.o.o. za metaloprerađivačku djelatnost u stečaju</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 za metaloprerađivačku djelatnost u stečaju</item>
      <item>Ivana Binički Ložnjak, OIB 90744219455, Amruševa 8/I, 10000 Zagreb</item>
    </izvorni_sadrzaj>
    <derivirana_varijabla naziv="DomainObject.Predmet.OstaliListFormatedWithAdressOIB_1">
      <item>Ivica Bajlović, OIB 91298875091, Matije Gupca 128, 44250 Petrinja punomoćnik sudionika u postupku METALING INŽENJERING d.o.o. za metaloprerađivačku djelatnost u stečaju</item>
      <item>Ante Kokić, OIB 69911965440, Sarajevska 2 A, 47000 Karlovac punomoćnik sudionika u postupku METALING INŽENJERING d.o.o. za metaloprerađivačku djelatnost u stečaju</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 za metaloprerađivačku djelatnost u stečaju</item>
      <item>Ivana Binički Ložnjak, OIB 90744219455, Amruševa 8/I, 10000 Zagreb</item>
    </derivirana_varijabla>
  </DomainObject.Predmet.OstaliListFormatedWithAdressOIB>
  <DomainObject.Predmet.OstaliListNazivFormated>
    <izvorni_sadrzaj>
      <item>Ivica Bajlović</item>
      <item>Ante Kokić</item>
      <item>ŠTEDBANKA dioničko društvo</item>
      <item>STROJOPROMET-ZAGREB servis, trgovina i dorada robe, d.o.o.</item>
      <item>Damir Šebetić</item>
      <item>Ivana Binički Ložnjak</item>
    </izvorni_sadrzaj>
    <derivirana_varijabla naziv="DomainObject.Predmet.OstaliListNazivFormated_1">
      <item>Ivica Bajlović</item>
      <item>Ante Kokić</item>
      <item>ŠTEDBANKA dioničko društvo</item>
      <item>STROJOPROMET-ZAGREB servis, trgovina i dorada robe, d.o.o.</item>
      <item>Damir Šebetić</item>
      <item>Ivana Binički Ložnjak</item>
    </derivirana_varijabla>
  </DomainObject.Predmet.OstaliListNazivFormated>
  <DomainObject.Predmet.OstaliListNazivFormatedOIB>
    <izvorni_sadrzaj>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izvorni_sadrzaj>
    <derivirana_varijabla naziv="DomainObject.Predmet.OstaliListNazivFormatedOIB_1">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St-1548/2015-115</izvorni_sadrzaj>
    <derivirana_varijabla naziv="DomainObject.PoslovniBrojDokumenta_1">St-1548/2015-115</derivirana_varijabla>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 za metaloprerađivačku djelatnost u stečaju</izvorni_sadrzaj>
    <derivirana_varijabla naziv="DomainObject.Predmet.ProtustrankaIDrugi_1">METALING INŽENJERING d.o.o. za metaloprerađivačku djelatnost u stečaju</derivirana_varijabla>
  </DomainObject.Predmet.ProtustrankaIDrugi>
  <DomainObject.Predmet.StrankaIDrugiAdressOIB>
    <izvorni_sadrzaj>Zahid Majetić, OIB 38347831553, Ulica Ante Starčevića 98, 44000 Sisak</izvorni_sadrzaj>
    <derivirana_varijabla naziv="DomainObject.Predmet.StrankaIDrugiAdressOIB_1">Zahid Majetić, OIB 38347831553, Ulica Ante Starčevića 98, 44000 Sisak</derivirana_varijabla>
  </DomainObject.Predmet.StrankaIDrugiAdressOIB>
  <DomainObject.Predmet.ProtustrankaIDrugiAdressOIB>
    <izvorni_sadrzaj>METALING INŽENJERING d.o.o. za metaloprerađivačku djelatnost u stečaju, OIB 43475833288, Božidara Adžije 2, 44000 Sisak</izvorni_sadrzaj>
    <derivirana_varijabla naziv="DomainObject.Predmet.ProtustrankaIDrugiAdressOIB_1">METALING INŽENJERING d.o.o. za metaloprerađivačku djelatnost u stečaju,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 za metaloprerađivačku djelatnost u stečaju</item>
      <item>Ivica Bajlović</item>
      <item>Ante Kokić</item>
      <item>ŠTEDBANKA dioničko društvo</item>
      <item>STROJOPROMET-ZAGREB servis, trgovina i dorada robe, d.o.o.</item>
      <item>Damir Šebetić</item>
      <item>Ivana Binički Ložnjak</item>
    </izvorni_sadrzaj>
    <derivirana_varijabla naziv="DomainObject.Predmet.SudioniciListNaziv_1">
      <item>Zahid Majetić</item>
      <item>METALING INŽENJERING d.o.o. za metaloprerađivačku djelatnost u stečaju</item>
      <item>Ivica Bajlović</item>
      <item>Ante Kokić</item>
      <item>ŠTEDBANKA dioničko društvo</item>
      <item>STROJOPROMET-ZAGREB servis, trgovina i dorada robe, d.o.o.</item>
      <item>Damir Šebetić</item>
      <item>Ivana Binički Ložnjak</item>
    </derivirana_varijabla>
  </DomainObject.Predmet.SudioniciListNaziv>
  <DomainObject.Predmet.SudioniciListAdressOIB>
    <izvorni_sadrzaj>
      <item>Zahid Majetić, OIB 38347831553, Ulica Ante Starčevića 98,44000 Sisak</item>
      <item>METALING INŽENJERING d.o.o. za metaloprerađivačku djelatnost u stečaju,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izvorni_sadrzaj>
    <derivirana_varijabla naziv="DomainObject.Predmet.SudioniciListAdressOIB_1">
      <item>Zahid Majetić, OIB 38347831553, Ulica Ante Starčevića 98,44000 Sisak</item>
      <item>METALING INŽENJERING d.o.o. za metaloprerađivačku djelatnost u stečaju,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D02DF3-5FF7-4AAD-9DD8-BE61078BEF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3204</properties:Words>
  <properties:Characters>16968</properties:Characters>
  <properties:Lines>308</properties:Lines>
  <properties:Paragraphs>56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2018-06-13T10:51:00Z</cp:lastPrinted>
  <dcterms:modified xmlns:xsi="http://www.w3.org/2001/XMLSchema-instance" xsi:type="dcterms:W3CDTF">2018-06-13T10:51:00Z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St-1548/2015-115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