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387d5" w14:paraId="0d387d5" w:rsidRDefault="00292375" w:rsidP="002D2770" w:rsidR="002D2770" w:rsidRPr="002D2770">
      <w:pPr>
        <w:tabs>
          <w:tab w:pos="1276" w:val="left"/>
        </w:tabs>
        <w:ind w:left="1276"/>
        <w15:collapsed w:val="false"/>
        <w:rPr>
          <w:szCs w:val="24"/>
        </w:rPr>
      </w:pPr>
      <w:bookmarkStart w:name="_GoBack" w:id="0"/>
      <w:bookmarkEnd w:id="0"/>
      <w:r>
        <w:rPr>
          <w:noProof/>
        </w:rPr>
        <w:drawing>
          <wp:inline distR="0" distL="0" distB="0" distT="0">
            <wp:extent cy="725170" cx="539750"/>
            <wp:effectExtent b="0" r="0" t="0" l="0"/>
            <wp:docPr descr="http://tbn0.google.com/images?q=tbn:8lIypWC5bJjP1M:http://www.hnv.org.yu/images/grb-rh.jpg" name="Slika 3" id="8">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3"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39750"/>
                    </a:xfrm>
                    <a:prstGeom prst="rect">
                      <a:avLst/>
                    </a:prstGeom>
                    <a:noFill/>
                    <a:ln>
                      <a:noFill/>
                    </a:ln>
                  </pic:spPr>
                </pic:pic>
              </a:graphicData>
            </a:graphic>
          </wp:inline>
        </w:drawing>
      </w:r>
    </w:p>
    <w:p w:rsidRDefault="002D2770" w:rsidP="002D2770" w:rsidR="002D2770" w:rsidRPr="002D2770">
      <w:pPr>
        <w:rPr>
          <w:b/>
          <w:sz w:val="20"/>
        </w:rPr>
      </w:pPr>
      <w:r w:rsidRPr="002D2770">
        <w:rPr>
          <w:b/>
          <w:szCs w:val="24"/>
        </w:rPr>
        <w:t xml:space="preserve">         </w:t>
      </w:r>
      <w:r w:rsidRPr="002D2770">
        <w:rPr>
          <w:b/>
          <w:sz w:val="20"/>
        </w:rPr>
        <w:t>REPUBLIKA HRVATSKA</w:t>
      </w:r>
    </w:p>
    <w:p w:rsidRDefault="002D2770" w:rsidP="002D2770" w:rsidR="002D2770">
      <w:pPr>
        <w:rPr>
          <w:b/>
          <w:sz w:val="20"/>
        </w:rPr>
      </w:pPr>
      <w:r w:rsidRPr="002D2770">
        <w:rPr>
          <w:b/>
          <w:sz w:val="20"/>
        </w:rPr>
        <w:t xml:space="preserve">     TRGOVAČKI SUD U SPLITU</w:t>
      </w:r>
    </w:p>
    <w:p w:rsidRDefault="002D2770" w:rsidP="002D2770" w:rsidR="002D2770" w:rsidRPr="002D2770">
      <w:pPr>
        <w:rPr>
          <w:b/>
          <w:sz w:val="20"/>
        </w:rPr>
      </w:pPr>
      <w:r w:rsidRPr="002D2770">
        <w:rPr>
          <w:b/>
          <w:sz w:val="20"/>
        </w:rPr>
        <w:t xml:space="preserve">   STALNA SLUŽBA DUBROVNIK </w:t>
      </w:r>
    </w:p>
    <w:p w:rsidRDefault="002D2770" w:rsidP="002D2770" w:rsidR="002D2770" w:rsidRPr="002D2770">
      <w:pPr>
        <w:rPr>
          <w:b/>
          <w:szCs w:val="24"/>
        </w:rPr>
      </w:pPr>
      <w:r w:rsidRPr="002D2770">
        <w:rPr>
          <w:b/>
          <w:sz w:val="20"/>
        </w:rPr>
        <w:t xml:space="preserve">   Dubrovnik, Dr. Ante Starčevića 23</w:t>
      </w:r>
    </w:p>
    <w:p w:rsidRDefault="002D2770" w:rsidP="002D2770" w:rsidR="002D2770" w:rsidRPr="002D2770">
      <w:pPr>
        <w:jc w:val="right"/>
        <w:rPr>
          <w:b/>
          <w:sz w:val="22"/>
          <w:szCs w:val="22"/>
        </w:rPr>
      </w:pPr>
      <w:r w:rsidRPr="002D2770">
        <w:rPr>
          <w:b/>
          <w:sz w:val="22"/>
          <w:szCs w:val="22"/>
        </w:rPr>
        <w:t>Posl. br. 6-St.</w:t>
      </w:r>
      <w:r w:rsidR="00822AC5">
        <w:rPr>
          <w:b/>
          <w:sz w:val="22"/>
          <w:szCs w:val="22"/>
        </w:rPr>
        <w:t>91</w:t>
      </w:r>
      <w:r w:rsidRPr="002D2770">
        <w:rPr>
          <w:b/>
          <w:sz w:val="22"/>
          <w:szCs w:val="22"/>
        </w:rPr>
        <w:t>/201</w:t>
      </w:r>
      <w:r w:rsidR="00822AC5">
        <w:rPr>
          <w:b/>
          <w:sz w:val="22"/>
          <w:szCs w:val="22"/>
        </w:rPr>
        <w:t>8</w:t>
      </w:r>
      <w:r w:rsidRPr="002D2770">
        <w:rPr>
          <w:b/>
          <w:sz w:val="22"/>
          <w:szCs w:val="22"/>
        </w:rPr>
        <w:t>-</w:t>
      </w:r>
      <w:r w:rsidR="00822AC5">
        <w:rPr>
          <w:b/>
          <w:sz w:val="22"/>
          <w:szCs w:val="22"/>
        </w:rPr>
        <w:t>25</w:t>
      </w:r>
    </w:p>
    <w:p w:rsidRDefault="002D2770" w:rsidP="002D2770" w:rsidR="002D2770" w:rsidRPr="00F52BAA">
      <w:pPr>
        <w:jc w:val="right"/>
        <w:rPr>
          <w:b/>
          <w:sz w:val="16"/>
          <w:szCs w:val="16"/>
        </w:rPr>
      </w:pPr>
    </w:p>
    <w:p w:rsidRDefault="00087EC7" w:rsidP="002D2770" w:rsidR="00087EC7" w:rsidRPr="00F52BAA">
      <w:pPr>
        <w:jc w:val="right"/>
        <w:rPr>
          <w:b/>
          <w:sz w:val="16"/>
          <w:szCs w:val="16"/>
        </w:rPr>
      </w:pPr>
    </w:p>
    <w:p w:rsidRDefault="002D2770" w:rsidP="002D2770" w:rsidR="002D2770" w:rsidRPr="002D2770">
      <w:pPr>
        <w:jc w:val="center"/>
        <w:rPr>
          <w:b/>
          <w:sz w:val="22"/>
          <w:szCs w:val="22"/>
        </w:rPr>
      </w:pPr>
      <w:r w:rsidRPr="002D2770">
        <w:rPr>
          <w:b/>
          <w:sz w:val="22"/>
          <w:szCs w:val="22"/>
        </w:rPr>
        <w:t>R E P</w:t>
      </w:r>
      <w:r w:rsidR="004D60D2">
        <w:rPr>
          <w:b/>
          <w:sz w:val="22"/>
          <w:szCs w:val="22"/>
        </w:rPr>
        <w:t xml:space="preserve"> </w:t>
      </w:r>
      <w:r w:rsidRPr="002D2770">
        <w:rPr>
          <w:b/>
          <w:sz w:val="22"/>
          <w:szCs w:val="22"/>
        </w:rPr>
        <w:t xml:space="preserve">U B L I K </w:t>
      </w:r>
      <w:r w:rsidR="00872DFF">
        <w:rPr>
          <w:b/>
          <w:sz w:val="22"/>
          <w:szCs w:val="22"/>
        </w:rPr>
        <w:t>A</w:t>
      </w:r>
      <w:r w:rsidRPr="002D2770">
        <w:rPr>
          <w:b/>
          <w:sz w:val="22"/>
          <w:szCs w:val="22"/>
        </w:rPr>
        <w:t xml:space="preserve">   H R V A T S K </w:t>
      </w:r>
      <w:r w:rsidR="00872DFF">
        <w:rPr>
          <w:b/>
          <w:sz w:val="22"/>
          <w:szCs w:val="22"/>
        </w:rPr>
        <w:t>A</w:t>
      </w:r>
    </w:p>
    <w:p w:rsidRDefault="00825870" w:rsidP="00825870" w:rsidR="00825870" w:rsidRPr="00DF0560">
      <w:pPr>
        <w:jc w:val="right"/>
        <w:rPr>
          <w:b/>
          <w:sz w:val="16"/>
          <w:szCs w:val="16"/>
        </w:rPr>
      </w:pPr>
    </w:p>
    <w:p w:rsidRDefault="00825870" w:rsidP="00825870" w:rsidR="00825870" w:rsidRPr="00DF0560">
      <w:pPr>
        <w:jc w:val="center"/>
        <w:rPr>
          <w:b/>
          <w:sz w:val="22"/>
          <w:szCs w:val="22"/>
        </w:rPr>
      </w:pPr>
      <w:r w:rsidRPr="00DF0560">
        <w:rPr>
          <w:b/>
          <w:sz w:val="22"/>
          <w:szCs w:val="22"/>
        </w:rPr>
        <w:t>R J E Š E N J E</w:t>
      </w:r>
    </w:p>
    <w:p w:rsidRDefault="00087EC7" w:rsidP="00825870" w:rsidR="00087EC7" w:rsidRPr="00F76CE4">
      <w:pPr>
        <w:jc w:val="center"/>
        <w:rPr>
          <w:b/>
          <w:sz w:val="20"/>
        </w:rPr>
      </w:pPr>
    </w:p>
    <w:p w:rsidRDefault="00825870" w:rsidP="00825870" w:rsidR="00825870" w:rsidRPr="00DF0560">
      <w:pPr>
        <w:ind w:firstLine="708"/>
        <w:jc w:val="both"/>
        <w:rPr>
          <w:sz w:val="22"/>
          <w:szCs w:val="22"/>
        </w:rPr>
      </w:pPr>
      <w:r w:rsidRPr="00F76CE4">
        <w:rPr>
          <w:sz w:val="20"/>
        </w:rPr>
        <w:tab/>
      </w:r>
      <w:r w:rsidRPr="00DF0560">
        <w:rPr>
          <w:sz w:val="22"/>
          <w:szCs w:val="22"/>
        </w:rPr>
        <w:t xml:space="preserve">Trgovački sud u Splitu, Stalna služba u Dubrovniku, </w:t>
      </w:r>
      <w:r w:rsidR="004D60D2" w:rsidRPr="004D60D2">
        <w:rPr>
          <w:sz w:val="22"/>
          <w:szCs w:val="22"/>
        </w:rPr>
        <w:t>po stečajnom sucu tog suda Srđanu Gavraniću, kao sucu poj</w:t>
      </w:r>
      <w:r w:rsidR="00D23719">
        <w:rPr>
          <w:sz w:val="22"/>
          <w:szCs w:val="22"/>
        </w:rPr>
        <w:t xml:space="preserve">edincu, u postupku </w:t>
      </w:r>
      <w:r w:rsidR="00023DFF">
        <w:rPr>
          <w:sz w:val="22"/>
          <w:szCs w:val="22"/>
        </w:rPr>
        <w:t xml:space="preserve">naknadne </w:t>
      </w:r>
      <w:r w:rsidR="00023DFF" w:rsidRPr="00023DFF">
        <w:rPr>
          <w:sz w:val="22"/>
          <w:szCs w:val="22"/>
        </w:rPr>
        <w:t xml:space="preserve">diobe stečajne mase stečajnog dužnika </w:t>
      </w:r>
      <w:r w:rsidR="00023DFF">
        <w:rPr>
          <w:sz w:val="22"/>
          <w:szCs w:val="22"/>
        </w:rPr>
        <w:t>J</w:t>
      </w:r>
      <w:r w:rsidR="00822AC5" w:rsidRPr="00822AC5">
        <w:rPr>
          <w:bCs/>
          <w:sz w:val="22"/>
          <w:szCs w:val="22"/>
        </w:rPr>
        <w:t>ANUS d.o.o. za nekretnine, građenje i usluge "u stečaju", Slano, Barbjerići 11, MBS: 090021791, OIB: 31321662289</w:t>
      </w:r>
      <w:r w:rsidR="00822AC5" w:rsidRPr="00822AC5">
        <w:rPr>
          <w:bCs/>
          <w:sz w:val="22"/>
          <w:szCs w:val="22"/>
          <w:lang w:val="en-AU"/>
        </w:rPr>
        <w:t xml:space="preserve">, </w:t>
      </w:r>
      <w:r w:rsidR="00822AC5" w:rsidRPr="00822AC5">
        <w:rPr>
          <w:bCs/>
          <w:sz w:val="22"/>
          <w:szCs w:val="22"/>
        </w:rPr>
        <w:t>zastupano po stečajnom upravitelju Deanu Preleviću iz Splita</w:t>
      </w:r>
      <w:r w:rsidR="00F1091C" w:rsidRPr="00F1091C">
        <w:rPr>
          <w:sz w:val="22"/>
          <w:szCs w:val="22"/>
        </w:rPr>
        <w:t xml:space="preserve">, </w:t>
      </w:r>
      <w:r w:rsidR="004D60D2" w:rsidRPr="004D60D2">
        <w:rPr>
          <w:sz w:val="22"/>
          <w:szCs w:val="22"/>
        </w:rPr>
        <w:t xml:space="preserve">izvan ročišta, dana </w:t>
      </w:r>
      <w:r w:rsidR="00C064BF">
        <w:rPr>
          <w:sz w:val="22"/>
          <w:szCs w:val="22"/>
        </w:rPr>
        <w:t>2</w:t>
      </w:r>
      <w:r w:rsidR="00822AC5">
        <w:rPr>
          <w:sz w:val="22"/>
          <w:szCs w:val="22"/>
        </w:rPr>
        <w:t>5</w:t>
      </w:r>
      <w:r w:rsidR="00D2393A">
        <w:rPr>
          <w:sz w:val="22"/>
          <w:szCs w:val="22"/>
        </w:rPr>
        <w:t xml:space="preserve">. </w:t>
      </w:r>
      <w:r w:rsidR="007B6849">
        <w:rPr>
          <w:sz w:val="22"/>
          <w:szCs w:val="22"/>
        </w:rPr>
        <w:t>svibnja</w:t>
      </w:r>
      <w:r w:rsidR="00B54FE9">
        <w:rPr>
          <w:sz w:val="22"/>
          <w:szCs w:val="22"/>
        </w:rPr>
        <w:t xml:space="preserve"> </w:t>
      </w:r>
      <w:r w:rsidR="004D60D2" w:rsidRPr="004D60D2">
        <w:rPr>
          <w:sz w:val="22"/>
          <w:szCs w:val="22"/>
        </w:rPr>
        <w:t>201</w:t>
      </w:r>
      <w:r w:rsidR="00D2393A">
        <w:rPr>
          <w:sz w:val="22"/>
          <w:szCs w:val="22"/>
        </w:rPr>
        <w:t>8</w:t>
      </w:r>
      <w:r w:rsidR="004D60D2" w:rsidRPr="004D60D2">
        <w:rPr>
          <w:sz w:val="22"/>
          <w:szCs w:val="22"/>
        </w:rPr>
        <w:t>. godine</w:t>
      </w:r>
      <w:r w:rsidRPr="00DF0560">
        <w:rPr>
          <w:sz w:val="22"/>
          <w:szCs w:val="22"/>
        </w:rPr>
        <w:t xml:space="preserve"> </w:t>
      </w:r>
    </w:p>
    <w:p w:rsidRDefault="00825870" w:rsidP="00825870" w:rsidR="00825870" w:rsidRPr="007B2617">
      <w:pPr>
        <w:jc w:val="both"/>
        <w:rPr>
          <w:sz w:val="16"/>
          <w:szCs w:val="16"/>
        </w:rPr>
      </w:pPr>
    </w:p>
    <w:p w:rsidRDefault="00DF0560" w:rsidP="00825870" w:rsidR="00DF0560" w:rsidRPr="007B2617">
      <w:pPr>
        <w:jc w:val="both"/>
        <w:rPr>
          <w:sz w:val="16"/>
          <w:szCs w:val="16"/>
        </w:rPr>
      </w:pPr>
    </w:p>
    <w:p w:rsidRDefault="00825870" w:rsidP="00825870" w:rsidR="00825870" w:rsidRPr="00DF0560">
      <w:pPr>
        <w:jc w:val="center"/>
        <w:rPr>
          <w:b/>
          <w:sz w:val="22"/>
          <w:szCs w:val="22"/>
        </w:rPr>
      </w:pPr>
      <w:r w:rsidRPr="00DF0560">
        <w:rPr>
          <w:b/>
          <w:sz w:val="22"/>
          <w:szCs w:val="22"/>
        </w:rPr>
        <w:t>r i j e š i o     j e</w:t>
      </w:r>
    </w:p>
    <w:p w:rsidRDefault="00F021D6" w:rsidR="00F021D6" w:rsidRPr="00F76CE4">
      <w:pPr>
        <w:jc w:val="both"/>
        <w:rPr>
          <w:b/>
          <w:sz w:val="20"/>
        </w:rPr>
      </w:pPr>
    </w:p>
    <w:p w:rsidRDefault="00B6272C" w:rsidP="00B6272C" w:rsidR="00B6272C" w:rsidRPr="007B6849">
      <w:pPr>
        <w:ind w:firstLine="705"/>
        <w:jc w:val="both"/>
        <w:rPr>
          <w:b/>
          <w:sz w:val="22"/>
          <w:szCs w:val="22"/>
        </w:rPr>
      </w:pPr>
      <w:r w:rsidRPr="00B6272C">
        <w:rPr>
          <w:sz w:val="22"/>
          <w:szCs w:val="22"/>
        </w:rPr>
        <w:t xml:space="preserve">Određuje se ročište skupštine vjerovnika za </w:t>
      </w:r>
      <w:r w:rsidRPr="005A0FD7">
        <w:rPr>
          <w:b/>
          <w:sz w:val="22"/>
          <w:szCs w:val="22"/>
          <w:u w:val="single"/>
        </w:rPr>
        <w:t xml:space="preserve">dan </w:t>
      </w:r>
      <w:r w:rsidR="00B30A1A">
        <w:rPr>
          <w:b/>
          <w:sz w:val="22"/>
          <w:szCs w:val="22"/>
          <w:u w:val="single"/>
        </w:rPr>
        <w:t>21</w:t>
      </w:r>
      <w:r w:rsidRPr="005A0FD7">
        <w:rPr>
          <w:b/>
          <w:sz w:val="22"/>
          <w:szCs w:val="22"/>
          <w:u w:val="single"/>
        </w:rPr>
        <w:t xml:space="preserve">. </w:t>
      </w:r>
      <w:r w:rsidR="00C064BF">
        <w:rPr>
          <w:b/>
          <w:sz w:val="22"/>
          <w:szCs w:val="22"/>
          <w:u w:val="single"/>
        </w:rPr>
        <w:t>lipnja</w:t>
      </w:r>
      <w:r w:rsidRPr="005A0FD7">
        <w:rPr>
          <w:b/>
          <w:sz w:val="22"/>
          <w:szCs w:val="22"/>
          <w:u w:val="single"/>
        </w:rPr>
        <w:t xml:space="preserve"> 201</w:t>
      </w:r>
      <w:r w:rsidR="007B6849">
        <w:rPr>
          <w:b/>
          <w:sz w:val="22"/>
          <w:szCs w:val="22"/>
          <w:u w:val="single"/>
        </w:rPr>
        <w:t>8</w:t>
      </w:r>
      <w:r w:rsidRPr="005A0FD7">
        <w:rPr>
          <w:b/>
          <w:sz w:val="22"/>
          <w:szCs w:val="22"/>
          <w:u w:val="single"/>
        </w:rPr>
        <w:t xml:space="preserve">. godine u </w:t>
      </w:r>
      <w:r w:rsidR="00B30A1A">
        <w:rPr>
          <w:b/>
          <w:sz w:val="22"/>
          <w:szCs w:val="22"/>
          <w:u w:val="single"/>
        </w:rPr>
        <w:t>9</w:t>
      </w:r>
      <w:r w:rsidR="00C064BF">
        <w:rPr>
          <w:b/>
          <w:sz w:val="22"/>
          <w:szCs w:val="22"/>
          <w:u w:val="single"/>
        </w:rPr>
        <w:t>,00</w:t>
      </w:r>
      <w:r w:rsidRPr="005A0FD7">
        <w:rPr>
          <w:b/>
          <w:sz w:val="22"/>
          <w:szCs w:val="22"/>
          <w:u w:val="single"/>
        </w:rPr>
        <w:t xml:space="preserve"> sati</w:t>
      </w:r>
      <w:r w:rsidRPr="00B6272C">
        <w:rPr>
          <w:sz w:val="22"/>
          <w:szCs w:val="22"/>
        </w:rPr>
        <w:t xml:space="preserve"> </w:t>
      </w:r>
      <w:r w:rsidR="0029269C" w:rsidRPr="0029269C">
        <w:rPr>
          <w:sz w:val="22"/>
          <w:szCs w:val="22"/>
        </w:rPr>
        <w:t>u prostorijama Trgovačkog suda u Splitu, Stalna služba u Dubrovniku, Dr. Ante Starčevića 23, sudnica br. 2, sa slijedećim dnevnim redom</w:t>
      </w:r>
      <w:r w:rsidRPr="007B6849">
        <w:rPr>
          <w:b/>
          <w:sz w:val="22"/>
          <w:szCs w:val="22"/>
        </w:rPr>
        <w:t xml:space="preserve">: </w:t>
      </w:r>
    </w:p>
    <w:p w:rsidRDefault="00BE001B" w:rsidP="00B6272C" w:rsidR="0029269C">
      <w:pPr>
        <w:jc w:val="both"/>
        <w:rPr>
          <w:sz w:val="22"/>
          <w:szCs w:val="22"/>
        </w:rPr>
      </w:pPr>
      <w:r>
        <w:rPr>
          <w:sz w:val="22"/>
          <w:szCs w:val="22"/>
        </w:rPr>
        <w:t xml:space="preserve">- </w:t>
      </w:r>
      <w:r w:rsidR="0029269C">
        <w:rPr>
          <w:sz w:val="22"/>
          <w:szCs w:val="22"/>
        </w:rPr>
        <w:t>razrješenje stečajnog upravitelja Deana Prelevića i i</w:t>
      </w:r>
      <w:r w:rsidR="00CF1906">
        <w:rPr>
          <w:sz w:val="22"/>
          <w:szCs w:val="22"/>
        </w:rPr>
        <w:t>zbor</w:t>
      </w:r>
      <w:r w:rsidR="0029269C">
        <w:rPr>
          <w:sz w:val="22"/>
          <w:szCs w:val="22"/>
        </w:rPr>
        <w:t xml:space="preserve"> novog stečajnog upravitelja u osobi Ivanke Sušić iz Dubrovnika</w:t>
      </w:r>
    </w:p>
    <w:p w:rsidRDefault="0029269C" w:rsidP="00B6272C" w:rsidR="007A2393">
      <w:pPr>
        <w:jc w:val="both"/>
        <w:rPr>
          <w:sz w:val="22"/>
          <w:szCs w:val="22"/>
        </w:rPr>
      </w:pPr>
      <w:r>
        <w:rPr>
          <w:sz w:val="22"/>
          <w:szCs w:val="22"/>
        </w:rPr>
        <w:t>- odluka</w:t>
      </w:r>
      <w:r w:rsidR="007A2393">
        <w:rPr>
          <w:sz w:val="22"/>
          <w:szCs w:val="22"/>
        </w:rPr>
        <w:t xml:space="preserve"> </w:t>
      </w:r>
      <w:r>
        <w:rPr>
          <w:sz w:val="22"/>
          <w:szCs w:val="22"/>
        </w:rPr>
        <w:t>o prodaji</w:t>
      </w:r>
      <w:r w:rsidR="007A2393">
        <w:rPr>
          <w:sz w:val="22"/>
          <w:szCs w:val="22"/>
        </w:rPr>
        <w:t xml:space="preserve"> </w:t>
      </w:r>
      <w:r>
        <w:rPr>
          <w:sz w:val="22"/>
          <w:szCs w:val="22"/>
        </w:rPr>
        <w:t>imovine dužnika</w:t>
      </w:r>
      <w:r w:rsidR="007A2393">
        <w:rPr>
          <w:sz w:val="22"/>
          <w:szCs w:val="22"/>
        </w:rPr>
        <w:t>.</w:t>
      </w:r>
    </w:p>
    <w:p w:rsidRDefault="00B6272C" w:rsidP="00B6272C" w:rsidR="00B6272C">
      <w:pPr>
        <w:jc w:val="both"/>
        <w:rPr>
          <w:sz w:val="16"/>
          <w:szCs w:val="16"/>
        </w:rPr>
      </w:pPr>
    </w:p>
    <w:p w:rsidRDefault="007B1860" w:rsidP="00B6272C" w:rsidR="007B1860" w:rsidRPr="00B6272C">
      <w:pPr>
        <w:jc w:val="both"/>
        <w:rPr>
          <w:sz w:val="16"/>
          <w:szCs w:val="16"/>
        </w:rPr>
      </w:pPr>
    </w:p>
    <w:p w:rsidRDefault="00B6272C" w:rsidP="00B6272C" w:rsidR="00B6272C" w:rsidRPr="00B6272C">
      <w:pPr>
        <w:jc w:val="center"/>
        <w:rPr>
          <w:b/>
          <w:sz w:val="22"/>
          <w:szCs w:val="22"/>
        </w:rPr>
      </w:pPr>
      <w:r w:rsidRPr="00B6272C">
        <w:rPr>
          <w:b/>
          <w:sz w:val="22"/>
          <w:szCs w:val="22"/>
        </w:rPr>
        <w:t>Obrazloženje</w:t>
      </w:r>
    </w:p>
    <w:p w:rsidRDefault="00B6272C" w:rsidP="00B6272C" w:rsidR="00B6272C" w:rsidRPr="00B6272C">
      <w:pPr>
        <w:jc w:val="center"/>
        <w:rPr>
          <w:b/>
          <w:sz w:val="22"/>
          <w:szCs w:val="22"/>
        </w:rPr>
      </w:pPr>
    </w:p>
    <w:p w:rsidRDefault="00B6272C" w:rsidP="00652154" w:rsidR="00C843F4">
      <w:pPr>
        <w:jc w:val="both"/>
        <w:rPr>
          <w:sz w:val="22"/>
          <w:szCs w:val="22"/>
        </w:rPr>
      </w:pPr>
      <w:r w:rsidRPr="00B6272C">
        <w:rPr>
          <w:sz w:val="22"/>
          <w:szCs w:val="22"/>
        </w:rPr>
        <w:tab/>
      </w:r>
      <w:r w:rsidR="007B1860">
        <w:rPr>
          <w:sz w:val="22"/>
          <w:szCs w:val="22"/>
        </w:rPr>
        <w:t xml:space="preserve">Stečajni </w:t>
      </w:r>
      <w:r w:rsidR="007A2393">
        <w:rPr>
          <w:sz w:val="22"/>
          <w:szCs w:val="22"/>
        </w:rPr>
        <w:t xml:space="preserve">vjerovnici DIC d.o.o. i Janosu Keseru, kojima su tražbine priznate i predstavljaju 100% iznosa svih priznatih tražbina predložio je </w:t>
      </w:r>
      <w:r w:rsidR="004976CF">
        <w:rPr>
          <w:sz w:val="22"/>
          <w:szCs w:val="22"/>
        </w:rPr>
        <w:t>na izvještajnom ročištu sazvati novu skupštinu vjerovnika i donijeti odl</w:t>
      </w:r>
      <w:r w:rsidR="007B1860">
        <w:rPr>
          <w:sz w:val="22"/>
          <w:szCs w:val="22"/>
        </w:rPr>
        <w:t>u</w:t>
      </w:r>
      <w:r w:rsidR="004976CF">
        <w:rPr>
          <w:sz w:val="22"/>
          <w:szCs w:val="22"/>
        </w:rPr>
        <w:t>ke kako je to navedeno u izreci ovog rješenja</w:t>
      </w:r>
      <w:r w:rsidR="00B41B36" w:rsidRPr="00B41B36">
        <w:rPr>
          <w:sz w:val="22"/>
          <w:szCs w:val="22"/>
        </w:rPr>
        <w:t>.</w:t>
      </w:r>
    </w:p>
    <w:p w:rsidRDefault="00EE000B" w:rsidP="00B6272C" w:rsidR="00EE000B" w:rsidRPr="00B6272C">
      <w:pPr>
        <w:jc w:val="both"/>
        <w:rPr>
          <w:sz w:val="16"/>
          <w:szCs w:val="16"/>
        </w:rPr>
      </w:pPr>
    </w:p>
    <w:p w:rsidRDefault="00B6272C" w:rsidP="00235C8A" w:rsidR="00235C8A">
      <w:pPr>
        <w:jc w:val="both"/>
        <w:rPr>
          <w:sz w:val="22"/>
          <w:szCs w:val="22"/>
        </w:rPr>
      </w:pPr>
      <w:r w:rsidRPr="00B6272C">
        <w:rPr>
          <w:sz w:val="22"/>
          <w:szCs w:val="22"/>
        </w:rPr>
        <w:tab/>
        <w:t>Sukladno čl. 103. Stečajnog zakona (NN 71/2015</w:t>
      </w:r>
      <w:r w:rsidR="00B41B36">
        <w:rPr>
          <w:sz w:val="22"/>
          <w:szCs w:val="22"/>
        </w:rPr>
        <w:t>, 104/17</w:t>
      </w:r>
      <w:r w:rsidRPr="00B6272C">
        <w:rPr>
          <w:sz w:val="22"/>
          <w:szCs w:val="22"/>
        </w:rPr>
        <w:t>) skupštinu vjerovnika saziva sud,</w:t>
      </w:r>
      <w:r w:rsidR="00915A27">
        <w:rPr>
          <w:sz w:val="22"/>
          <w:szCs w:val="22"/>
        </w:rPr>
        <w:t xml:space="preserve"> </w:t>
      </w:r>
      <w:r w:rsidR="00C41CAD">
        <w:rPr>
          <w:sz w:val="22"/>
          <w:szCs w:val="22"/>
        </w:rPr>
        <w:t xml:space="preserve">na obrazloženi prijedlog </w:t>
      </w:r>
      <w:r w:rsidR="00235C8A">
        <w:rPr>
          <w:sz w:val="22"/>
          <w:szCs w:val="22"/>
        </w:rPr>
        <w:t>(čl. 104. SZ):</w:t>
      </w:r>
    </w:p>
    <w:p w:rsidRDefault="00235C8A" w:rsidP="00235C8A" w:rsidR="00235C8A" w:rsidRPr="00235C8A">
      <w:pPr>
        <w:jc w:val="both"/>
        <w:rPr>
          <w:sz w:val="22"/>
          <w:szCs w:val="22"/>
        </w:rPr>
      </w:pPr>
      <w:r w:rsidRPr="00235C8A">
        <w:rPr>
          <w:sz w:val="22"/>
          <w:szCs w:val="22"/>
        </w:rPr>
        <w:t>- najmanje pet stečajnih vjerovnika koji nisu nižega isplatnog reda, uz uvjet da zbroj tražbina stečajnih vjerovnika na temelju ocjene suda prelazi petinu iznosa tražbina svih stečajnih vjerovnika koji ne pripadaju nižim isplatnim redovima,</w:t>
      </w:r>
    </w:p>
    <w:p w:rsidRDefault="00235C8A" w:rsidP="00235C8A" w:rsidR="00235C8A" w:rsidRPr="00235C8A">
      <w:pPr>
        <w:jc w:val="both"/>
        <w:rPr>
          <w:sz w:val="22"/>
          <w:szCs w:val="22"/>
        </w:rPr>
      </w:pPr>
      <w:r w:rsidRPr="00235C8A">
        <w:rPr>
          <w:sz w:val="22"/>
          <w:szCs w:val="22"/>
        </w:rPr>
        <w:t>- jednoga ili više stečajnih vjerovnika koji ne pripadaju nižim isplatnim redovima, uz uvjet da zbroj njihovih tražbina na temelju ocjene suda prelazi dvije petine iznosa tražbina svih stečajnih vjerovnika koji ne pripadaju nižim isplatnim redovima.</w:t>
      </w:r>
    </w:p>
    <w:p w:rsidRDefault="003E2912" w:rsidP="00235C8A" w:rsidR="003E2912" w:rsidRPr="00CA2E52">
      <w:pPr>
        <w:jc w:val="both"/>
        <w:rPr>
          <w:sz w:val="16"/>
          <w:szCs w:val="16"/>
        </w:rPr>
      </w:pPr>
    </w:p>
    <w:p w:rsidRDefault="00235C8A" w:rsidP="00235C8A" w:rsidR="00235C8A">
      <w:pPr>
        <w:jc w:val="both"/>
        <w:rPr>
          <w:sz w:val="22"/>
          <w:szCs w:val="22"/>
        </w:rPr>
      </w:pPr>
      <w:r>
        <w:rPr>
          <w:sz w:val="22"/>
          <w:szCs w:val="22"/>
        </w:rPr>
        <w:tab/>
        <w:t>Kako predlagatelji imaju dovoljan zbroj svojih priznatih tražbina odlučeno je kao u izreci.</w:t>
      </w:r>
    </w:p>
    <w:p w:rsidRDefault="004A210F" w:rsidP="00B6272C" w:rsidR="004A210F" w:rsidRPr="003E2912">
      <w:pPr>
        <w:jc w:val="both"/>
        <w:rPr>
          <w:sz w:val="16"/>
          <w:szCs w:val="16"/>
        </w:rPr>
      </w:pPr>
    </w:p>
    <w:p w:rsidRDefault="00B6272C" w:rsidP="00B6272C" w:rsidR="00B6272C" w:rsidRPr="00B6272C">
      <w:pPr>
        <w:keepNext/>
        <w:jc w:val="center"/>
        <w:outlineLvl w:val="0"/>
        <w:rPr>
          <w:b/>
          <w:sz w:val="22"/>
          <w:szCs w:val="22"/>
        </w:rPr>
      </w:pPr>
      <w:r w:rsidRPr="00B6272C">
        <w:rPr>
          <w:b/>
          <w:sz w:val="22"/>
          <w:szCs w:val="22"/>
        </w:rPr>
        <w:t xml:space="preserve">U Dubrovniku, dana </w:t>
      </w:r>
      <w:r w:rsidR="00235C8A">
        <w:rPr>
          <w:b/>
          <w:sz w:val="22"/>
          <w:szCs w:val="22"/>
        </w:rPr>
        <w:t>25</w:t>
      </w:r>
      <w:r w:rsidR="004A210F">
        <w:rPr>
          <w:b/>
          <w:sz w:val="22"/>
          <w:szCs w:val="22"/>
        </w:rPr>
        <w:t xml:space="preserve">. </w:t>
      </w:r>
      <w:r w:rsidR="00D50FF4">
        <w:rPr>
          <w:b/>
          <w:sz w:val="22"/>
          <w:szCs w:val="22"/>
        </w:rPr>
        <w:t>svibnja</w:t>
      </w:r>
      <w:r w:rsidRPr="00B6272C">
        <w:rPr>
          <w:b/>
          <w:sz w:val="22"/>
          <w:szCs w:val="22"/>
        </w:rPr>
        <w:t xml:space="preserve"> 201</w:t>
      </w:r>
      <w:r w:rsidR="004A210F">
        <w:rPr>
          <w:b/>
          <w:sz w:val="22"/>
          <w:szCs w:val="22"/>
        </w:rPr>
        <w:t>8</w:t>
      </w:r>
      <w:r w:rsidRPr="00B6272C">
        <w:rPr>
          <w:b/>
          <w:sz w:val="22"/>
          <w:szCs w:val="22"/>
        </w:rPr>
        <w:t>. godine</w:t>
      </w:r>
    </w:p>
    <w:p w:rsidRDefault="00DF0560" w:rsidP="00E70744" w:rsidR="00DF0560" w:rsidRPr="00F76CE4">
      <w:pPr>
        <w:jc w:val="both"/>
        <w:rPr>
          <w:sz w:val="20"/>
        </w:rPr>
      </w:pPr>
    </w:p>
    <w:p w:rsidRDefault="00C41C3B" w:rsidP="00C41C3B" w:rsidR="00C41C3B" w:rsidRPr="00C41C3B">
      <w:pPr>
        <w:ind w:firstLine="720" w:left="5760"/>
        <w:jc w:val="both"/>
        <w:rPr>
          <w:b/>
          <w:sz w:val="22"/>
          <w:szCs w:val="22"/>
        </w:rPr>
      </w:pPr>
      <w:r w:rsidRPr="00C41C3B">
        <w:rPr>
          <w:b/>
          <w:sz w:val="22"/>
          <w:szCs w:val="22"/>
        </w:rPr>
        <w:t>Stečajni sudac:</w:t>
      </w:r>
    </w:p>
    <w:p w:rsidRDefault="00C41C3B" w:rsidP="00C41C3B" w:rsidR="00C41C3B" w:rsidRPr="00CA2E52">
      <w:pPr>
        <w:jc w:val="both"/>
        <w:rPr>
          <w:b/>
          <w:sz w:val="16"/>
          <w:szCs w:val="16"/>
        </w:rPr>
      </w:pPr>
    </w:p>
    <w:p w:rsidRDefault="00C41C3B" w:rsidP="00C41C3B" w:rsidR="00C41C3B">
      <w:pPr>
        <w:jc w:val="both"/>
        <w:rPr>
          <w:b/>
          <w:sz w:val="22"/>
          <w:szCs w:val="22"/>
        </w:rPr>
      </w:pP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t>Srđan Gavranić</w:t>
      </w:r>
    </w:p>
    <w:p w:rsidRDefault="00DF0560" w:rsidP="00E70744" w:rsidR="00DF0560">
      <w:pPr>
        <w:jc w:val="both"/>
        <w:rPr>
          <w:sz w:val="16"/>
          <w:szCs w:val="16"/>
        </w:rPr>
      </w:pPr>
    </w:p>
    <w:p w:rsidRDefault="00E55BFB" w:rsidP="00E70744" w:rsidR="00E55BFB">
      <w:pPr>
        <w:jc w:val="both"/>
        <w:rPr>
          <w:sz w:val="16"/>
          <w:szCs w:val="16"/>
        </w:rPr>
      </w:pPr>
    </w:p>
    <w:p w:rsidRDefault="00042C45" w:rsidP="00E70744" w:rsidR="00042C45">
      <w:pPr>
        <w:jc w:val="both"/>
        <w:rPr>
          <w:sz w:val="16"/>
          <w:szCs w:val="16"/>
        </w:rPr>
      </w:pPr>
    </w:p>
    <w:p w:rsidRDefault="00087EC7" w:rsidP="00E70744" w:rsidR="00087EC7">
      <w:pPr>
        <w:jc w:val="both"/>
        <w:rPr>
          <w:sz w:val="16"/>
          <w:szCs w:val="16"/>
        </w:rPr>
      </w:pPr>
    </w:p>
    <w:p w:rsidRDefault="00E55BFB" w:rsidP="00E55BFB" w:rsidR="00E55BFB" w:rsidRPr="00B40911">
      <w:pPr>
        <w:jc w:val="both"/>
        <w:rPr>
          <w:b/>
          <w:sz w:val="22"/>
          <w:szCs w:val="22"/>
        </w:rPr>
      </w:pPr>
      <w:r w:rsidRPr="00B40911">
        <w:rPr>
          <w:b/>
          <w:sz w:val="22"/>
          <w:szCs w:val="22"/>
        </w:rPr>
        <w:t>POUKA O PRAVNOM LIJEKU:</w:t>
      </w:r>
    </w:p>
    <w:p w:rsidRDefault="00DD76DE" w:rsidP="00DD76DE" w:rsidR="00DD76DE" w:rsidRPr="00DD76DE">
      <w:pPr>
        <w:jc w:val="both"/>
        <w:rPr>
          <w:sz w:val="22"/>
          <w:szCs w:val="22"/>
        </w:rPr>
      </w:pPr>
      <w:r w:rsidRPr="00DD76DE">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042C45" w:rsidP="00E70744" w:rsidR="00042C45">
      <w:pPr>
        <w:jc w:val="both"/>
        <w:rPr>
          <w:sz w:val="16"/>
          <w:szCs w:val="16"/>
        </w:rPr>
      </w:pPr>
    </w:p>
    <w:p w:rsidRDefault="00E70744" w:rsidP="00B40911" w:rsidR="003E2912">
      <w:pPr>
        <w:jc w:val="both"/>
        <w:rPr>
          <w:sz w:val="22"/>
          <w:szCs w:val="22"/>
        </w:rPr>
      </w:pPr>
      <w:r w:rsidRPr="007F4F17">
        <w:rPr>
          <w:b/>
          <w:sz w:val="22"/>
          <w:szCs w:val="22"/>
        </w:rPr>
        <w:t xml:space="preserve">DN-a: </w:t>
      </w:r>
      <w:r w:rsidRPr="007F4F17">
        <w:rPr>
          <w:b/>
          <w:sz w:val="22"/>
          <w:szCs w:val="22"/>
        </w:rPr>
        <w:tab/>
      </w:r>
      <w:r w:rsidRPr="007F4F17">
        <w:rPr>
          <w:sz w:val="22"/>
          <w:szCs w:val="22"/>
        </w:rPr>
        <w:t>(</w:t>
      </w:r>
      <w:r w:rsidR="00DA7119">
        <w:rPr>
          <w:sz w:val="22"/>
          <w:szCs w:val="22"/>
        </w:rPr>
        <w:t>2</w:t>
      </w:r>
      <w:r w:rsidR="00235C8A">
        <w:rPr>
          <w:sz w:val="22"/>
          <w:szCs w:val="22"/>
        </w:rPr>
        <w:t>5</w:t>
      </w:r>
      <w:r w:rsidR="004A210F">
        <w:rPr>
          <w:sz w:val="22"/>
          <w:szCs w:val="22"/>
        </w:rPr>
        <w:t>.0</w:t>
      </w:r>
      <w:r w:rsidR="00D50FF4">
        <w:rPr>
          <w:sz w:val="22"/>
          <w:szCs w:val="22"/>
        </w:rPr>
        <w:t>5</w:t>
      </w:r>
      <w:r w:rsidR="004A210F">
        <w:rPr>
          <w:sz w:val="22"/>
          <w:szCs w:val="22"/>
        </w:rPr>
        <w:t>.</w:t>
      </w:r>
      <w:r w:rsidRPr="007F4F17">
        <w:rPr>
          <w:sz w:val="22"/>
          <w:szCs w:val="22"/>
        </w:rPr>
        <w:t>201</w:t>
      </w:r>
      <w:r w:rsidR="004A210F">
        <w:rPr>
          <w:sz w:val="22"/>
          <w:szCs w:val="22"/>
        </w:rPr>
        <w:t>8</w:t>
      </w:r>
      <w:r w:rsidRPr="007F4F17">
        <w:rPr>
          <w:sz w:val="22"/>
          <w:szCs w:val="22"/>
        </w:rPr>
        <w:t>.)</w:t>
      </w:r>
      <w:r w:rsidR="00F52BAA">
        <w:rPr>
          <w:sz w:val="22"/>
          <w:szCs w:val="22"/>
        </w:rPr>
        <w:t xml:space="preserve">: </w:t>
      </w:r>
    </w:p>
    <w:p w:rsidRDefault="003E2912" w:rsidP="00B40911" w:rsidR="003E2912">
      <w:pPr>
        <w:jc w:val="both"/>
        <w:rPr>
          <w:sz w:val="22"/>
          <w:szCs w:val="22"/>
        </w:rPr>
      </w:pPr>
      <w:r>
        <w:rPr>
          <w:sz w:val="22"/>
          <w:szCs w:val="22"/>
        </w:rPr>
        <w:t xml:space="preserve">- </w:t>
      </w:r>
      <w:r w:rsidR="00F52BAA">
        <w:rPr>
          <w:sz w:val="22"/>
          <w:szCs w:val="22"/>
        </w:rPr>
        <w:t>stečajni upravitelj</w:t>
      </w:r>
      <w:r w:rsidR="004A210F">
        <w:rPr>
          <w:sz w:val="22"/>
          <w:szCs w:val="22"/>
        </w:rPr>
        <w:t>,</w:t>
      </w:r>
      <w:r w:rsidR="00F52BAA">
        <w:rPr>
          <w:sz w:val="22"/>
          <w:szCs w:val="22"/>
        </w:rPr>
        <w:t xml:space="preserve"> </w:t>
      </w:r>
      <w:r w:rsidR="00877DF8">
        <w:rPr>
          <w:sz w:val="22"/>
          <w:szCs w:val="22"/>
        </w:rPr>
        <w:t>putem e oglasne ploče,</w:t>
      </w:r>
    </w:p>
    <w:p w:rsidRDefault="00CA2E52" w:rsidP="00B40911" w:rsidR="00CA2E52">
      <w:pPr>
        <w:jc w:val="both"/>
        <w:rPr>
          <w:sz w:val="22"/>
          <w:szCs w:val="22"/>
        </w:rPr>
      </w:pPr>
      <w:r>
        <w:rPr>
          <w:sz w:val="22"/>
          <w:szCs w:val="22"/>
        </w:rPr>
        <w:t xml:space="preserve">- punomoćniku </w:t>
      </w:r>
      <w:r w:rsidRPr="00CA2E52">
        <w:rPr>
          <w:sz w:val="22"/>
          <w:szCs w:val="22"/>
        </w:rPr>
        <w:t>DIC d.o.o. i Janosu Keseru</w:t>
      </w:r>
      <w:r w:rsidR="00877DF8">
        <w:rPr>
          <w:sz w:val="22"/>
          <w:szCs w:val="22"/>
        </w:rPr>
        <w:t>, Dubravko Arapović, odvjetnik u Dubrovniku,</w:t>
      </w:r>
    </w:p>
    <w:p w:rsidRDefault="003E2912" w:rsidP="00B40911" w:rsidR="00A41366" w:rsidRPr="00B40911">
      <w:pPr>
        <w:jc w:val="both"/>
        <w:rPr>
          <w:sz w:val="20"/>
        </w:rPr>
      </w:pPr>
      <w:r>
        <w:rPr>
          <w:sz w:val="22"/>
          <w:szCs w:val="22"/>
        </w:rPr>
        <w:t>-</w:t>
      </w:r>
      <w:r w:rsidR="00F52BAA">
        <w:rPr>
          <w:sz w:val="22"/>
          <w:szCs w:val="22"/>
        </w:rPr>
        <w:t xml:space="preserve"> </w:t>
      </w:r>
      <w:r w:rsidR="005C01D1">
        <w:rPr>
          <w:sz w:val="22"/>
          <w:szCs w:val="22"/>
        </w:rPr>
        <w:t>e oglasna ploča.</w:t>
      </w:r>
      <w:r w:rsidR="00C41C3B">
        <w:rPr>
          <w:sz w:val="22"/>
          <w:szCs w:val="22"/>
        </w:rPr>
        <w:t xml:space="preserve"> </w:t>
      </w:r>
    </w:p>
    <w:sectPr w:rsidSect="00F52BAA" w:rsidR="00A41366" w:rsidRPr="00B40911">
      <w:headerReference w:type="even" r:id="rId12"/>
      <w:headerReference w:type="default" r:id="rId13"/>
      <w:pgSz w:h="16838" w:w="11906"/>
      <w:pgMar w:gutter="0" w:footer="708" w:header="708" w:left="1417" w:bottom="568" w:right="1417" w:top="993"/>
      <w:cols w:space="708"/>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661E" w:rsidR="00DC661E">
      <w:r>
        <w:separator/>
      </w:r>
    </w:p>
  </w:endnote>
  <w:endnote w:id="0" w:type="continuationSeparator">
    <w:p w:rsidRDefault="00DC661E" w:rsidR="00DC66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661E" w:rsidR="00DC661E">
      <w:r>
        <w:separator/>
      </w:r>
    </w:p>
  </w:footnote>
  <w:footnote w:id="0" w:type="continuationSeparator">
    <w:p w:rsidRDefault="00DC661E" w:rsidR="00DC66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6CE4" w:rsidR="00F76CE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6CE4" w:rsidR="00F76CE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1906">
      <w:rPr>
        <w:rStyle w:val="Brojstranice"/>
        <w:noProof/>
      </w:rPr>
      <w:t>2</w:t>
    </w:r>
    <w:r>
      <w:rPr>
        <w:rStyle w:val="Brojstranice"/>
      </w:rPr>
      <w:fldChar w:fldCharType="end"/>
    </w:r>
  </w:p>
  <w:p w:rsidRDefault="00CA2E52" w:rsidP="00CA2E52" w:rsidR="00CA2E52" w:rsidRPr="00CA2E52">
    <w:pPr>
      <w:jc w:val="right"/>
      <w:rPr>
        <w:b/>
        <w:sz w:val="20"/>
      </w:rPr>
    </w:pPr>
    <w:r w:rsidRPr="00CA2E52">
      <w:rPr>
        <w:b/>
        <w:sz w:val="20"/>
      </w:rPr>
      <w:t>Posl. br. 6-St.91/2018-25</w:t>
    </w:r>
  </w:p>
  <w:p w:rsidRDefault="00F76CE4" w:rsidP="00087EC7" w:rsidR="00F76CE4" w:rsidRPr="00E55BFB">
    <w:pPr>
      <w:jc w:val="center"/>
      <w:rPr>
        <w:b/>
        <w:sz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BB3B2B"/>
    <w:multiLevelType w:val="hybridMultilevel"/>
    <w:tmpl w:val="18607D28"/>
    <w:lvl w:tplc="64241C18"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4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2EA6"/>
    <w:rsid w:val="00023DFF"/>
    <w:rsid w:val="00042C45"/>
    <w:rsid w:val="00044365"/>
    <w:rsid w:val="000514F5"/>
    <w:rsid w:val="00066934"/>
    <w:rsid w:val="00087EC7"/>
    <w:rsid w:val="00092D0A"/>
    <w:rsid w:val="000B0254"/>
    <w:rsid w:val="000C7AA8"/>
    <w:rsid w:val="000D6D5C"/>
    <w:rsid w:val="0012794E"/>
    <w:rsid w:val="00137401"/>
    <w:rsid w:val="00170766"/>
    <w:rsid w:val="001873E3"/>
    <w:rsid w:val="001D113C"/>
    <w:rsid w:val="001D7B8C"/>
    <w:rsid w:val="001E7C28"/>
    <w:rsid w:val="00235C8A"/>
    <w:rsid w:val="00245E6C"/>
    <w:rsid w:val="00292375"/>
    <w:rsid w:val="0029269C"/>
    <w:rsid w:val="002A5AF8"/>
    <w:rsid w:val="002D03B4"/>
    <w:rsid w:val="002D2770"/>
    <w:rsid w:val="002D447E"/>
    <w:rsid w:val="002E79C0"/>
    <w:rsid w:val="00301F17"/>
    <w:rsid w:val="00312094"/>
    <w:rsid w:val="00322F6E"/>
    <w:rsid w:val="00334DD9"/>
    <w:rsid w:val="003C1F62"/>
    <w:rsid w:val="003D7D4A"/>
    <w:rsid w:val="003E1947"/>
    <w:rsid w:val="003E2912"/>
    <w:rsid w:val="003E2D21"/>
    <w:rsid w:val="004112A0"/>
    <w:rsid w:val="004373A5"/>
    <w:rsid w:val="004653CB"/>
    <w:rsid w:val="004976CF"/>
    <w:rsid w:val="004A210F"/>
    <w:rsid w:val="004B0B8F"/>
    <w:rsid w:val="004B43B6"/>
    <w:rsid w:val="004D60D2"/>
    <w:rsid w:val="00500324"/>
    <w:rsid w:val="00507FC2"/>
    <w:rsid w:val="00536285"/>
    <w:rsid w:val="00544BBE"/>
    <w:rsid w:val="0054723C"/>
    <w:rsid w:val="005553AA"/>
    <w:rsid w:val="00555A74"/>
    <w:rsid w:val="005654F3"/>
    <w:rsid w:val="00565D19"/>
    <w:rsid w:val="00576722"/>
    <w:rsid w:val="00582E12"/>
    <w:rsid w:val="00587B02"/>
    <w:rsid w:val="005A0FD7"/>
    <w:rsid w:val="005B4702"/>
    <w:rsid w:val="005C01D1"/>
    <w:rsid w:val="005C5C07"/>
    <w:rsid w:val="005D6CEE"/>
    <w:rsid w:val="00612D36"/>
    <w:rsid w:val="006426FA"/>
    <w:rsid w:val="00646755"/>
    <w:rsid w:val="00652154"/>
    <w:rsid w:val="006A079F"/>
    <w:rsid w:val="006B7F83"/>
    <w:rsid w:val="007123F5"/>
    <w:rsid w:val="007127D1"/>
    <w:rsid w:val="00725B8E"/>
    <w:rsid w:val="00742FD0"/>
    <w:rsid w:val="007812A4"/>
    <w:rsid w:val="007A2393"/>
    <w:rsid w:val="007B1860"/>
    <w:rsid w:val="007B2617"/>
    <w:rsid w:val="007B6849"/>
    <w:rsid w:val="007D7AEC"/>
    <w:rsid w:val="007E56FE"/>
    <w:rsid w:val="007F4F17"/>
    <w:rsid w:val="00822AC5"/>
    <w:rsid w:val="00825641"/>
    <w:rsid w:val="00825870"/>
    <w:rsid w:val="00850A22"/>
    <w:rsid w:val="00863ED0"/>
    <w:rsid w:val="00872DFF"/>
    <w:rsid w:val="00877DF8"/>
    <w:rsid w:val="008E71BE"/>
    <w:rsid w:val="008F2D8A"/>
    <w:rsid w:val="00915A27"/>
    <w:rsid w:val="009226BF"/>
    <w:rsid w:val="00924E50"/>
    <w:rsid w:val="00930342"/>
    <w:rsid w:val="009362AB"/>
    <w:rsid w:val="0095458D"/>
    <w:rsid w:val="00967BA6"/>
    <w:rsid w:val="00975C5A"/>
    <w:rsid w:val="009A11D8"/>
    <w:rsid w:val="009D448C"/>
    <w:rsid w:val="009F186B"/>
    <w:rsid w:val="009F4292"/>
    <w:rsid w:val="00A11777"/>
    <w:rsid w:val="00A1508B"/>
    <w:rsid w:val="00A3140F"/>
    <w:rsid w:val="00A41366"/>
    <w:rsid w:val="00A5454C"/>
    <w:rsid w:val="00A73C54"/>
    <w:rsid w:val="00A842DB"/>
    <w:rsid w:val="00AC7224"/>
    <w:rsid w:val="00AD5833"/>
    <w:rsid w:val="00AD5C78"/>
    <w:rsid w:val="00AE4A92"/>
    <w:rsid w:val="00AF0BC3"/>
    <w:rsid w:val="00AF27E4"/>
    <w:rsid w:val="00B30A1A"/>
    <w:rsid w:val="00B32DD3"/>
    <w:rsid w:val="00B40911"/>
    <w:rsid w:val="00B41A5A"/>
    <w:rsid w:val="00B41B36"/>
    <w:rsid w:val="00B54DAF"/>
    <w:rsid w:val="00B54FE9"/>
    <w:rsid w:val="00B6272C"/>
    <w:rsid w:val="00B76156"/>
    <w:rsid w:val="00B80AA4"/>
    <w:rsid w:val="00B952E6"/>
    <w:rsid w:val="00BA1E84"/>
    <w:rsid w:val="00BD6FDA"/>
    <w:rsid w:val="00BE001B"/>
    <w:rsid w:val="00BE7D6F"/>
    <w:rsid w:val="00BF0A46"/>
    <w:rsid w:val="00C064BF"/>
    <w:rsid w:val="00C070F5"/>
    <w:rsid w:val="00C27E83"/>
    <w:rsid w:val="00C307A1"/>
    <w:rsid w:val="00C363FE"/>
    <w:rsid w:val="00C41C3B"/>
    <w:rsid w:val="00C41CAD"/>
    <w:rsid w:val="00C77467"/>
    <w:rsid w:val="00C843F4"/>
    <w:rsid w:val="00CA2E52"/>
    <w:rsid w:val="00CA7597"/>
    <w:rsid w:val="00CC127D"/>
    <w:rsid w:val="00CD0003"/>
    <w:rsid w:val="00CE5A43"/>
    <w:rsid w:val="00CF1906"/>
    <w:rsid w:val="00D00F13"/>
    <w:rsid w:val="00D13094"/>
    <w:rsid w:val="00D23719"/>
    <w:rsid w:val="00D2393A"/>
    <w:rsid w:val="00D34C7D"/>
    <w:rsid w:val="00D50FF4"/>
    <w:rsid w:val="00D57B21"/>
    <w:rsid w:val="00DA7119"/>
    <w:rsid w:val="00DC661E"/>
    <w:rsid w:val="00DD5B98"/>
    <w:rsid w:val="00DD76DE"/>
    <w:rsid w:val="00DF0560"/>
    <w:rsid w:val="00E03BDC"/>
    <w:rsid w:val="00E11513"/>
    <w:rsid w:val="00E342DB"/>
    <w:rsid w:val="00E55BFB"/>
    <w:rsid w:val="00E61664"/>
    <w:rsid w:val="00E70744"/>
    <w:rsid w:val="00EA2EA6"/>
    <w:rsid w:val="00EA3093"/>
    <w:rsid w:val="00EE000B"/>
    <w:rsid w:val="00EE5A0C"/>
    <w:rsid w:val="00EE7E69"/>
    <w:rsid w:val="00EF6894"/>
    <w:rsid w:val="00F021D6"/>
    <w:rsid w:val="00F1091C"/>
    <w:rsid w:val="00F4782E"/>
    <w:rsid w:val="00F52BAA"/>
    <w:rsid w:val="00F53424"/>
    <w:rsid w:val="00F562C5"/>
    <w:rsid w:val="00F603C8"/>
    <w:rsid w:val="00F76CE4"/>
    <w:rsid w:val="00F77A2B"/>
    <w:rsid w:val="00F9004F"/>
    <w:rsid w:val="00FA1FA0"/>
    <w:rsid w:val="00FB26CE"/>
    <w:rsid w:val="00FC6B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cs="Tahoma" w:hAnsi="Tahoma" w:ascii="Tahoma"/>
      <w:sz w:val="16"/>
      <w:szCs w:val="16"/>
    </w:rPr>
  </w:style>
  <w:style w:styleId="Tijeloteksta" w:type="paragraph">
    <w:name w:val="Body Text"/>
    <w:basedOn w:val="Normal"/>
    <w:rsid w:val="00E70744"/>
    <w:pPr>
      <w:jc w:val="both"/>
    </w:pPr>
    <w:rPr>
      <w:szCs w:val="24"/>
    </w:rPr>
  </w:style>
  <w:style w:customStyle="true" w:styleId="Bezproreda1" w:type="paragraph">
    <w:name w:val="Bez proreda1"/>
    <w:qFormat/>
    <w:rsid w:val="00E70744"/>
    <w:rPr>
      <w:rFonts w:eastAsia="Calibri" w:hAnsi="Calibri" w:ascii="Calibri"/>
      <w:sz w:val="22"/>
      <w:szCs w:val="22"/>
      <w:lang w:eastAsia="en-US"/>
    </w:rPr>
  </w:style>
  <w:style w:styleId="Tekstrezerviranogmjesta" w:type="character">
    <w:name w:val="Placeholder Text"/>
    <w:basedOn w:val="Zadanifontodlomka"/>
    <w:uiPriority w:val="99"/>
    <w:semiHidden/>
    <w:rsid w:val="00301F17"/>
    <w:rPr>
      <w:color w:val="808080"/>
      <w:bdr w:space="0" w:sz="0" w:color="auto" w:val="none"/>
      <w:shd w:fill="auto" w:color="auto" w:val="clear"/>
    </w:rPr>
  </w:style>
  <w:style w:customStyle="true" w:styleId="eSPISCCParagraphDefaultFont" w:type="character">
    <w:name w:val="eSPIS_CC_Paragraph Default Font"/>
    <w:basedOn w:val="Zadanifontodlomka"/>
    <w:rsid w:val="00301F1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01F17"/>
    <w:rPr>
      <w:szCs w:val="24"/>
      <w:bdr w:space="0" w:sz="0" w:color="auto" w:val="none"/>
      <w:shd w:fill="FFFFCC" w:color="auto" w:val="clear"/>
      <w:lang w:val="hr-HR"/>
    </w:rPr>
  </w:style>
  <w:style w:customStyle="true" w:styleId="PozadinaSvijetloCrvena" w:type="character">
    <w:name w:val="Pozadina_SvijetloCrvena"/>
    <w:basedOn w:val="eSPISCCParagraphDefaultFont"/>
    <w:rsid w:val="00301F1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01F1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center"/>
      <w:outlineLvl w:val="0"/>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3D7D4A"/>
    <w:rPr>
      <w:rFonts w:ascii="Tahoma" w:cs="Tahoma" w:hAnsi="Tahoma"/>
      <w:sz w:val="16"/>
      <w:szCs w:val="16"/>
    </w:rPr>
  </w:style>
  <w:style w:styleId="Tijeloteksta" w:type="paragraph">
    <w:name w:val="Body Text"/>
    <w:basedOn w:val="Normal"/>
    <w:rsid w:val="00E70744"/>
    <w:pPr>
      <w:jc w:val="both"/>
    </w:pPr>
    <w:rPr>
      <w:szCs w:val="24"/>
    </w:rPr>
  </w:style>
  <w:style w:customStyle="1" w:styleId="Bezproreda1" w:type="paragraph">
    <w:name w:val="Bez proreda1"/>
    <w:qFormat/>
    <w:rsid w:val="00E70744"/>
    <w:rPr>
      <w:rFonts w:ascii="Calibri" w:eastAsia="Calibri" w:hAnsi="Calibri"/>
      <w:sz w:val="22"/>
      <w:szCs w:val="22"/>
      <w:lang w:eastAsia="en-US"/>
    </w:rPr>
  </w:style>
  <w:style w:styleId="Tekstrezerviranogmjesta" w:type="character">
    <w:name w:val="Placeholder Text"/>
    <w:basedOn w:val="Zadanifontodlomka"/>
    <w:uiPriority w:val="99"/>
    <w:semiHidden/>
    <w:rsid w:val="00301F17"/>
    <w:rPr>
      <w:color w:val="808080"/>
      <w:bdr w:color="auto" w:space="0" w:sz="0" w:val="none"/>
      <w:shd w:color="auto" w:fill="auto" w:val="clear"/>
    </w:rPr>
  </w:style>
  <w:style w:customStyle="1" w:styleId="eSPISCCParagraphDefaultFont" w:type="character">
    <w:name w:val="eSPIS_CC_Paragraph Default Font"/>
    <w:basedOn w:val="Zadanifontodlomka"/>
    <w:rsid w:val="00301F1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01F17"/>
    <w:rPr>
      <w:szCs w:val="24"/>
      <w:bdr w:color="auto" w:space="0" w:sz="0" w:val="none"/>
      <w:shd w:color="auto" w:fill="FFFFCC" w:val="clear"/>
      <w:lang w:val="hr-HR"/>
    </w:rPr>
  </w:style>
  <w:style w:customStyle="1" w:styleId="PozadinaSvijetloCrvena" w:type="character">
    <w:name w:val="Pozadina_SvijetloCrvena"/>
    <w:basedOn w:val="eSPISCCParagraphDefaultFont"/>
    <w:rsid w:val="00301F1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01F1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St-91/2018-25</izvorni_sadrzaj>
    <derivirana_varijabla naziv="DomainObject.Oznaka_1">St-91/2018-25</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izvorni_sadrzaj>
    <derivirana_varijabla naziv="DomainObject.Predmet.Broj_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2018.</izvorni_sadrzaj>
    <derivirana_varijabla naziv="DomainObject.Predmet.DatumOsnivanja_1">30.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231/2016</izvorni_sadrzaj>
    <derivirana_varijabla naziv="DomainObject.Predmet.Opis_1">Naknadna dioba St 231/2016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St-91/2018</izvorni_sadrzaj>
    <derivirana_varijabla naziv="DomainObject.Predmet.OznakaBroj_1">St-91/2018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STALAŽA</izvorni_sadrzaj>
    <derivirana_varijabla naziv="DomainObject.Predmet.PrimjedbaSuca_1">STALAŽA</derivirana_varijabla>
  </DomainObject.Predmet.PrimjedbaSuca>
  <DomainObject.Predmet.ProtustrankaFormated>
    <izvorni_sadrzaj>  Stečajna masa iza JANUS d.o.o. za nekretnine, građenje i usluge u stečaju</izvorni_sadrzaj>
    <derivirana_varijabla naziv="DomainObject.Predmet.ProtustrankaFormated_1">  Stečajna masa iza JANUS d.o.o. za nekretnine, građenje i usluge u stečaju</derivirana_varijabla>
  </DomainObject.Predmet.ProtustrankaFormated>
  <DomainObject.Predmet.ProtustrankaFormatedOIB>
    <izvorni_sadrzaj>  Stečajna masa iza JANUS d.o.o. za nekretnine, građenje i usluge u stečaju, OIB 95784751599</izvorni_sadrzaj>
    <derivirana_varijabla naziv="DomainObject.Predmet.ProtustrankaFormatedOIB_1">  Stečajna masa iza JANUS d.o.o. za nekretnine, građenje i usluge u stečaju, OIB 95784751599</derivirana_varijabla>
  </DomainObject.Predmet.ProtustrankaFormatedOIB>
  <DomainObject.Predmet.ProtustrankaFormatedWithAdress>
    <izvorni_sadrzaj> Stečajna masa iza JANUS d.o.o. za nekretnine, građenje i usluge u stečaju, Gundulićeva 22, 21000 Split</izvorni_sadrzaj>
    <derivirana_varijabla naziv="DomainObject.Predmet.ProtustrankaFormatedWithAdress_1"> Stečajna masa iza JANUS d.o.o. za nekretnine, građenje i usluge u stečaju, Gundulićeva 22, 21000 Split</derivirana_varijabla>
  </DomainObject.Predmet.ProtustrankaFormatedWithAdress>
  <DomainObject.Predmet.ProtustrankaFormatedWithAdressOIB>
    <izvorni_sadrzaj> Stečajna masa iza JANUS d.o.o. za nekretnine, građenje i usluge u stečaju, OIB 95784751599, Gundulićeva 22, 21000 Split</izvorni_sadrzaj>
    <derivirana_varijabla naziv="DomainObject.Predmet.ProtustrankaFormatedWithAdressOIB_1"> Stečajna masa iza JANUS d.o.o. za nekretnine, građenje i usluge u stečaju, OIB 95784751599, Gundulićeva 22, 21000 Split</derivirana_varijabla>
  </DomainObject.Predmet.ProtustrankaFormatedWithAdressOIB>
  <DomainObject.Predmet.ProtustrankaWithAdress>
    <izvorni_sadrzaj>Stečajna masa iza JANUS d.o.o. za nekretnine, građenje i usluge u stečaju Gundulićeva 22, 21000 Split</izvorni_sadrzaj>
    <derivirana_varijabla naziv="DomainObject.Predmet.ProtustrankaWithAdress_1">Stečajna masa iza JANUS d.o.o. za nekretnine, građenje i usluge u stečaju Gundulićeva 22, 21000 Split</derivirana_varijabla>
  </DomainObject.Predmet.ProtustrankaWithAdress>
  <DomainObject.Predmet.ProtustrankaWithAdressOIB>
    <izvorni_sadrzaj>Stečajna masa iza JANUS d.o.o. za nekretnine, građenje i usluge u stečaju, OIB 95784751599, Gundulićeva 22, 21000 Split</izvorni_sadrzaj>
    <derivirana_varijabla naziv="DomainObject.Predmet.ProtustrankaWithAdressOIB_1">Stečajna masa iza JANUS d.o.o. za nekretnine, građenje i usluge u stečaju, OIB 95784751599, Gundulićeva 22, 21000 Split</derivirana_varijabla>
  </DomainObject.Predmet.ProtustrankaWithAdressOIB>
  <DomainObject.Predmet.ProtustrankaNazivFormated>
    <izvorni_sadrzaj>Stečajna masa iza JANUS d.o.o. za nekretnine, građenje i usluge u stečaju</izvorni_sadrzaj>
    <derivirana_varijabla naziv="DomainObject.Predmet.ProtustrankaNazivFormated_1">Stečajna masa iza JANUS d.o.o. za nekretnine, građenje i usluge u stečaju</derivirana_varijabla>
  </DomainObject.Predmet.ProtustrankaNazivFormated>
  <DomainObject.Predmet.ProtustrankaNazivFormatedOIB>
    <izvorni_sadrzaj>Stečajna masa iza JANUS d.o.o. za nekretnine, građenje i usluge u stečaju, OIB 95784751599</izvorni_sadrzaj>
    <derivirana_varijabla naziv="DomainObject.Predmet.ProtustrankaNazivFormatedOIB_1">Stečajna masa iza JANUS d.o.o. za nekretnine, građenje i usluge u stečaju, OIB 95784751599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DIC društvo s ograničenom odgovornošću za trgovinu i servis</izvorni_sadrzaj>
    <derivirana_varijabla naziv="DomainObject.Predmet.StrankaFormated_1">  DIC društvo s ograničenom odgovornošću za trgovinu i servis</derivirana_varijabla>
  </DomainObject.Predmet.StrankaFormated>
  <DomainObject.Predmet.StrankaFormatedOIB>
    <izvorni_sadrzaj>  DIC društvo s ograničenom odgovornošću za trgovinu i servis, OIB 27593293897</izvorni_sadrzaj>
    <derivirana_varijabla naziv="DomainObject.Predmet.StrankaFormatedOIB_1">  DIC društvo s ograničenom odgovornošću za trgovinu i servis, OIB 27593293897</derivirana_varijabla>
  </DomainObject.Predmet.StrankaFormatedOIB>
  <DomainObject.Predmet.StrankaFormatedWithAdress>
    <izvorni_sadrzaj> DIC društvo s ograničenom odgovornošću za trgovinu i servis, Iva Vojnovića 61/c, 20000 Dubrovnik</izvorni_sadrzaj>
    <derivirana_varijabla naziv="DomainObject.Predmet.StrankaFormatedWithAdress_1"> DIC društvo s ograničenom odgovornošću za trgovinu i servis, Iva Vojnovića 61/c, 20000 Dubrovnik</derivirana_varijabla>
  </DomainObject.Predmet.StrankaFormatedWithAdress>
  <DomainObject.Predmet.StrankaFormatedWithAdressOIB>
    <izvorni_sadrzaj> DIC društvo s ograničenom odgovornošću za trgovinu i servis, OIB 27593293897, Iva Vojnovića 61/c, 20000 Dubrovnik</izvorni_sadrzaj>
    <derivirana_varijabla naziv="DomainObject.Predmet.StrankaFormatedWithAdressOIB_1"> DIC društvo s ograničenom odgovornošću za trgovinu i servis, OIB 27593293897, Iva Vojnovića 61/c, 20000 Dubrovnik</derivirana_varijabla>
  </DomainObject.Predmet.StrankaFormatedWithAdressOIB>
  <DomainObject.Predmet.StrankaWithAdress>
    <izvorni_sadrzaj>DIC društvo s ograničenom odgovornošću za trgovinu i servis Iva Vojnovića 61/c,20000 Dubrovnik</izvorni_sadrzaj>
    <derivirana_varijabla naziv="DomainObject.Predmet.StrankaWithAdress_1">DIC društvo s ograničenom odgovornošću za trgovinu i servis Iva Vojnovića 61/c,20000 Dubrovnik</derivirana_varijabla>
  </DomainObject.Predmet.StrankaWithAdress>
  <DomainObject.Predmet.StrankaWithAdressOIB>
    <izvorni_sadrzaj>DIC društvo s ograničenom odgovornošću za trgovinu i servis, OIB 27593293897, Iva Vojnovića 61/c,20000 Dubrovnik</izvorni_sadrzaj>
    <derivirana_varijabla naziv="DomainObject.Predmet.StrankaWithAdressOIB_1">DIC društvo s ograničenom odgovornošću za trgovinu i servis, OIB 27593293897, Iva Vojnovića 61/c,20000 Dubrovnik</derivirana_varijabla>
  </DomainObject.Predmet.StrankaWithAdressOIB>
  <DomainObject.Predmet.StrankaNazivFormated>
    <izvorni_sadrzaj>DIC društvo s ograničenom odgovornošću za trgovinu i servis</izvorni_sadrzaj>
    <derivirana_varijabla naziv="DomainObject.Predmet.StrankaNazivFormated_1">DIC društvo s ograničenom odgovornošću za trgovinu i servis</derivirana_varijabla>
  </DomainObject.Predmet.StrankaNazivFormated>
  <DomainObject.Predmet.StrankaNazivFormatedOIB>
    <izvorni_sadrzaj>DIC društvo s ograničenom odgovornošću za trgovinu i servis, OIB 27593293897</izvorni_sadrzaj>
    <derivirana_varijabla naziv="DomainObject.Predmet.StrankaNazivFormatedOIB_1">DIC društvo s ograničenom odgovornošću za trgovinu i servis, OIB 27593293897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DIC društvo s ograničenom odgovornošću za trgovinu i servis</item>
    </izvorni_sadrzaj>
    <derivirana_varijabla naziv="DomainObject.Predmet.StrankaListFormated_1">
      <item>DIC društvo s ograničenom odgovornošću za trgovinu i servis</item>
    </derivirana_varijabla>
  </DomainObject.Predmet.StrankaListFormated>
  <DomainObject.Predmet.StrankaListFormatedOIB>
    <izvorni_sadrzaj>
      <item>DIC društvo s ograničenom odgovornošću za trgovinu i servis, OIB 27593293897</item>
    </izvorni_sadrzaj>
    <derivirana_varijabla naziv="DomainObject.Predmet.StrankaListFormatedOIB_1">
      <item>DIC društvo s ograničenom odgovornošću za trgovinu i servis, OIB 27593293897</item>
    </derivirana_varijabla>
  </DomainObject.Predmet.StrankaListFormatedOIB>
  <DomainObject.Predmet.StrankaListFormatedWithAdress>
    <izvorni_sadrzaj>
      <item>DIC društvo s ograničenom odgovornošću za trgovinu i servis, Iva Vojnovića 61/c, 20000 Dubrovnik</item>
    </izvorni_sadrzaj>
    <derivirana_varijabla naziv="DomainObject.Predmet.StrankaListFormatedWithAdress_1">
      <item>DIC društvo s ograničenom odgovornošću za trgovinu i servis, Iva Vojnovića 61/c, 20000 Dubrovnik</item>
    </derivirana_varijabla>
  </DomainObject.Predmet.StrankaListFormatedWithAdress>
  <DomainObject.Predmet.StrankaListFormatedWithAdressOIB>
    <izvorni_sadrzaj>
      <item>DIC društvo s ograničenom odgovornošću za trgovinu i servis, OIB 27593293897, Iva Vojnovića 61/c, 20000 Dubrovnik</item>
    </izvorni_sadrzaj>
    <derivirana_varijabla naziv="DomainObject.Predmet.StrankaListFormatedWithAdressOIB_1">
      <item>DIC društvo s ograničenom odgovornošću za trgovinu i servis, OIB 27593293897, Iva Vojnovića 61/c, 20000 Dubrovnik</item>
    </derivirana_varijabla>
  </DomainObject.Predmet.StrankaListFormatedWithAdressOIB>
  <DomainObject.Predmet.StrankaListNazivFormated>
    <izvorni_sadrzaj>
      <item>DIC društvo s ograničenom odgovornošću za trgovinu i servis</item>
    </izvorni_sadrzaj>
    <derivirana_varijabla naziv="DomainObject.Predmet.StrankaListNazivFormated_1">
      <item>DIC društvo s ograničenom odgovornošću za trgovinu i servis</item>
    </derivirana_varijabla>
  </DomainObject.Predmet.StrankaListNazivFormated>
  <DomainObject.Predmet.StrankaListNazivFormatedOIB>
    <izvorni_sadrzaj>
      <item>DIC društvo s ograničenom odgovornošću za trgovinu i servis, OIB 27593293897</item>
    </izvorni_sadrzaj>
    <derivirana_varijabla naziv="DomainObject.Predmet.StrankaListNazivFormatedOIB_1">
      <item>DIC društvo s ograničenom odgovornošću za trgovinu i servis, OIB 27593293897</item>
    </derivirana_varijabla>
  </DomainObject.Predmet.StrankaListNazivFormatedOIB>
  <DomainObject.Predmet.ProtuStrankaListFormated>
    <izvorni_sadrzaj>
      <item>Stečajna masa iza JANUS d.o.o. za nekretnine, građenje i usluge u stečaju</item>
    </izvorni_sadrzaj>
    <derivirana_varijabla naziv="DomainObject.Predmet.ProtuStrankaListFormated_1">
      <item>Stečajna masa iza JANUS d.o.o. za nekretnine, građenje i usluge u stečaju</item>
    </derivirana_varijabla>
  </DomainObject.Predmet.ProtuStrankaListFormated>
  <DomainObject.Predmet.ProtuStrankaListFormatedOIB>
    <izvorni_sadrzaj>
      <item>Stečajna masa iza JANUS d.o.o. za nekretnine, građenje i usluge u stečaju, OIB 95784751599</item>
    </izvorni_sadrzaj>
    <derivirana_varijabla naziv="DomainObject.Predmet.ProtuStrankaListFormatedOIB_1">
      <item>Stečajna masa iza JANUS d.o.o. za nekretnine, građenje i usluge u stečaju, OIB 95784751599</item>
    </derivirana_varijabla>
  </DomainObject.Predmet.ProtuStrankaListFormatedOIB>
  <DomainObject.Predmet.ProtuStrankaListFormatedWithAdress>
    <izvorni_sadrzaj>
      <item>Stečajna masa iza JANUS d.o.o. za nekretnine, građenje i usluge u stečaju, Gundulićeva 22, 21000 Split</item>
    </izvorni_sadrzaj>
    <derivirana_varijabla naziv="DomainObject.Predmet.ProtuStrankaListFormatedWithAdress_1">
      <item>Stečajna masa iza JANUS d.o.o. za nekretnine, građenje i usluge u stečaju, Gundulićeva 22, 21000 Split</item>
    </derivirana_varijabla>
  </DomainObject.Predmet.ProtuStrankaListFormatedWithAdress>
  <DomainObject.Predmet.ProtuStrankaListFormatedWithAdressOIB>
    <izvorni_sadrzaj>
      <item>Stečajna masa iza JANUS d.o.o. za nekretnine, građenje i usluge u stečaju, OIB 95784751599, Gundulićeva 22, 21000 Split</item>
    </izvorni_sadrzaj>
    <derivirana_varijabla naziv="DomainObject.Predmet.ProtuStrankaListFormatedWithAdressOIB_1">
      <item>Stečajna masa iza JANUS d.o.o. za nekretnine, građenje i usluge u stečaju, OIB 95784751599, Gundulićeva 22, 21000 Split</item>
    </derivirana_varijabla>
  </DomainObject.Predmet.ProtuStrankaListFormatedWithAdressOIB>
  <DomainObject.Predmet.ProtuStrankaListNazivFormated>
    <izvorni_sadrzaj>
      <item>Stečajna masa iza JANUS d.o.o. za nekretnine, građenje i usluge u stečaju</item>
    </izvorni_sadrzaj>
    <derivirana_varijabla naziv="DomainObject.Predmet.ProtuStrankaListNazivFormated_1">
      <item>Stečajna masa iza JANUS d.o.o. za nekretnine, građenje i usluge u stečaju</item>
    </derivirana_varijabla>
  </DomainObject.Predmet.ProtuStrankaListNazivFormated>
  <DomainObject.Predmet.ProtuStrankaListNazivFormatedOIB>
    <izvorni_sadrzaj>
      <item>Stečajna masa iza JANUS d.o.o. za nekretnine, građenje i usluge u stečaju, OIB 95784751599</item>
    </izvorni_sadrzaj>
    <derivirana_varijabla naziv="DomainObject.Predmet.ProtuStrankaListNazivFormatedOIB_1">
      <item>Stečajna masa iza JANUS d.o.o. za nekretnine, građenje i usluge u stečaju, OIB 95784751599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St-91/2018-25</izvorni_sadrzaj>
    <derivirana_varijabla naziv="DomainObject.PoslovniBrojDokumenta_1">St-91/2018-25</derivirana_varijabla>
  </DomainObject.PoslovniBrojDokumenta>
  <DomainObject.Predmet.StrankaIDrugi>
    <izvorni_sadrzaj>DIC društvo s ograničenom odgovornošću za trgovinu i servis</izvorni_sadrzaj>
    <derivirana_varijabla naziv="DomainObject.Predmet.StrankaIDrugi_1">DIC društvo s ograničenom odgovornošću za trgovinu i servis</derivirana_varijabla>
  </DomainObject.Predmet.StrankaIDrugi>
  <DomainObject.Predmet.ProtustrankaIDrugi>
    <izvorni_sadrzaj>Stečajna masa iza JANUS d.o.o. za nekretnine, građenje i usluge u stečaju</izvorni_sadrzaj>
    <derivirana_varijabla naziv="DomainObject.Predmet.ProtustrankaIDrugi_1">Stečajna masa iza JANUS d.o.o. za nekretnine, građenje i usluge u stečaju</derivirana_varijabla>
  </DomainObject.Predmet.ProtustrankaIDrugi>
  <DomainObject.Predmet.StrankaIDrugiAdressOIB>
    <izvorni_sadrzaj>DIC društvo s ograničenom odgovornošću za trgovinu i servis, OIB 27593293897, Iva Vojnovića 61/c, 20000 Dubrovnik</izvorni_sadrzaj>
    <derivirana_varijabla naziv="DomainObject.Predmet.StrankaIDrugiAdressOIB_1">DIC društvo s ograničenom odgovornošću za trgovinu i servis, OIB 27593293897, Iva Vojnovića 61/c, 20000 Dubrovnik</derivirana_varijabla>
  </DomainObject.Predmet.StrankaIDrugiAdressOIB>
  <DomainObject.Predmet.ProtustrankaIDrugiAdressOIB>
    <izvorni_sadrzaj>Stečajna masa iza JANUS d.o.o. za nekretnine, građenje i usluge u stečaju, OIB 95784751599, Gundulićeva 22, 21000 Split</izvorni_sadrzaj>
    <derivirana_varijabla naziv="DomainObject.Predmet.ProtustrankaIDrugiAdressOIB_1">Stečajna masa iza JANUS d.o.o. za nekretnine, građenje i usluge u stečaju, OIB 95784751599, Gundulićeva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JANUS d.o.o. za nekretnine, građenje i usluge u stečaju</item>
      <item>DIC društvo s ograničenom odgovornošću za trgovinu i servis</item>
    </izvorni_sadrzaj>
    <derivirana_varijabla naziv="DomainObject.Predmet.SudioniciListNaziv_1">
      <item>Stečajna masa iza JANUS d.o.o. za nekretnine, građenje i usluge u stečaju</item>
      <item>DIC društvo s ograničenom odgovornošću za trgovinu i servis</item>
    </derivirana_varijabla>
  </DomainObject.Predmet.SudioniciListNaziv>
  <DomainObject.Predmet.SudioniciListAdressOIB>
    <izvorni_sadrzaj>
      <item>Stečajna masa iza JANUS d.o.o. za nekretnine, građenje i usluge u stečaju, OIB 95784751599, Gundulićeva 22,21000 Split</item>
      <item>DIC društvo s ograničenom odgovornošću za trgovinu i servis, OIB 27593293897, Iva Vojnovića 61/c,20000 Dubrovnik</item>
    </izvorni_sadrzaj>
    <derivirana_varijabla naziv="DomainObject.Predmet.SudioniciListAdressOIB_1">
      <item>Stečajna masa iza JANUS d.o.o. za nekretnine, građenje i usluge u stečaju, OIB 95784751599, Gundulićeva 22,21000 Split</item>
      <item>DIC društvo s ograničenom odgovornošću za trgovinu i servis, OIB 27593293897, Iva Vojnovića 61/c,20000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95784751599</item>
      <item>, OIB 27593293897</item>
    </izvorni_sadrzaj>
    <derivirana_varijabla naziv="DomainObject.Predmet.SudioniciListNazivOIB_1">
      <item>, OIB 95784751599</item>
      <item>, OIB 27593293897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D54E64-6048-4091-81E1-F8C0714CD8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413</properties:Words>
  <properties:Characters>2231</properties:Characters>
  <properties:Lines>66</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vt:lpstr>
    </vt:vector>
  </properties:TitlesOfParts>
  <properties:LinksUpToDate>false</properties:LinksUpToDate>
  <properties:CharactersWithSpaces>2662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2018-05-25T15:13:00Z</dcterms:created>
  <dc:creator>Ante Kačić</dc:creator>
  <cp:lastModifiedBy>Srđan Gavranić</cp:lastModifiedBy>
  <cp:lastPrinted>2018-05-25T15:13:00Z</cp:lastPrinted>
  <dcterms:modified xmlns:xsi="http://www.w3.org/2001/XMLSchema-instance" xsi:type="dcterms:W3CDTF">2018-05-25T15:22:00Z</dcterms:modified>
  <cp:revision>5</cp:revision>
  <dc:title>II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St-91/2018-25 / Odluka - Rješenje - sazivanje skupštine vjerovnika (rješenje_-_sazivanje_skupštine_vjerovnika.docx)</vt:lpwstr>
  </prop:property>
  <prop:property name="CC_coloring" pid="4" fmtid="{D5CDD505-2E9C-101B-9397-08002B2CF9AE}">
    <vt:bool>false</vt:bool>
  </prop:property>
  <prop:property name="BrojStranica" pid="5" fmtid="{D5CDD505-2E9C-101B-9397-08002B2CF9AE}">
    <vt:i4>2</vt:i4>
  </prop:property>
</prop:Properties>
</file>