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e787" w14:paraId="906e787" w:rsidRDefault="0013443F" w:rsidP="00542C3D" w:rsidR="00E9195F">
      <w:pPr>
        <w:ind w:firstLine="720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195F">
        <w:rPr>
          <w:noProof/>
          <w:lang w:eastAsia="hr-HR" w:val="hr-HR"/>
        </w:rPr>
        <w:tab/>
      </w:r>
      <w:r w:rsidR="00E9195F">
        <w:rPr>
          <w:noProof/>
          <w:lang w:eastAsia="hr-HR" w:val="hr-HR"/>
        </w:rPr>
        <w:tab/>
      </w:r>
      <w:r w:rsidR="00E9195F">
        <w:rPr>
          <w:noProof/>
          <w:lang w:eastAsia="hr-HR" w:val="hr-HR"/>
        </w:rPr>
        <w:tab/>
      </w:r>
      <w:r w:rsidR="00E9195F">
        <w:rPr>
          <w:noProof/>
          <w:lang w:eastAsia="hr-HR" w:val="hr-HR"/>
        </w:rPr>
        <w:tab/>
      </w:r>
      <w:r w:rsidR="00E9195F">
        <w:rPr>
          <w:noProof/>
          <w:lang w:eastAsia="hr-HR" w:val="hr-HR"/>
        </w:rPr>
        <w:tab/>
      </w:r>
      <w:r w:rsidR="00E9195F">
        <w:rPr>
          <w:noProof/>
          <w:lang w:eastAsia="hr-HR" w:val="hr-HR"/>
        </w:rPr>
        <w:tab/>
        <w:t xml:space="preserve">    </w:t>
      </w:r>
      <w:r w:rsidR="00E9195F" w:rsidRPr="00D4141B">
        <w:rPr>
          <w:b/>
          <w:lang w:val="hr-HR"/>
        </w:rPr>
        <w:t>Posl. br. 12. St-</w:t>
      </w:r>
      <w:r w:rsidR="00542C3D">
        <w:rPr>
          <w:b/>
          <w:lang w:val="hr-HR"/>
        </w:rPr>
        <w:t>1966/2016</w:t>
      </w:r>
    </w:p>
    <w:p w:rsidRDefault="00542C3D" w:rsidP="00542C3D" w:rsidR="00542C3D" w:rsidRPr="008B3BD9">
      <w:pPr>
        <w:ind w:firstLine="720"/>
        <w:rPr>
          <w:b/>
          <w:sz w:val="6"/>
          <w:szCs w:val="6"/>
          <w:lang w:val="hr-HR"/>
        </w:rPr>
      </w:pPr>
    </w:p>
    <w:p w:rsidRDefault="00964A7F" w:rsidP="00964A7F" w:rsidR="00964A7F" w:rsidRPr="006E5099">
      <w:pPr>
        <w:pStyle w:val="Naslov1"/>
        <w:jc w:val="both"/>
      </w:pPr>
      <w:r w:rsidRPr="006E5099">
        <w:t>REPUBLIKA HRVATSKA</w:t>
      </w:r>
    </w:p>
    <w:p w:rsidRDefault="00964A7F" w:rsidP="00964A7F" w:rsidR="00964A7F" w:rsidRPr="006E5099">
      <w:pPr>
        <w:jc w:val="both"/>
        <w:rPr>
          <w:b/>
          <w:lang w:val="hr-HR"/>
        </w:rPr>
      </w:pPr>
      <w:r w:rsidRPr="006E5099">
        <w:rPr>
          <w:b/>
          <w:lang w:val="hr-HR"/>
        </w:rPr>
        <w:t xml:space="preserve">TRGOVAČKI SUD U SPLITU </w:t>
      </w:r>
      <w:r w:rsidRPr="006E5099">
        <w:rPr>
          <w:lang w:val="hr-HR"/>
        </w:rPr>
        <w:t xml:space="preserve">            </w:t>
      </w:r>
      <w:r w:rsidRPr="006E5099">
        <w:rPr>
          <w:lang w:val="hr-HR"/>
        </w:rPr>
        <w:tab/>
      </w:r>
      <w:r w:rsidRPr="006E5099">
        <w:rPr>
          <w:lang w:val="hr-HR"/>
        </w:rPr>
        <w:tab/>
      </w:r>
      <w:r w:rsidRPr="006E5099">
        <w:rPr>
          <w:lang w:val="hr-HR"/>
        </w:rPr>
        <w:tab/>
        <w:t xml:space="preserve">      </w:t>
      </w:r>
    </w:p>
    <w:p w:rsidRDefault="00F450E2" w:rsidP="00964A7F" w:rsidR="00964A7F" w:rsidRPr="006E5099">
      <w:pPr>
        <w:rPr>
          <w:b/>
          <w:lang w:val="hr-HR"/>
        </w:rPr>
      </w:pPr>
      <w:r w:rsidRPr="006E5099">
        <w:rPr>
          <w:b/>
          <w:lang w:val="hr-HR"/>
        </w:rPr>
        <w:t>Split, Sukoišanska br. 6.</w:t>
      </w:r>
    </w:p>
    <w:p w:rsidRDefault="00964A7F" w:rsidP="00964A7F" w:rsidR="00964A7F" w:rsidRPr="00B354CB">
      <w:pPr>
        <w:rPr>
          <w:sz w:val="20"/>
          <w:szCs w:val="20"/>
          <w:lang w:val="hr-HR"/>
        </w:rPr>
      </w:pPr>
    </w:p>
    <w:p w:rsidRDefault="006A4FB8" w:rsidP="00964A7F" w:rsidR="005A2672" w:rsidRPr="006E5099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U    I M E   R E P U B L I K E</w:t>
      </w:r>
      <w:r w:rsidR="005A2672" w:rsidRPr="006E5099">
        <w:rPr>
          <w:b/>
          <w:bCs/>
          <w:szCs w:val="24"/>
        </w:rPr>
        <w:t xml:space="preserve">    H R V A T S K </w:t>
      </w:r>
      <w:r>
        <w:rPr>
          <w:b/>
          <w:bCs/>
          <w:szCs w:val="24"/>
        </w:rPr>
        <w:t>E</w:t>
      </w:r>
      <w:r w:rsidR="005A2672" w:rsidRPr="006E5099">
        <w:rPr>
          <w:b/>
          <w:bCs/>
          <w:szCs w:val="24"/>
        </w:rPr>
        <w:t xml:space="preserve"> </w:t>
      </w:r>
    </w:p>
    <w:p w:rsidRDefault="005A2672" w:rsidP="00964A7F" w:rsidR="005A2672" w:rsidRPr="006E5099">
      <w:pPr>
        <w:pStyle w:val="Naslov2"/>
        <w:rPr>
          <w:b/>
          <w:bCs/>
          <w:szCs w:val="24"/>
        </w:rPr>
      </w:pPr>
    </w:p>
    <w:p w:rsidRDefault="006A4FB8" w:rsidP="00964A7F" w:rsidR="00964A7F" w:rsidRPr="006E5099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 xml:space="preserve">R J E Š E NJ E </w:t>
      </w:r>
    </w:p>
    <w:p w:rsidRDefault="00964A7F" w:rsidP="00964A7F" w:rsidR="00964A7F" w:rsidRPr="00B354CB">
      <w:pPr>
        <w:rPr>
          <w:sz w:val="20"/>
          <w:szCs w:val="20"/>
          <w:lang w:val="hr-HR"/>
        </w:rPr>
      </w:pPr>
    </w:p>
    <w:p w:rsidRDefault="00964A7F" w:rsidP="00E9195F" w:rsidR="00E9195F" w:rsidRPr="006B6B25">
      <w:pPr>
        <w:pStyle w:val="Tijeloteksta"/>
        <w:rPr>
          <w:szCs w:val="24"/>
          <w:lang w:val="hr-HR"/>
        </w:rPr>
      </w:pPr>
      <w:r w:rsidRPr="006E5099">
        <w:rPr>
          <w:szCs w:val="24"/>
          <w:lang w:val="hr-HR"/>
        </w:rPr>
        <w:tab/>
      </w:r>
      <w:r w:rsidR="00E9195F" w:rsidRPr="00D4141B">
        <w:rPr>
          <w:szCs w:val="24"/>
          <w:lang w:val="hr-HR"/>
        </w:rPr>
        <w:t>Tr</w:t>
      </w:r>
      <w:r w:rsidR="006B6B25">
        <w:rPr>
          <w:szCs w:val="24"/>
          <w:lang w:val="hr-HR"/>
        </w:rPr>
        <w:t>govački sud u Splitu, po sucu t</w:t>
      </w:r>
      <w:r w:rsidR="00E9195F" w:rsidRPr="00D4141B">
        <w:rPr>
          <w:szCs w:val="24"/>
          <w:lang w:val="hr-HR"/>
        </w:rPr>
        <w:t xml:space="preserve">og suda Pašku Bačiću, </w:t>
      </w:r>
      <w:r w:rsidR="00325F64">
        <w:rPr>
          <w:szCs w:val="24"/>
          <w:lang w:val="hr-HR"/>
        </w:rPr>
        <w:t xml:space="preserve">kao sucu pojedincu, </w:t>
      </w:r>
      <w:r w:rsidR="00542C3D">
        <w:rPr>
          <w:szCs w:val="24"/>
          <w:lang w:val="hr-HR"/>
        </w:rPr>
        <w:t>povodom prijedloga predlagatelja – dužnika KILA ZAPAD d.o.o. Split, Žnjanska 2, OIB: 79652713831</w:t>
      </w:r>
      <w:r w:rsidR="00E9195F">
        <w:t>,</w:t>
      </w:r>
      <w:r w:rsidR="006B6B25">
        <w:t xml:space="preserve"> za </w:t>
      </w:r>
      <w:r w:rsidR="006B6B25" w:rsidRPr="006B6B25">
        <w:rPr>
          <w:lang w:val="hr-HR"/>
        </w:rPr>
        <w:t>otvaranje predstečajnog postupka</w:t>
      </w:r>
      <w:r w:rsidR="006B6B25">
        <w:rPr>
          <w:lang w:val="hr-HR"/>
        </w:rPr>
        <w:t>,</w:t>
      </w:r>
      <w:r w:rsidR="00E9195F" w:rsidRPr="006B6B25">
        <w:rPr>
          <w:lang w:val="hr-HR"/>
        </w:rPr>
        <w:t xml:space="preserve"> </w:t>
      </w:r>
      <w:r w:rsidR="00E9195F" w:rsidRPr="006B6B25">
        <w:rPr>
          <w:szCs w:val="24"/>
          <w:lang w:val="hr-HR"/>
        </w:rPr>
        <w:t xml:space="preserve">dana </w:t>
      </w:r>
      <w:r w:rsidR="006A4FB8">
        <w:rPr>
          <w:szCs w:val="24"/>
          <w:lang w:val="hr-HR"/>
        </w:rPr>
        <w:t>5</w:t>
      </w:r>
      <w:r w:rsidR="00542C3D" w:rsidRPr="006B6B25">
        <w:rPr>
          <w:szCs w:val="24"/>
          <w:lang w:val="hr-HR"/>
        </w:rPr>
        <w:t xml:space="preserve">. </w:t>
      </w:r>
      <w:r w:rsidR="006A4FB8">
        <w:rPr>
          <w:szCs w:val="24"/>
          <w:lang w:val="hr-HR"/>
        </w:rPr>
        <w:t>prosinca</w:t>
      </w:r>
      <w:r w:rsidR="00542C3D" w:rsidRPr="006B6B25">
        <w:rPr>
          <w:szCs w:val="24"/>
          <w:lang w:val="hr-HR"/>
        </w:rPr>
        <w:t xml:space="preserve"> 2016</w:t>
      </w:r>
      <w:r w:rsidR="00E9195F" w:rsidRPr="006B6B25">
        <w:rPr>
          <w:szCs w:val="24"/>
          <w:lang w:val="hr-HR"/>
        </w:rPr>
        <w:t>. godine</w:t>
      </w:r>
    </w:p>
    <w:p w:rsidRDefault="00964A7F" w:rsidP="00E9195F" w:rsidR="00964A7F" w:rsidRPr="006E5099">
      <w:pPr>
        <w:pStyle w:val="Tijeloteksta"/>
        <w:rPr>
          <w:lang w:val="hr-HR"/>
        </w:rPr>
      </w:pPr>
    </w:p>
    <w:p w:rsidRDefault="00AF48CD" w:rsidP="00964A7F" w:rsidR="00AF48CD" w:rsidRPr="006B6B25">
      <w:pPr>
        <w:rPr>
          <w:sz w:val="20"/>
          <w:szCs w:val="20"/>
          <w:lang w:val="hr-HR"/>
        </w:rPr>
      </w:pPr>
    </w:p>
    <w:p w:rsidRDefault="006A4FB8" w:rsidP="00964A7F" w:rsidR="00964A7F" w:rsidRPr="006E5099">
      <w:pPr>
        <w:jc w:val="center"/>
        <w:rPr>
          <w:lang w:val="hr-HR"/>
        </w:rPr>
      </w:pPr>
      <w:r>
        <w:rPr>
          <w:lang w:val="hr-HR"/>
        </w:rPr>
        <w:t xml:space="preserve">r i j e š i o </w:t>
      </w:r>
      <w:r w:rsidR="00CD5119" w:rsidRPr="006E5099">
        <w:rPr>
          <w:lang w:val="hr-HR"/>
        </w:rPr>
        <w:t xml:space="preserve">  </w:t>
      </w:r>
      <w:r w:rsidR="003F13DF" w:rsidRPr="006E5099">
        <w:rPr>
          <w:lang w:val="hr-HR"/>
        </w:rPr>
        <w:t xml:space="preserve">j e </w:t>
      </w:r>
      <w:r w:rsidR="00964A7F" w:rsidRPr="006E5099">
        <w:rPr>
          <w:lang w:val="hr-HR"/>
        </w:rPr>
        <w:t xml:space="preserve">                                              </w:t>
      </w:r>
    </w:p>
    <w:p w:rsidRDefault="00964A7F" w:rsidP="00964A7F" w:rsidR="00964A7F" w:rsidRPr="006E5099">
      <w:pPr>
        <w:jc w:val="both"/>
        <w:rPr>
          <w:lang w:val="hr-HR"/>
        </w:rPr>
      </w:pPr>
    </w:p>
    <w:p w:rsidRDefault="006A4FB8" w:rsidP="006A4FB8" w:rsidR="003370F0">
      <w:pPr>
        <w:jc w:val="center"/>
        <w:rPr>
          <w:lang w:val="hr-HR"/>
        </w:rPr>
      </w:pPr>
      <w:r>
        <w:rPr>
          <w:lang w:val="hr-HR"/>
        </w:rPr>
        <w:t>Odbacuje se prijedlog predlagatelja – dužnika za otvaranje predstečajnog postupka.</w:t>
      </w:r>
    </w:p>
    <w:p w:rsidRDefault="006A4FB8" w:rsidP="006A4FB8" w:rsidR="006A4FB8">
      <w:pPr>
        <w:jc w:val="center"/>
        <w:rPr>
          <w:lang w:val="hr-HR"/>
        </w:rPr>
      </w:pPr>
    </w:p>
    <w:p w:rsidRDefault="006A4FB8" w:rsidP="006A4FB8" w:rsidR="006A4FB8">
      <w:pPr>
        <w:jc w:val="center"/>
        <w:rPr>
          <w:lang w:val="hr-HR"/>
        </w:rPr>
      </w:pPr>
    </w:p>
    <w:p w:rsidRDefault="006A4FB8" w:rsidP="006A4FB8" w:rsidR="006A4FB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A4FB8" w:rsidP="006A4FB8" w:rsidR="006A4FB8">
      <w:pPr>
        <w:jc w:val="center"/>
        <w:rPr>
          <w:lang w:val="hr-HR"/>
        </w:rPr>
      </w:pPr>
    </w:p>
    <w:p w:rsidRDefault="006A4FB8" w:rsidP="006A4FB8" w:rsidR="006A4FB8">
      <w:pPr>
        <w:jc w:val="both"/>
        <w:rPr>
          <w:lang w:val="hr-HR"/>
        </w:rPr>
      </w:pPr>
      <w:r>
        <w:rPr>
          <w:lang w:val="hr-HR"/>
        </w:rPr>
        <w:tab/>
        <w:t xml:space="preserve">Kod ovog suda je 10. studenog 2016. godine zaprimljen prijedlog predlagatelja – dužnika KILA ZAPAD d.o.o. Split za otvaranje predstečajnog postupka, koji prijedlog je podnesen na propisanom obrascu, u skladu s odredbama čl. 16. i 25. Stečajnog zakona (Narodne novine br. 71/15, dalje SZ). </w:t>
      </w:r>
      <w:r w:rsidR="002E062A">
        <w:rPr>
          <w:lang w:val="hr-HR"/>
        </w:rPr>
        <w:t>U prijedlogu je navedeno da kod dužnika postoji predstečajni razlog prijeteće nesposobnosti za plaćanje zato što je na dan 10.11.2016. god. kod istog evidentirano 59 dana neprekidne blokade.</w:t>
      </w:r>
    </w:p>
    <w:p w:rsidRDefault="0081021D" w:rsidP="006A4FB8" w:rsidR="0081021D">
      <w:pPr>
        <w:jc w:val="both"/>
        <w:rPr>
          <w:lang w:val="hr-HR"/>
        </w:rPr>
      </w:pPr>
    </w:p>
    <w:p w:rsidRDefault="0081021D" w:rsidP="006A4FB8" w:rsidR="0081021D">
      <w:pPr>
        <w:jc w:val="both"/>
        <w:rPr>
          <w:lang w:val="hr-HR"/>
        </w:rPr>
      </w:pPr>
      <w:r>
        <w:rPr>
          <w:lang w:val="hr-HR"/>
        </w:rPr>
        <w:tab/>
        <w:t>U privitku tog prijedloga predlagatelj – dužnik je dostavio samo potvrdu Financijske agencije o blokadi računa i novčanih sredstava dužnika od 10.11.2016. god., a iz koje potvrde proizlazi da je na dan izdavanja iste na računima i novčanim sredstvima dužnika evidentirano 59 dana neprekidne blokade zbog nepodmirenih osnova za plaćanje evidentiranih u Očevidniku redoslijeda za plaćanje te da nepodmirene obveze dužnika na dan izdavanja te potvrde iznose 401.735,26 kn.</w:t>
      </w:r>
    </w:p>
    <w:p w:rsidRDefault="006A4FB8" w:rsidP="006A4FB8" w:rsidR="006A4FB8">
      <w:pPr>
        <w:jc w:val="both"/>
        <w:rPr>
          <w:lang w:val="hr-HR"/>
        </w:rPr>
      </w:pPr>
    </w:p>
    <w:p w:rsidRDefault="006A4FB8" w:rsidP="006A4FB8" w:rsidR="006A4FB8">
      <w:pPr>
        <w:jc w:val="both"/>
        <w:rPr>
          <w:lang w:val="hr-HR"/>
        </w:rPr>
      </w:pPr>
      <w:r>
        <w:rPr>
          <w:lang w:val="hr-HR"/>
        </w:rPr>
        <w:tab/>
        <w:t>Budući da uz podneseni prijedlog nije dostavljena</w:t>
      </w:r>
      <w:r w:rsidR="0081021D">
        <w:rPr>
          <w:lang w:val="hr-HR"/>
        </w:rPr>
        <w:t xml:space="preserve"> sva</w:t>
      </w:r>
      <w:r>
        <w:rPr>
          <w:lang w:val="hr-HR"/>
        </w:rPr>
        <w:t xml:space="preserve"> potrebna dokumentacija, zaključkom ovog suda posl. br. 12. St-1966/2016 od 14. studenog 2016. god. predlagatelj – dužnik je pozvan, da u roku od 8 dana koji rok počinje teći istekom osmog dana od objave zaključka na e-Oglasnoj ploči suda, dopuni podneseni prijedlog na način da dostavi isprave propisane odredbom čl. 26. SZ-a, zatim da dostavi plan financijskog restrukturiranja u skladu s odredbama čl. 27. SZ-a, kao i popis imovine i obveza dužnika u skladu s odredbom čl. 17. SZ-a, a sve to uz upozorenje da će sud odbaciti podneseni prijedlog ukoliko predlagatelj – dužnik ne postupi po uputi iz tog zaključka i dostavi potrebnu dokumentaciju u određenom roku. </w:t>
      </w:r>
    </w:p>
    <w:p w:rsidRDefault="00B354CB" w:rsidP="006A4FB8" w:rsidR="00B354CB">
      <w:pPr>
        <w:jc w:val="both"/>
        <w:rPr>
          <w:lang w:val="hr-HR"/>
        </w:rPr>
      </w:pPr>
    </w:p>
    <w:p w:rsidRDefault="006A4FB8" w:rsidP="006A4FB8" w:rsidR="006F658D">
      <w:pPr>
        <w:jc w:val="both"/>
        <w:rPr>
          <w:lang w:val="hr-HR"/>
        </w:rPr>
      </w:pPr>
      <w:r>
        <w:rPr>
          <w:lang w:val="hr-HR"/>
        </w:rPr>
        <w:tab/>
      </w:r>
    </w:p>
    <w:p w:rsidRDefault="006F658D" w:rsidP="006A4FB8" w:rsidR="006F658D">
      <w:pPr>
        <w:jc w:val="both"/>
        <w:rPr>
          <w:lang w:val="hr-HR"/>
        </w:rPr>
      </w:pPr>
    </w:p>
    <w:p w:rsidRDefault="006A4FB8" w:rsidP="006F658D" w:rsidR="006A4FB8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 xml:space="preserve">Naime, odredbama čl. 31. st. 1. i 2. SZ-a propisano je da je sud dužan odlučiti o prijedlogu za otvaranje predstečajnog postupka </w:t>
      </w:r>
      <w:r w:rsidR="00841273">
        <w:rPr>
          <w:lang w:val="hr-HR"/>
        </w:rPr>
        <w:t xml:space="preserve">u roku od 8 dana od dana podnošenja potpunog prijedloga, a ako prijedlog za otvaranje </w:t>
      </w:r>
      <w:r w:rsidR="00453745">
        <w:rPr>
          <w:lang w:val="hr-HR"/>
        </w:rPr>
        <w:t>pred</w:t>
      </w:r>
      <w:r w:rsidR="00841273">
        <w:rPr>
          <w:lang w:val="hr-HR"/>
        </w:rPr>
        <w:t>stečajnog postupka nije potpun, sud će u roku iz stavka 1. tog članka naložiti podnositelju prijedloga da prijedlog dopuni u skladu s uputom u roku od 8 dana, koji rok za dopunu prijedloga se ne može produžiti.</w:t>
      </w:r>
    </w:p>
    <w:p w:rsidRDefault="00841273" w:rsidP="006A4FB8" w:rsidR="00841273">
      <w:pPr>
        <w:jc w:val="both"/>
        <w:rPr>
          <w:lang w:val="hr-HR"/>
        </w:rPr>
      </w:pPr>
      <w:r>
        <w:rPr>
          <w:lang w:val="hr-HR"/>
        </w:rPr>
        <w:t>Odredbom čl. 31. st. 3. SZ-a propisano je da ako podnositelj prijedloga ne dopuni prijedlog za otvaranje predstečajnog postupka u skladu s uputom u roku iz stavka 2. tog članka, sud će u roku od 8 dana nakon isteka toga roka odbaciti prijedlog za otvaranje predstečajnog postupka.</w:t>
      </w:r>
    </w:p>
    <w:p w:rsidRDefault="00841273" w:rsidP="006A4FB8" w:rsidR="00841273">
      <w:pPr>
        <w:jc w:val="both"/>
        <w:rPr>
          <w:lang w:val="hr-HR"/>
        </w:rPr>
      </w:pPr>
    </w:p>
    <w:p w:rsidRDefault="00841273" w:rsidP="006A4FB8" w:rsidR="00841273">
      <w:pPr>
        <w:jc w:val="both"/>
        <w:rPr>
          <w:lang w:val="hr-HR"/>
        </w:rPr>
      </w:pPr>
      <w:r>
        <w:rPr>
          <w:lang w:val="hr-HR"/>
        </w:rPr>
        <w:tab/>
        <w:t xml:space="preserve">Zaključak ovog suda od 14. studenog 2016. god., kojim je predlagatelj – dužnik pozvan na dopunu podnesenog prijedloga, objavljen je na e-Oglasnoj ploči suda istog dana kada je i donesen pa je stoga rok za postupanje po tom zaključku, odnosno rok za dopunu podnesenog prijedloga, istekao s danom 30. studenog 2016. godine. </w:t>
      </w:r>
    </w:p>
    <w:p w:rsidRDefault="00841273" w:rsidP="006A4FB8" w:rsidR="00841273">
      <w:pPr>
        <w:jc w:val="both"/>
        <w:rPr>
          <w:lang w:val="hr-HR"/>
        </w:rPr>
      </w:pPr>
    </w:p>
    <w:p w:rsidRDefault="00841273" w:rsidP="006A4FB8" w:rsidR="00841273">
      <w:pPr>
        <w:jc w:val="both"/>
        <w:rPr>
          <w:lang w:val="hr-HR"/>
        </w:rPr>
      </w:pPr>
      <w:r>
        <w:rPr>
          <w:lang w:val="hr-HR"/>
        </w:rPr>
        <w:tab/>
        <w:t>Predlagatelj – dužnik nije u ostavljenom roku postupio po naprijed navedenom zaključku i dopunio podneseni prijedlog. Međutim, predlagatelj – dužnik je 28.11.2016. god. dostavio ovom sudu podnesak kojim je isti predložio sudu donijeti rješenje o odbacivanju prijedloga za otvaranje predstečajnog postupka odnosno obustavi ovog postupka, a sve to obzirom da je iz potvrde FINE od 28.11.2016. god. razvidno da račun dužnika više nije blokiran te da stoga ne postoji predst</w:t>
      </w:r>
      <w:r w:rsidR="00023A19">
        <w:rPr>
          <w:lang w:val="hr-HR"/>
        </w:rPr>
        <w:t>e</w:t>
      </w:r>
      <w:r>
        <w:rPr>
          <w:lang w:val="hr-HR"/>
        </w:rPr>
        <w:t>čajni razlog na strani dužnika. U privitku tog podneska dužnik je do</w:t>
      </w:r>
      <w:r w:rsidR="0081021D">
        <w:rPr>
          <w:lang w:val="hr-HR"/>
        </w:rPr>
        <w:t>stavio</w:t>
      </w:r>
      <w:r>
        <w:rPr>
          <w:lang w:val="hr-HR"/>
        </w:rPr>
        <w:t xml:space="preserve"> potvrdu Financijske agencije, Regionalni centar Split od 28.11.2016. god., o blokadi računa i novčanih sredstava dužnika, a iz koje potvrde je razvidno da je na dan izdavanja iste na računima i novčanim sredstvima dužnika evidentirano 0 dana neprekidne blokade zbog nepodmirenih osnova za plaćanje evidentiranih u Očevidniku redoslijeda za plaćanje te da nepodmirene obveze dužnika na dan izdavanja te potvrde iznose 0,00 kn. </w:t>
      </w:r>
    </w:p>
    <w:p w:rsidRDefault="00841273" w:rsidP="006A4FB8" w:rsidR="00841273">
      <w:pPr>
        <w:jc w:val="both"/>
        <w:rPr>
          <w:lang w:val="hr-HR"/>
        </w:rPr>
      </w:pPr>
    </w:p>
    <w:p w:rsidRDefault="00841273" w:rsidP="006A4FB8" w:rsidR="00453745">
      <w:pPr>
        <w:jc w:val="both"/>
        <w:rPr>
          <w:lang w:val="hr-HR"/>
        </w:rPr>
      </w:pPr>
      <w:r>
        <w:rPr>
          <w:lang w:val="hr-HR"/>
        </w:rPr>
        <w:tab/>
      </w:r>
      <w:r w:rsidR="0081021D">
        <w:rPr>
          <w:lang w:val="hr-HR"/>
        </w:rPr>
        <w:t>Kako dakle predlagatelj</w:t>
      </w:r>
      <w:r w:rsidR="00C37EE9">
        <w:rPr>
          <w:lang w:val="hr-HR"/>
        </w:rPr>
        <w:t>-</w:t>
      </w:r>
      <w:r w:rsidR="00B354CB">
        <w:rPr>
          <w:lang w:val="hr-HR"/>
        </w:rPr>
        <w:t>dužnik</w:t>
      </w:r>
      <w:r w:rsidR="0081021D">
        <w:rPr>
          <w:lang w:val="hr-HR"/>
        </w:rPr>
        <w:t xml:space="preserve"> nije postupio po zak</w:t>
      </w:r>
      <w:r w:rsidR="00B354CB">
        <w:rPr>
          <w:lang w:val="hr-HR"/>
        </w:rPr>
        <w:t xml:space="preserve">ljučku ovog suda od 14.11.2016. </w:t>
      </w:r>
      <w:r w:rsidR="0081021D">
        <w:rPr>
          <w:lang w:val="hr-HR"/>
        </w:rPr>
        <w:t>i dopunio podneseni prijedlog za otvaranje predstečajnog postupka u određenom roku, to je stoga isti prijedlog trebalo odbaciti. Pritom se napominje da iz dostavljene dokumentacije u spisu nije utvrđeno da bi kod dužnika bile ispunjene pretpostavke za otvaranje stečajnog postupka, odnosno nastavak ovog postupka u skladu s odredbama čl. 32. st. 2. SZ-a</w:t>
      </w:r>
      <w:r w:rsidR="00C37EE9">
        <w:rPr>
          <w:lang w:val="hr-HR"/>
        </w:rPr>
        <w:t>, budući da je iz potvrde</w:t>
      </w:r>
      <w:r w:rsidR="00D7430D">
        <w:rPr>
          <w:lang w:val="hr-HR"/>
        </w:rPr>
        <w:t xml:space="preserve"> Financij</w:t>
      </w:r>
      <w:r w:rsidR="00B354CB">
        <w:rPr>
          <w:lang w:val="hr-HR"/>
        </w:rPr>
        <w:t>ske agencije od 28.11.2016.</w:t>
      </w:r>
      <w:r w:rsidR="002E062A">
        <w:rPr>
          <w:lang w:val="hr-HR"/>
        </w:rPr>
        <w:t xml:space="preserve"> </w:t>
      </w:r>
      <w:r w:rsidR="00C37EE9">
        <w:rPr>
          <w:lang w:val="hr-HR"/>
        </w:rPr>
        <w:t>razvidno</w:t>
      </w:r>
      <w:r w:rsidR="00D7430D">
        <w:rPr>
          <w:lang w:val="hr-HR"/>
        </w:rPr>
        <w:t xml:space="preserve"> da dužnik više nema evidentiranih neizvršenih osnova za plaćanje, </w:t>
      </w:r>
      <w:r w:rsidR="00C37EE9">
        <w:rPr>
          <w:lang w:val="hr-HR"/>
        </w:rPr>
        <w:t xml:space="preserve">a zbog koje činjenice </w:t>
      </w:r>
      <w:r w:rsidR="00D7430D">
        <w:rPr>
          <w:lang w:val="hr-HR"/>
        </w:rPr>
        <w:t xml:space="preserve">kod dužnika ne </w:t>
      </w:r>
      <w:r w:rsidR="002E062A">
        <w:rPr>
          <w:lang w:val="hr-HR"/>
        </w:rPr>
        <w:t>bi postojala</w:t>
      </w:r>
      <w:r w:rsidR="00D7430D">
        <w:rPr>
          <w:lang w:val="hr-HR"/>
        </w:rPr>
        <w:t xml:space="preserve"> ni</w:t>
      </w:r>
      <w:r w:rsidR="00C37EE9">
        <w:rPr>
          <w:lang w:val="hr-HR"/>
        </w:rPr>
        <w:t>ti</w:t>
      </w:r>
      <w:r w:rsidR="00D7430D">
        <w:rPr>
          <w:lang w:val="hr-HR"/>
        </w:rPr>
        <w:t xml:space="preserve"> prijeteća nesposobnost za p</w:t>
      </w:r>
      <w:r w:rsidR="00C37EE9">
        <w:rPr>
          <w:lang w:val="hr-HR"/>
        </w:rPr>
        <w:t>laćanje</w:t>
      </w:r>
      <w:r w:rsidR="002E062A">
        <w:rPr>
          <w:lang w:val="hr-HR"/>
        </w:rPr>
        <w:t xml:space="preserve"> u smislu odredbi čl. 4. st. 2. podstavak 1. SZ-a,</w:t>
      </w:r>
      <w:r w:rsidR="00D7430D">
        <w:rPr>
          <w:lang w:val="hr-HR"/>
        </w:rPr>
        <w:t xml:space="preserve"> kao predstečajni razlog zbog kojeg je prijedlog podnesen. </w:t>
      </w:r>
    </w:p>
    <w:p w:rsidRDefault="00453745" w:rsidP="006A4FB8" w:rsidR="00453745">
      <w:pPr>
        <w:jc w:val="both"/>
        <w:rPr>
          <w:lang w:val="hr-HR"/>
        </w:rPr>
      </w:pPr>
    </w:p>
    <w:p w:rsidRDefault="00453745" w:rsidP="00453745" w:rsidR="006A4FB8">
      <w:pPr>
        <w:ind w:firstLine="720"/>
        <w:jc w:val="both"/>
        <w:rPr>
          <w:lang w:val="hr-HR"/>
        </w:rPr>
      </w:pPr>
      <w:r>
        <w:rPr>
          <w:lang w:val="hr-HR"/>
        </w:rPr>
        <w:t>Slijedom naprijed navedenog</w:t>
      </w:r>
      <w:r w:rsidR="00D7430D">
        <w:rPr>
          <w:lang w:val="hr-HR"/>
        </w:rPr>
        <w:t xml:space="preserve">, a temeljem odredbi čl. 31. st. 3. i čl. 32. st. 1. toč. 5. SZ-a, odlučeno je kao u izreci ovog rješenja. </w:t>
      </w:r>
      <w:r w:rsidR="006A4FB8">
        <w:rPr>
          <w:lang w:val="hr-HR"/>
        </w:rPr>
        <w:t xml:space="preserve"> </w:t>
      </w:r>
    </w:p>
    <w:p w:rsidRDefault="006A4FB8" w:rsidP="00247D9D" w:rsidR="006A4FB8" w:rsidRPr="006B6B25">
      <w:pPr>
        <w:jc w:val="both"/>
        <w:rPr>
          <w:sz w:val="28"/>
          <w:szCs w:val="28"/>
          <w:lang w:val="hr-HR"/>
        </w:rPr>
      </w:pPr>
    </w:p>
    <w:p w:rsidRDefault="003370F0" w:rsidP="006A4FB8" w:rsidR="003370F0" w:rsidRPr="00F50622">
      <w:pPr>
        <w:jc w:val="center"/>
        <w:rPr>
          <w:lang w:val="hr-HR"/>
        </w:rPr>
      </w:pPr>
      <w:r w:rsidRPr="00F50622">
        <w:rPr>
          <w:lang w:val="hr-HR"/>
        </w:rPr>
        <w:t>U Splitu</w:t>
      </w:r>
      <w:r w:rsidR="007D37F8" w:rsidRPr="00F50622">
        <w:rPr>
          <w:lang w:val="hr-HR"/>
        </w:rPr>
        <w:t>,</w:t>
      </w:r>
      <w:r w:rsidRPr="00F50622">
        <w:rPr>
          <w:lang w:val="hr-HR"/>
        </w:rPr>
        <w:t xml:space="preserve"> </w:t>
      </w:r>
      <w:r w:rsidR="006A4FB8">
        <w:rPr>
          <w:lang w:val="hr-HR"/>
        </w:rPr>
        <w:t>5. prosinca</w:t>
      </w:r>
      <w:r w:rsidR="00F50622" w:rsidRPr="00F50622">
        <w:rPr>
          <w:lang w:val="hr-HR"/>
        </w:rPr>
        <w:t xml:space="preserve"> 2016</w:t>
      </w:r>
      <w:r w:rsidRPr="00F50622">
        <w:rPr>
          <w:lang w:val="hr-HR"/>
        </w:rPr>
        <w:t>. godine</w:t>
      </w:r>
      <w:r w:rsidR="00B354CB">
        <w:rPr>
          <w:lang w:val="hr-HR"/>
        </w:rPr>
        <w:t>.</w:t>
      </w:r>
    </w:p>
    <w:p w:rsidRDefault="003370F0" w:rsidP="003370F0" w:rsidR="003370F0" w:rsidRPr="00466ADD">
      <w:pPr>
        <w:jc w:val="center"/>
        <w:rPr>
          <w:sz w:val="12"/>
          <w:szCs w:val="12"/>
          <w:lang w:val="hr-HR"/>
        </w:rPr>
      </w:pPr>
    </w:p>
    <w:p w:rsidRDefault="003E670E" w:rsidP="00D005F5" w:rsidR="003370F0" w:rsidRPr="00F50622">
      <w:pPr>
        <w:ind w:firstLine="108" w:left="7092"/>
      </w:pPr>
      <w:r w:rsidRPr="00F50622">
        <w:t xml:space="preserve">    </w:t>
      </w:r>
      <w:r w:rsidR="003370F0" w:rsidRPr="00F50622">
        <w:t xml:space="preserve">S U D A C </w:t>
      </w:r>
    </w:p>
    <w:p w:rsidRDefault="003370F0" w:rsidR="003370F0" w:rsidRPr="00F50622">
      <w:pPr>
        <w:ind w:left="6372"/>
        <w:rPr>
          <w:sz w:val="28"/>
          <w:szCs w:val="28"/>
        </w:rPr>
      </w:pPr>
    </w:p>
    <w:p w:rsidRDefault="003E670E" w:rsidP="00D005F5" w:rsidR="003370F0" w:rsidRPr="00F50622">
      <w:pPr>
        <w:ind w:firstLine="216" w:left="6984"/>
        <w:rPr>
          <w:lang w:val="hr-HR"/>
        </w:rPr>
      </w:pPr>
      <w:r w:rsidRPr="00F50622">
        <w:t xml:space="preserve">    </w:t>
      </w:r>
      <w:r w:rsidR="003370F0" w:rsidRPr="00F50622">
        <w:t>Paško Bačić</w:t>
      </w:r>
    </w:p>
    <w:p w:rsidRDefault="00A9290A" w:rsidP="00E51344" w:rsidR="00A9290A">
      <w:pPr>
        <w:rPr>
          <w:lang w:val="hr-HR"/>
        </w:rPr>
      </w:pPr>
    </w:p>
    <w:p w:rsidRDefault="006B6B25" w:rsidP="00E51344" w:rsidR="006B6B25" w:rsidRPr="006F658D">
      <w:pPr>
        <w:rPr>
          <w:lang w:val="hr-HR"/>
        </w:rPr>
      </w:pPr>
    </w:p>
    <w:p w:rsidRDefault="00B354CB" w:rsidP="00E51344" w:rsidR="00B354CB">
      <w:pPr>
        <w:rPr>
          <w:sz w:val="16"/>
          <w:szCs w:val="16"/>
          <w:lang w:val="hr-HR"/>
        </w:rPr>
      </w:pPr>
    </w:p>
    <w:p w:rsidRDefault="00B354CB" w:rsidP="0094373F" w:rsidR="00B354CB">
      <w:pPr>
        <w:jc w:val="both"/>
        <w:rPr>
          <w:lang w:val="hr-HR"/>
        </w:rPr>
      </w:pPr>
    </w:p>
    <w:p w:rsidRDefault="0094373F" w:rsidP="0094373F" w:rsidR="0094373F" w:rsidRPr="00F50622">
      <w:pPr>
        <w:jc w:val="both"/>
        <w:rPr>
          <w:lang w:val="hr-HR"/>
        </w:rPr>
      </w:pPr>
      <w:r w:rsidRPr="00F50622">
        <w:rPr>
          <w:lang w:val="hr-HR"/>
        </w:rPr>
        <w:t>UPUTA O PRAVNOM LIJEKU:</w:t>
      </w:r>
    </w:p>
    <w:p w:rsidRDefault="00D7430D" w:rsidP="0094373F" w:rsidR="0094373F" w:rsidRPr="00F50622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</w:t>
      </w:r>
      <w:r w:rsidR="00466ADD">
        <w:rPr>
          <w:lang w:val="hr-HR"/>
        </w:rPr>
        <w:t xml:space="preserve">Republike Hrvatske </w:t>
      </w:r>
      <w:r>
        <w:rPr>
          <w:lang w:val="hr-HR"/>
        </w:rPr>
        <w:t xml:space="preserve">u Zagrebu. Žalba se podnosi putem ovog suda, pismeno u tri primjerka, u roku od 8 dana od dostave ovog rješenja. Dostava ovog rješenja smatra se obavljenom istekom osmog dana od dana njegove objave na mrežnoj stranici e-Oglasna ploča sudova. </w:t>
      </w:r>
    </w:p>
    <w:p w:rsidRDefault="00E51344" w:rsidP="0094373F" w:rsidR="00E51344">
      <w:pPr>
        <w:jc w:val="both"/>
        <w:rPr>
          <w:sz w:val="20"/>
          <w:szCs w:val="20"/>
          <w:lang w:val="hr-HR"/>
        </w:rPr>
      </w:pPr>
    </w:p>
    <w:p w:rsidRDefault="00466ADD" w:rsidP="0094373F" w:rsidR="00466ADD" w:rsidRPr="00466ADD">
      <w:pPr>
        <w:jc w:val="both"/>
        <w:rPr>
          <w:sz w:val="20"/>
          <w:szCs w:val="20"/>
          <w:lang w:val="hr-HR"/>
        </w:rPr>
      </w:pPr>
    </w:p>
    <w:p w:rsidRDefault="0094373F" w:rsidP="0094373F" w:rsidR="0094373F" w:rsidRPr="00F50622">
      <w:pPr>
        <w:jc w:val="both"/>
        <w:rPr>
          <w:lang w:val="hr-HR"/>
        </w:rPr>
      </w:pPr>
      <w:r w:rsidRPr="00F50622">
        <w:rPr>
          <w:lang w:val="hr-HR"/>
        </w:rPr>
        <w:t>DNA</w:t>
      </w:r>
      <w:r w:rsidR="00E51344" w:rsidRPr="00F50622">
        <w:rPr>
          <w:lang w:val="hr-HR"/>
        </w:rPr>
        <w:t>:</w:t>
      </w:r>
    </w:p>
    <w:p w:rsidRDefault="00F50622" w:rsidP="0094373F" w:rsidR="00247D9D" w:rsidRPr="00F50622">
      <w:pPr>
        <w:numPr>
          <w:ilvl w:val="0"/>
          <w:numId w:val="3"/>
        </w:numPr>
        <w:jc w:val="both"/>
        <w:rPr>
          <w:lang w:val="hr-HR"/>
        </w:rPr>
      </w:pPr>
      <w:r w:rsidRPr="00F50622">
        <w:rPr>
          <w:lang w:val="hr-HR"/>
        </w:rPr>
        <w:t xml:space="preserve">predlagatelju </w:t>
      </w:r>
      <w:r w:rsidR="006A4FB8">
        <w:rPr>
          <w:lang w:val="hr-HR"/>
        </w:rPr>
        <w:t>–</w:t>
      </w:r>
      <w:r w:rsidRPr="00F50622">
        <w:rPr>
          <w:lang w:val="hr-HR"/>
        </w:rPr>
        <w:t xml:space="preserve"> dužniku</w:t>
      </w:r>
    </w:p>
    <w:p w:rsidRDefault="007D37F8" w:rsidP="0094373F" w:rsidR="003370F0" w:rsidRPr="00F50622">
      <w:pPr>
        <w:numPr>
          <w:ilvl w:val="0"/>
          <w:numId w:val="3"/>
        </w:numPr>
        <w:jc w:val="both"/>
        <w:rPr>
          <w:lang w:val="hr-HR"/>
        </w:rPr>
      </w:pPr>
      <w:r w:rsidRPr="00F50622">
        <w:rPr>
          <w:lang w:val="hr-HR"/>
        </w:rPr>
        <w:t>e-</w:t>
      </w:r>
      <w:r w:rsidR="009065DA" w:rsidRPr="00F50622">
        <w:rPr>
          <w:lang w:val="hr-HR"/>
        </w:rPr>
        <w:t>oglasna ploča suda</w:t>
      </w:r>
      <w:r w:rsidR="009A50A9">
        <w:rPr>
          <w:lang w:val="hr-HR"/>
        </w:rPr>
        <w:t xml:space="preserve"> </w:t>
      </w:r>
    </w:p>
    <w:p w:rsidRDefault="003370F0" w:rsidP="0094373F" w:rsidR="003370F0" w:rsidRPr="006E5099">
      <w:pPr>
        <w:numPr>
          <w:ilvl w:val="0"/>
          <w:numId w:val="3"/>
        </w:numPr>
        <w:jc w:val="both"/>
        <w:rPr>
          <w:lang w:val="hr-HR"/>
        </w:rPr>
      </w:pPr>
      <w:r w:rsidRPr="00F50622">
        <w:rPr>
          <w:lang w:val="hr-HR"/>
        </w:rPr>
        <w:t>u sp</w:t>
      </w:r>
      <w:r w:rsidRPr="006E5099">
        <w:rPr>
          <w:lang w:val="hr-HR"/>
        </w:rPr>
        <w:t>is</w:t>
      </w:r>
    </w:p>
    <w:sectPr w:rsidSect="006F658D" w:rsidR="003370F0" w:rsidRPr="006E5099">
      <w:headerReference w:type="default" r:id="rId10"/>
      <w:pgSz w:h="15840" w:w="12240"/>
      <w:pgMar w:gutter="0" w:footer="708" w:header="563" w:left="1701" w:bottom="993" w:right="160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FF5" w:rsidP="003A6DA9" w:rsidR="00B40FF5">
      <w:r>
        <w:separator/>
      </w:r>
    </w:p>
  </w:endnote>
  <w:endnote w:id="0" w:type="continuationSeparator">
    <w:p w:rsidRDefault="00B40FF5" w:rsidP="003A6DA9" w:rsidR="00B40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FF5" w:rsidP="003A6DA9" w:rsidR="00B40FF5">
      <w:r>
        <w:separator/>
      </w:r>
    </w:p>
  </w:footnote>
  <w:footnote w:id="0" w:type="continuationSeparator">
    <w:p w:rsidRDefault="00B40FF5" w:rsidP="003A6DA9" w:rsidR="00B40F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83C" w:rsidP="00542C3D" w:rsidR="00B9583C">
    <w:pPr>
      <w:pStyle w:val="Zaglavlje"/>
      <w:numPr>
        <w:ilvl w:val="0"/>
        <w:numId w:val="4"/>
      </w:numPr>
      <w:jc w:val="center"/>
      <w:rPr>
        <w:lang w:val="hr-HR"/>
      </w:rPr>
    </w:pPr>
    <w:r>
      <w:fldChar w:fldCharType="begin"/>
    </w:r>
    <w:r>
      <w:instrText>PAGE   \* MERGEFORMAT</w:instrText>
    </w:r>
    <w:r>
      <w:fldChar w:fldCharType="separate"/>
    </w:r>
    <w:r w:rsidR="003C72C6" w:rsidRPr="003C72C6">
      <w:rPr>
        <w:noProof/>
        <w:lang w:val="hr-HR"/>
      </w:rPr>
      <w:t>3</w:t>
    </w:r>
    <w:r>
      <w:fldChar w:fldCharType="end"/>
    </w:r>
    <w:r w:rsidR="00542C3D">
      <w:t xml:space="preserve"> -</w:t>
    </w:r>
    <w:r>
      <w:tab/>
    </w:r>
    <w:r w:rsidRPr="003A6DA9">
      <w:rPr>
        <w:lang w:val="hr-HR"/>
      </w:rPr>
      <w:t>12. St-</w:t>
    </w:r>
    <w:r w:rsidR="00542C3D">
      <w:rPr>
        <w:lang w:val="hr-HR"/>
      </w:rPr>
      <w:t>1966/2016</w:t>
    </w:r>
  </w:p>
  <w:p w:rsidRDefault="00542C3D" w:rsidR="00542C3D">
    <w:pPr>
      <w:pStyle w:val="Zaglavlje"/>
      <w:jc w:val="center"/>
      <w:rPr>
        <w:lang w:val="hr-HR"/>
      </w:rPr>
    </w:pPr>
  </w:p>
  <w:p w:rsidRDefault="00542C3D" w:rsidR="00542C3D" w:rsidRPr="003A6DA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B2330E"/>
    <w:multiLevelType w:val="hybridMultilevel"/>
    <w:tmpl w:val="2A4292D6"/>
    <w:lvl w:tplc="2A08BAC2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50AE"/>
    <w:rsid w:val="00023A19"/>
    <w:rsid w:val="000262F0"/>
    <w:rsid w:val="00037DAA"/>
    <w:rsid w:val="00044E41"/>
    <w:rsid w:val="0004782B"/>
    <w:rsid w:val="0005061D"/>
    <w:rsid w:val="00066E35"/>
    <w:rsid w:val="0007420F"/>
    <w:rsid w:val="000A0D85"/>
    <w:rsid w:val="000B0BFB"/>
    <w:rsid w:val="000B2378"/>
    <w:rsid w:val="00103E11"/>
    <w:rsid w:val="00116E67"/>
    <w:rsid w:val="0011701A"/>
    <w:rsid w:val="0013443F"/>
    <w:rsid w:val="001472E9"/>
    <w:rsid w:val="0015249D"/>
    <w:rsid w:val="00161A95"/>
    <w:rsid w:val="001806A6"/>
    <w:rsid w:val="001A7172"/>
    <w:rsid w:val="001D3A50"/>
    <w:rsid w:val="0020468F"/>
    <w:rsid w:val="002063A1"/>
    <w:rsid w:val="002247A2"/>
    <w:rsid w:val="00231EA9"/>
    <w:rsid w:val="00243C65"/>
    <w:rsid w:val="00247D9D"/>
    <w:rsid w:val="002820A8"/>
    <w:rsid w:val="00287744"/>
    <w:rsid w:val="002E04F5"/>
    <w:rsid w:val="002E062A"/>
    <w:rsid w:val="002F4660"/>
    <w:rsid w:val="003109B7"/>
    <w:rsid w:val="00313AD8"/>
    <w:rsid w:val="0031650A"/>
    <w:rsid w:val="00325F64"/>
    <w:rsid w:val="00333ABE"/>
    <w:rsid w:val="00334493"/>
    <w:rsid w:val="003370F0"/>
    <w:rsid w:val="003A6DA9"/>
    <w:rsid w:val="003C72C6"/>
    <w:rsid w:val="003E670E"/>
    <w:rsid w:val="003E7FAE"/>
    <w:rsid w:val="003F13DF"/>
    <w:rsid w:val="00405B05"/>
    <w:rsid w:val="004106FB"/>
    <w:rsid w:val="00453745"/>
    <w:rsid w:val="00466ADD"/>
    <w:rsid w:val="0047098F"/>
    <w:rsid w:val="00492F65"/>
    <w:rsid w:val="004A2409"/>
    <w:rsid w:val="004B659C"/>
    <w:rsid w:val="004F7091"/>
    <w:rsid w:val="00533160"/>
    <w:rsid w:val="00542C3D"/>
    <w:rsid w:val="00560FDA"/>
    <w:rsid w:val="00572744"/>
    <w:rsid w:val="00582383"/>
    <w:rsid w:val="005A2672"/>
    <w:rsid w:val="00656DEE"/>
    <w:rsid w:val="00665CE0"/>
    <w:rsid w:val="00677163"/>
    <w:rsid w:val="00684ED5"/>
    <w:rsid w:val="006A4FB8"/>
    <w:rsid w:val="006B6B25"/>
    <w:rsid w:val="006D5F0A"/>
    <w:rsid w:val="006E5099"/>
    <w:rsid w:val="006F658D"/>
    <w:rsid w:val="007301D9"/>
    <w:rsid w:val="00732B1E"/>
    <w:rsid w:val="00782CE6"/>
    <w:rsid w:val="007C0D02"/>
    <w:rsid w:val="007D37F8"/>
    <w:rsid w:val="007D4F11"/>
    <w:rsid w:val="007F1BAE"/>
    <w:rsid w:val="007F26EE"/>
    <w:rsid w:val="007F4B82"/>
    <w:rsid w:val="00801AF4"/>
    <w:rsid w:val="0081021D"/>
    <w:rsid w:val="00841273"/>
    <w:rsid w:val="0086206D"/>
    <w:rsid w:val="008A3655"/>
    <w:rsid w:val="008B08C9"/>
    <w:rsid w:val="008B3BD9"/>
    <w:rsid w:val="008B4783"/>
    <w:rsid w:val="009065DA"/>
    <w:rsid w:val="00913E4E"/>
    <w:rsid w:val="0091491C"/>
    <w:rsid w:val="0094373F"/>
    <w:rsid w:val="00955058"/>
    <w:rsid w:val="00964A7F"/>
    <w:rsid w:val="00966EDF"/>
    <w:rsid w:val="009768A3"/>
    <w:rsid w:val="00993327"/>
    <w:rsid w:val="00994248"/>
    <w:rsid w:val="009A50A9"/>
    <w:rsid w:val="009D1F7B"/>
    <w:rsid w:val="009D59A9"/>
    <w:rsid w:val="009E4287"/>
    <w:rsid w:val="00A50D9D"/>
    <w:rsid w:val="00A6343F"/>
    <w:rsid w:val="00A76440"/>
    <w:rsid w:val="00A82F7B"/>
    <w:rsid w:val="00A83B92"/>
    <w:rsid w:val="00A9290A"/>
    <w:rsid w:val="00A93CC7"/>
    <w:rsid w:val="00AA3585"/>
    <w:rsid w:val="00AE783D"/>
    <w:rsid w:val="00AF48CD"/>
    <w:rsid w:val="00B277FD"/>
    <w:rsid w:val="00B33109"/>
    <w:rsid w:val="00B354CB"/>
    <w:rsid w:val="00B40FF5"/>
    <w:rsid w:val="00B41B2D"/>
    <w:rsid w:val="00B44914"/>
    <w:rsid w:val="00B66F81"/>
    <w:rsid w:val="00B72F83"/>
    <w:rsid w:val="00B9583C"/>
    <w:rsid w:val="00BB4A85"/>
    <w:rsid w:val="00BE14D1"/>
    <w:rsid w:val="00BE4C93"/>
    <w:rsid w:val="00BF0BEA"/>
    <w:rsid w:val="00BF3636"/>
    <w:rsid w:val="00C07389"/>
    <w:rsid w:val="00C11134"/>
    <w:rsid w:val="00C37EE9"/>
    <w:rsid w:val="00C460A8"/>
    <w:rsid w:val="00C53833"/>
    <w:rsid w:val="00C6412A"/>
    <w:rsid w:val="00CA2900"/>
    <w:rsid w:val="00CC2FB8"/>
    <w:rsid w:val="00CC3B1A"/>
    <w:rsid w:val="00CD4524"/>
    <w:rsid w:val="00CD5119"/>
    <w:rsid w:val="00CE063C"/>
    <w:rsid w:val="00CE5EE5"/>
    <w:rsid w:val="00D005F5"/>
    <w:rsid w:val="00D075A6"/>
    <w:rsid w:val="00D10042"/>
    <w:rsid w:val="00D11830"/>
    <w:rsid w:val="00D25F27"/>
    <w:rsid w:val="00D268E7"/>
    <w:rsid w:val="00D34BF1"/>
    <w:rsid w:val="00D63F94"/>
    <w:rsid w:val="00D66C2F"/>
    <w:rsid w:val="00D73D4D"/>
    <w:rsid w:val="00D7430D"/>
    <w:rsid w:val="00E059E1"/>
    <w:rsid w:val="00E17A90"/>
    <w:rsid w:val="00E25A2D"/>
    <w:rsid w:val="00E27192"/>
    <w:rsid w:val="00E51344"/>
    <w:rsid w:val="00E6465F"/>
    <w:rsid w:val="00E77705"/>
    <w:rsid w:val="00E9195F"/>
    <w:rsid w:val="00EA3CB3"/>
    <w:rsid w:val="00EB650D"/>
    <w:rsid w:val="00EC6FE1"/>
    <w:rsid w:val="00F02491"/>
    <w:rsid w:val="00F043B2"/>
    <w:rsid w:val="00F1530E"/>
    <w:rsid w:val="00F20827"/>
    <w:rsid w:val="00F373A1"/>
    <w:rsid w:val="00F41A3E"/>
    <w:rsid w:val="00F44A39"/>
    <w:rsid w:val="00F450E2"/>
    <w:rsid w:val="00F50622"/>
    <w:rsid w:val="00F56A92"/>
    <w:rsid w:val="00F77480"/>
    <w:rsid w:val="00F833D5"/>
    <w:rsid w:val="00F84395"/>
    <w:rsid w:val="00F9173B"/>
    <w:rsid w:val="00F96690"/>
    <w:rsid w:val="00FD6624"/>
    <w:rsid w:val="00FE1D22"/>
    <w:rsid w:val="00FE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E9195F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EA3C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2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C72C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C72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C72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E9195F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EA3C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2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C72C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C72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C72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1966</izvorni_sadrzaj>
    <derivirana_varijabla naziv="DomainObject.Predmet.Broj_1">1966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St-1966/2016</izvorni_sadrzaj>
    <derivirana_varijabla naziv="DomainObject.Predmet.OznakaBroj_1">St-1966/2016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KILA ZAPAD, d.o.o. za inženjering, građenje i projektiranje</izvorni_sadrzaj>
    <derivirana_varijabla naziv="DomainObject.Predmet.StrankaFormated_1">  KILA ZAPAD, d.o.o. za inženjering, građenje i projektiranje</derivirana_varijabla>
  </DomainObject.Predmet.StrankaFormated>
  <DomainObject.Predmet.StrankaFormatedOIB>
    <izvorni_sadrzaj>  KILA ZAPAD, d.o.o. za inženjering, građenje i projektiranje, OIB 79652713831</izvorni_sadrzaj>
    <derivirana_varijabla naziv="DomainObject.Predmet.StrankaFormatedOIB_1">  KILA ZAPAD, d.o.o. za inženjering, građenje i projektiranje, OIB 79652713831</derivirana_varijabla>
  </DomainObject.Predmet.StrankaFormatedOIB>
  <DomainObject.Predmet.StrankaFormatedWithAdress>
    <izvorni_sadrzaj> KILA ZAPAD, d.o.o. za inženjering, građenje i projektiranje, Žnjanska 2, 21000 Split</izvorni_sadrzaj>
    <derivirana_varijabla naziv="DomainObject.Predmet.StrankaFormatedWithAdress_1"> KILA ZAPAD, d.o.o. za inženjering, građenje i projektiranje, Žnjanska 2, 21000 Split</derivirana_varijabla>
  </DomainObject.Predmet.StrankaFormatedWithAdress>
  <DomainObject.Predmet.StrankaFormatedWithAdressOIB>
    <izvorni_sadrzaj> KILA ZAPAD, d.o.o. za inženjering, građenje i projektiranje, OIB 79652713831, Žnjanska 2, 21000 Split</izvorni_sadrzaj>
    <derivirana_varijabla naziv="DomainObject.Predmet.StrankaFormatedWithAdressOIB_1"> KILA ZAPAD, d.o.o. za inženjering, građenje i projektiranje, OIB 79652713831, Žnjanska 2, 21000 Split</derivirana_varijabla>
  </DomainObject.Predmet.StrankaFormatedWithAdressOIB>
  <DomainObject.Predmet.StrankaWithAdress>
    <izvorni_sadrzaj>KILA ZAPAD, d.o.o. za inženjering, građenje i projektiranje Žnjanska 2,21000 Split</izvorni_sadrzaj>
    <derivirana_varijabla naziv="DomainObject.Predmet.StrankaWithAdress_1">KILA ZAPAD, d.o.o. za inženjering, građenje i projektiranje Žnjanska 2,21000 Split</derivirana_varijabla>
  </DomainObject.Predmet.StrankaWithAdress>
  <DomainObject.Predmet.StrankaWithAdressOIB>
    <izvorni_sadrzaj>KILA ZAPAD, d.o.o. za inženjering, građenje i projektiranje, OIB 79652713831, Žnjanska 2,21000 Split</izvorni_sadrzaj>
    <derivirana_varijabla naziv="DomainObject.Predmet.StrankaWithAdressOIB_1">KILA ZAPAD, d.o.o. za inženjering, građenje i projektiranje, OIB 79652713831, Žnjanska 2,21000 Split</derivirana_varijabla>
  </DomainObject.Predmet.StrankaWithAdressOIB>
  <DomainObject.Predmet.StrankaNazivFormated>
    <izvorni_sadrzaj>KILA ZAPAD, d.o.o. za inženjering, građenje i projektiranje</izvorni_sadrzaj>
    <derivirana_varijabla naziv="DomainObject.Predmet.StrankaNazivFormated_1">KILA ZAPAD, d.o.o. za inženjering, građenje i projektiranje</derivirana_varijabla>
  </DomainObject.Predmet.StrankaNazivFormated>
  <DomainObject.Predmet.StrankaNazivFormatedOIB>
    <izvorni_sadrzaj>KILA ZAPAD, d.o.o. za inženjering, građenje i projektiranje, OIB 79652713831</izvorni_sadrzaj>
    <derivirana_varijabla naziv="DomainObject.Predmet.StrankaNazivFormatedOIB_1">KILA ZAPAD, d.o.o. za inženjering, građenje i projektiranje, OIB 79652713831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KILA ZAPAD, d.o.o. za inženjering, građenje i projektiranje</item>
    </izvorni_sadrzaj>
    <derivirana_varijabla naziv="DomainObject.Predmet.StrankaListFormated_1">
      <item>KILA ZAPAD, d.o.o. za inženjering, građenje i projektiranje</item>
    </derivirana_varijabla>
  </DomainObject.Predmet.StrankaListFormated>
  <DomainObject.Predmet.StrankaListFormatedOIB>
    <izvorni_sadrzaj>
      <item>KILA ZAPAD, d.o.o. za inženjering, građenje i projektiranje, OIB 79652713831</item>
    </izvorni_sadrzaj>
    <derivirana_varijabla naziv="DomainObject.Predmet.StrankaListFormatedOIB_1">
      <item>KILA ZAPAD, d.o.o. za inženjering, građenje i projektiranje, OIB 79652713831</item>
    </derivirana_varijabla>
  </DomainObject.Predmet.StrankaListFormatedOIB>
  <DomainObject.Predmet.StrankaListFormatedWithAdress>
    <izvorni_sadrzaj>
      <item>KILA ZAPAD, d.o.o. za inženjering, građenje i projektiranje, Žnjanska 2, 21000 Split</item>
    </izvorni_sadrzaj>
    <derivirana_varijabla naziv="DomainObject.Predmet.StrankaListFormatedWithAdress_1">
      <item>KILA ZAPAD, d.o.o. za inženjering, građenje i projektiranje, Žnjanska 2, 21000 Split</item>
    </derivirana_varijabla>
  </DomainObject.Predmet.StrankaListFormatedWithAdress>
  <DomainObject.Predmet.StrankaListFormatedWithAdressOIB>
    <izvorni_sadrzaj>
      <item>KILA ZAPAD, d.o.o. za inženjering, građenje i projektiranje, OIB 79652713831, Žnjanska 2, 21000 Split</item>
    </izvorni_sadrzaj>
    <derivirana_varijabla naziv="DomainObject.Predmet.StrankaListFormatedWithAdressOIB_1">
      <item>KILA ZAPAD, d.o.o. za inženjering, građenje i projektiranje, OIB 79652713831, Žnjanska 2, 21000 Split</item>
    </derivirana_varijabla>
  </DomainObject.Predmet.StrankaListFormatedWithAdressOIB>
  <DomainObject.Predmet.StrankaListNazivFormated>
    <izvorni_sadrzaj>
      <item>KILA ZAPAD, d.o.o. za inženjering, građenje i projektiranje</item>
    </izvorni_sadrzaj>
    <derivirana_varijabla naziv="DomainObject.Predmet.StrankaListNazivFormated_1">
      <item>KILA ZAPAD, d.o.o. za inženjering, građenje i projektiranje</item>
    </derivirana_varijabla>
  </DomainObject.Predmet.StrankaListNazivFormated>
  <DomainObject.Predmet.StrankaListNazivFormatedOIB>
    <izvorni_sadrzaj>
      <item>KILA ZAPAD, d.o.o. za inženjering, građenje i projektiranje, OIB 79652713831</item>
    </izvorni_sadrzaj>
    <derivirana_varijabla naziv="DomainObject.Predmet.StrankaListNazivFormatedOIB_1">
      <item>KILA ZAPAD, d.o.o. za inženjering, građenje i projektiranje, OIB 79652713831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KILA ZAPAD, d.o.o. za inženjering, građenje i projektiranje</izvorni_sadrzaj>
    <derivirana_varijabla naziv="DomainObject.Predmet.StrankaIDrugi_1">KILA ZAPAD, d.o.o. za inženjering, građenje i projektiranje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KILA ZAPAD, d.o.o. za inženjering, građenje i projektiranje, OIB 79652713831, Žnjanska 2, 21000 Split</izvorni_sadrzaj>
    <derivirana_varijabla naziv="DomainObject.Predmet.StrankaIDrugiAdressOIB_1">KILA ZAPAD, d.o.o. za inženjering, građenje i projektiranje, OIB 79652713831, Žnjanska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KILA ZAPAD, d.o.o. za inženjering, građenje i projektiranje</item>
    </izvorni_sadrzaj>
    <derivirana_varijabla naziv="DomainObject.Predmet.SudioniciListNaziv_1">
      <item>KILA ZAPAD, d.o.o. za inženjering, građenje i projektiranje</item>
    </derivirana_varijabla>
  </DomainObject.Predmet.SudioniciListNaziv>
  <DomainObject.Predmet.SudioniciListAdressOIB>
    <izvorni_sadrzaj>
      <item>KILA ZAPAD, d.o.o. za inženjering, građenje i projektiranje, OIB 79652713831, Žnjanska 2,21000 Split</item>
    </izvorni_sadrzaj>
    <derivirana_varijabla naziv="DomainObject.Predmet.SudioniciListAdressOIB_1">
      <item>KILA ZAPAD, d.o.o. za inženjering, građenje i projektiranje, OIB 79652713831,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79652713831</item>
    </izvorni_sadrzaj>
    <derivirana_varijabla naziv="DomainObject.Predmet.SudioniciListNazivOIB_1">
      <item>, OIB 79652713831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881</properties:Words>
  <properties:Characters>4664</properties:Characters>
  <properties:Lines>109</properties:Lines>
  <properties:Paragraphs>28</properties:Paragraphs>
  <properties:TotalTime>167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2016-11-29T11:53:00Z</dcterms:created>
  <dc:creator>pbacic</dc:creator>
  <cp:lastModifiedBy>Paško Bačić</cp:lastModifiedBy>
  <cp:lastPrinted>2016-11-29T14:25:00Z</cp:lastPrinted>
  <dcterms:modified xmlns:xsi="http://www.w3.org/2001/XMLSchema-instance" xsi:type="dcterms:W3CDTF">2016-12-05T08:15:00Z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