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5677" w14:paraId="8e2567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St-23/2017-23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>R J E Š E N J E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MESFINO društvo s ograničenom odgovornošću za proizvodnju, trgovinu i usluge, </w:t>
      </w:r>
      <w:proofErr w:type="spellStart"/>
      <w:r w:rsidRPr="00BF2D8E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BF2D8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BF2D8E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BF2D8E">
        <w:rPr>
          <w:rFonts w:cs="Times New Roman" w:eastAsia="Times New Roman"/>
          <w:szCs w:val="20"/>
          <w:lang w:eastAsia="hr-HR"/>
        </w:rPr>
        <w:t xml:space="preserve"> 90, OIB: 39800052195, po prijedlogu stečajnog upravitelja, temeljem odredbe čl.104. Stečajnog zakona </w:t>
      </w:r>
      <w:r w:rsidRPr="00BF2D8E">
        <w:rPr>
          <w:rFonts w:cs="Times New Roman" w:eastAsia="Times New Roman"/>
          <w:noProof/>
          <w:szCs w:val="20"/>
          <w:lang w:eastAsia="hr-HR"/>
        </w:rPr>
        <w:t>("Narodne novine" broj 71/15)</w:t>
      </w:r>
      <w:r w:rsidRPr="00BF2D8E">
        <w:rPr>
          <w:rFonts w:cs="Times New Roman" w:eastAsia="Times New Roman"/>
          <w:szCs w:val="20"/>
          <w:lang w:eastAsia="hr-HR"/>
        </w:rPr>
        <w:t>, 19. rujna 2017.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 xml:space="preserve">I. Saziva se skupština vjerovnika za dan 17. listopada 2017. u 10,30 sati u ovome sudu u Bjelovaru, Šetalište dr. </w:t>
      </w:r>
      <w:proofErr w:type="spellStart"/>
      <w:r w:rsidRPr="00BF2D8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F2D8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F2D8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F2D8E"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>II. Na skupštini će se raspravljati o prodaji nekretnina stečajnog dužnika.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 xml:space="preserve">III. Na skupštinu se pozivaju stečajni vjerovnici i stečajni upravitelj Vanda Kovačević </w:t>
      </w:r>
      <w:proofErr w:type="spellStart"/>
      <w:r w:rsidRPr="00BF2D8E">
        <w:rPr>
          <w:rFonts w:cs="Times New Roman" w:eastAsia="Times New Roman"/>
          <w:szCs w:val="20"/>
          <w:lang w:eastAsia="hr-HR"/>
        </w:rPr>
        <w:t>Gelenčer</w:t>
      </w:r>
      <w:proofErr w:type="spellEnd"/>
      <w:r w:rsidRPr="00BF2D8E">
        <w:rPr>
          <w:rFonts w:cs="Times New Roman" w:eastAsia="Times New Roman"/>
          <w:szCs w:val="20"/>
          <w:lang w:eastAsia="hr-HR"/>
        </w:rPr>
        <w:t>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szCs w:val="20"/>
          <w:lang w:eastAsia="hr-HR"/>
        </w:rPr>
        <w:t>IV. Ovo rješenje objaviti će se na e-oglasnoj ploči ovoga suda.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 xml:space="preserve">U Bjelovaru, 19. rujna 2017. 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D8E" w:rsidP="00BF2D8E" w:rsidR="00BF2D8E" w:rsidRPr="00BF2D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F2D8E" w:rsidP="00BF2D8E" w:rsidR="00BF2D8E" w:rsidRPr="00BF2D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F2D8E" w:rsidP="00BF2D8E" w:rsidR="00BF2D8E" w:rsidRPr="00BF2D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2D8E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BF2D8E" w:rsidP="00BF2D8E" w:rsidR="00BF2D8E" w:rsidRPr="00BF2D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D8E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2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St-23/2017-23</izvorni_sadrzaj>
    <derivirana_varijabla naziv="DomainObject.Oznaka_1">St-23/2017-23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derivirana_varijabla>
  </DomainObject.Predmet.OstaliListFormatedWithAdressOIB>
  <DomainObject.Predmet.OstaliListNazivFormated>
    <izvorni_sadrzaj>
      <item>Nikolina Tomeković</item>
      <item>Vanda Kovačević Gelenčer</item>
    </izvorni_sadrzaj>
    <derivirana_varijabla naziv="DomainObject.Predmet.OstaliListNazivFormated_1">
      <item>Nikolina Tomeković</item>
      <item>Vanda Kovačević Gelenčer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</izvorni_sadrzaj>
    <derivirana_varijabla naziv="DomainObject.Predmet.OstaliListNazivFormatedOIB_1">
      <item>Nikolina Tomeković, OIB 86815702896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St-23/2017-23</izvorni_sadrzaj>
    <derivirana_varijabla naziv="DomainObject.PoslovniBrojDokumenta_1">St-23/2017-23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19331-490D-44CF-9D5B-AA5E14C9C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847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2017-09-19T12:20:00Z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St-23/2017-23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