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5660" w14:paraId="f685660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="00EA720E">
        <w:t xml:space="preserve">: </w:t>
      </w:r>
      <w:r w:rsidR="00EA720E">
        <w:rPr>
          <w:b/>
        </w:rPr>
        <w:t xml:space="preserve">COLOR-ING PRESLATINCI d.o.o. </w:t>
      </w:r>
      <w:proofErr w:type="spellStart"/>
      <w:r w:rsidR="00EA720E">
        <w:rPr>
          <w:b/>
        </w:rPr>
        <w:t>Preslatinci</w:t>
      </w:r>
      <w:proofErr w:type="spellEnd"/>
      <w:r w:rsidR="00EA720E">
        <w:rPr>
          <w:b/>
        </w:rPr>
        <w:t>, Kralja Tomislava 4, OIB: 14258102144, MBS: 030141603</w:t>
      </w:r>
      <w:r w:rsidR="003969D3">
        <w:t xml:space="preserve">, dana </w:t>
      </w:r>
      <w:r w:rsidR="00EA720E">
        <w:t>17. rujna</w:t>
      </w:r>
      <w:r w:rsidR="008A4C02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EA720E">
        <w:t xml:space="preserve">: </w:t>
      </w:r>
      <w:r w:rsidR="00EA720E">
        <w:rPr>
          <w:b/>
        </w:rPr>
        <w:t xml:space="preserve">COLOR-ING PRESLATINCI d.o.o. </w:t>
      </w:r>
      <w:proofErr w:type="spellStart"/>
      <w:r w:rsidR="00EA720E">
        <w:rPr>
          <w:b/>
        </w:rPr>
        <w:t>Preslatinci</w:t>
      </w:r>
      <w:proofErr w:type="spellEnd"/>
      <w:r w:rsidR="00EA720E">
        <w:rPr>
          <w:b/>
        </w:rPr>
        <w:t xml:space="preserve">, Kralja Tomislava 4, OIB: 14258102144, MBS: 030141603 </w:t>
      </w:r>
      <w:r>
        <w:t xml:space="preserve">a prijedlog </w:t>
      </w:r>
      <w:r w:rsidR="00E32E5B">
        <w:t xml:space="preserve">FINE od </w:t>
      </w:r>
      <w:r w:rsidR="00EA720E">
        <w:t>4. travnja</w:t>
      </w:r>
      <w:r w:rsidR="000D0A1B">
        <w:t xml:space="preserve"> 2018</w:t>
      </w:r>
      <w:r w:rsidR="00731C3E">
        <w:t>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EA720E">
        <w:rPr>
          <w:bCs/>
        </w:rPr>
        <w:t>4. travnja</w:t>
      </w:r>
      <w:r w:rsidR="000D0A1B">
        <w:rPr>
          <w:bCs/>
        </w:rPr>
        <w:t xml:space="preserve"> 2018</w:t>
      </w:r>
      <w:r w:rsidR="00731C3E">
        <w:rPr>
          <w:bCs/>
        </w:rPr>
        <w:t>. g.</w:t>
      </w:r>
      <w:r w:rsidR="00E32E5B">
        <w:rPr>
          <w:bCs/>
        </w:rPr>
        <w:t xml:space="preserve"> FINA RC Osijek podnijela je prijedlog za otvaranje stečajnog postupka za dužnika</w:t>
      </w:r>
      <w:r w:rsidR="00EA720E">
        <w:t xml:space="preserve">: </w:t>
      </w:r>
      <w:r w:rsidR="00EA720E">
        <w:rPr>
          <w:b/>
        </w:rPr>
        <w:t xml:space="preserve">COLOR-ING PRESLATINCI d.o.o. </w:t>
      </w:r>
      <w:proofErr w:type="spellStart"/>
      <w:r w:rsidR="00EA720E">
        <w:rPr>
          <w:b/>
        </w:rPr>
        <w:t>Preslatinci</w:t>
      </w:r>
      <w:proofErr w:type="spellEnd"/>
      <w:r w:rsidR="00EA720E">
        <w:rPr>
          <w:b/>
        </w:rPr>
        <w:t xml:space="preserve">, Kralja Tomislava 4, OIB: 14258102144, MBS: 030141603 </w:t>
      </w:r>
      <w:r w:rsidR="00E32E5B">
        <w:rPr>
          <w:bCs/>
        </w:rPr>
        <w:t xml:space="preserve">navodeći da dužnik na dan </w:t>
      </w:r>
      <w:r w:rsidR="00EA720E">
        <w:rPr>
          <w:bCs/>
        </w:rPr>
        <w:t>29.3</w:t>
      </w:r>
      <w:r w:rsidR="000D0A1B">
        <w:rPr>
          <w:bCs/>
        </w:rPr>
        <w:t>.2018</w:t>
      </w:r>
      <w:r w:rsidR="00731C3E">
        <w:rPr>
          <w:bCs/>
        </w:rPr>
        <w:t>. g.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EA720E">
        <w:rPr>
          <w:bCs/>
        </w:rPr>
        <w:t>101.549,84</w:t>
      </w:r>
      <w:r w:rsidR="00E32E5B">
        <w:rPr>
          <w:bCs/>
        </w:rPr>
        <w:t xml:space="preserve"> kn te da ima </w:t>
      </w:r>
      <w:r w:rsidR="00EA720E">
        <w:rPr>
          <w:bCs/>
        </w:rPr>
        <w:t>tri</w:t>
      </w:r>
      <w:r w:rsidR="00E32E5B">
        <w:rPr>
          <w:bCs/>
        </w:rPr>
        <w:t xml:space="preserve">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</w:t>
      </w:r>
      <w:r w:rsidR="008A4C02">
        <w:rPr>
          <w:bCs/>
        </w:rPr>
        <w:t>6 St-</w:t>
      </w:r>
      <w:r w:rsidR="00EA720E">
        <w:rPr>
          <w:bCs/>
        </w:rPr>
        <w:t>283/18 od 7. svibnja 2018. g.</w:t>
      </w:r>
      <w:r>
        <w:rPr>
          <w:bCs/>
        </w:rPr>
        <w:t xml:space="preserve"> pokrenut je prethodni postupak radi utvrđivanja uvjeta za otvaranje stečajnog postupka nad dužnikom a za privremenog stečajnog upravitelja imenovan</w:t>
      </w:r>
      <w:r w:rsidR="00BF2E4F">
        <w:rPr>
          <w:bCs/>
        </w:rPr>
        <w:t>a</w:t>
      </w:r>
      <w:r>
        <w:rPr>
          <w:bCs/>
        </w:rPr>
        <w:t xml:space="preserve"> je </w:t>
      </w:r>
      <w:r w:rsidR="000D0A1B">
        <w:rPr>
          <w:bCs/>
        </w:rPr>
        <w:t>Sabina Lalić</w:t>
      </w:r>
      <w:r w:rsidR="008A4C02">
        <w:rPr>
          <w:bCs/>
        </w:rPr>
        <w:t xml:space="preserve"> iz Osijeka te je zakazano ročište za </w:t>
      </w:r>
      <w:r w:rsidR="00EA720E">
        <w:rPr>
          <w:bCs/>
        </w:rPr>
        <w:t>5. srpanj</w:t>
      </w:r>
      <w:r w:rsidR="00731C3E">
        <w:rPr>
          <w:bCs/>
        </w:rPr>
        <w:t xml:space="preserve"> </w:t>
      </w:r>
      <w:r w:rsidR="008A4C02">
        <w:rPr>
          <w:bCs/>
        </w:rPr>
        <w:t>2018. g.</w:t>
      </w:r>
      <w:r w:rsidR="00BF2E4F">
        <w:rPr>
          <w:bCs/>
        </w:rPr>
        <w:t xml:space="preserve"> 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0D0A1B" w:rsidP="00E32E5B" w:rsidR="00EA720E">
      <w:pPr>
        <w:ind w:firstLine="720"/>
        <w:jc w:val="both"/>
        <w:rPr>
          <w:bCs/>
        </w:rPr>
      </w:pPr>
      <w:r>
        <w:rPr>
          <w:bCs/>
        </w:rPr>
        <w:t xml:space="preserve">Na održanom ročištu za ispitivanje uvjeta za otvaranje stečajnog postupka nad dužnikom </w:t>
      </w:r>
      <w:r w:rsidR="00731C3E">
        <w:rPr>
          <w:bCs/>
        </w:rPr>
        <w:t>privremena stečajna upraviteljica</w:t>
      </w:r>
      <w:r w:rsidR="00EA720E">
        <w:rPr>
          <w:bCs/>
        </w:rPr>
        <w:t xml:space="preserve"> podnijela je usmeno izvješće koje je sačini i pismeno te dostavila u spis dana 27. lipnja 2018. g. te je na istom ročištu donese Rješenje o odgodi a privremena stečajna upraviteljica je obvezana da obavijesti sud o financijsko-knjigovodstvenom stanju dužnika ukoliko nije došlo do likvidnosti računa dužnika.</w:t>
      </w:r>
    </w:p>
    <w:p w:rsidRDefault="00EA720E" w:rsidP="00E32E5B" w:rsidR="00E32E5B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Podneskom od 14. rujna 2018. g. privremena stečajna upraviteljica izvijestila je sud da je </w:t>
      </w:r>
      <w:r w:rsidR="008A4C02">
        <w:rPr>
          <w:bCs/>
        </w:rPr>
        <w:t xml:space="preserve">žiro račun dužnika </w:t>
      </w:r>
      <w:proofErr w:type="spellStart"/>
      <w:r w:rsidR="000D0A1B">
        <w:rPr>
          <w:bCs/>
        </w:rPr>
        <w:t>odblokiran</w:t>
      </w:r>
      <w:proofErr w:type="spellEnd"/>
      <w:r w:rsidR="000D0A1B">
        <w:rPr>
          <w:bCs/>
        </w:rPr>
        <w:t xml:space="preserve"> te da je dužnik postao sposoban za plaćanje a što ujedno proizlazi i iz Potvrde FINE RC Osijek </w:t>
      </w:r>
      <w:r>
        <w:rPr>
          <w:bCs/>
        </w:rPr>
        <w:t>od 13.9.2018. g.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EA720E">
        <w:rPr>
          <w:bCs/>
        </w:rPr>
        <w:t>13.9</w:t>
      </w:r>
      <w:r w:rsidR="008A4C02">
        <w:rPr>
          <w:bCs/>
        </w:rPr>
        <w:t>.2018</w:t>
      </w:r>
      <w:r>
        <w:rPr>
          <w:bCs/>
        </w:rPr>
        <w:t>. g.</w:t>
      </w:r>
      <w:r w:rsidR="00BC3E15">
        <w:rPr>
          <w:bCs/>
        </w:rPr>
        <w:t xml:space="preserve"> (str. </w:t>
      </w:r>
      <w:r w:rsidR="00EA720E">
        <w:rPr>
          <w:bCs/>
        </w:rPr>
        <w:t>28</w:t>
      </w:r>
      <w:r w:rsidR="00BC3E15">
        <w:rPr>
          <w:bCs/>
        </w:rPr>
        <w:t xml:space="preserve"> spisa)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C3E15" w:rsidP="00B75497" w:rsidR="00BC3E15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A720E">
        <w:rPr>
          <w:bCs/>
        </w:rPr>
        <w:t>17. rujna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EA720E" w:rsidP="00D066E2" w:rsidR="00EA720E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>. st. uprav. Sabina Lalić</w:t>
      </w:r>
    </w:p>
    <w:p w:rsidRDefault="00BC3E15" w:rsidP="00D066E2" w:rsidR="00BC3E15" w:rsidRPr="00731C3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</w:t>
      </w:r>
      <w:r w:rsidR="00EA720E">
        <w:rPr>
          <w:bCs/>
        </w:rPr>
        <w:t>Osijek</w:t>
      </w:r>
    </w:p>
    <w:p w:rsidRDefault="00D066E2" w:rsidP="00D066E2" w:rsidR="00BC3E15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EA720E">
        <w:t>17.10.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3D2" w:rsidP="004A3868" w:rsidR="007573D2">
      <w:r>
        <w:separator/>
      </w:r>
    </w:p>
  </w:endnote>
  <w:endnote w:id="0" w:type="continuationSeparator">
    <w:p w:rsidRDefault="007573D2" w:rsidP="004A3868" w:rsidR="00757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3D2" w:rsidP="004A3868" w:rsidR="007573D2">
      <w:r>
        <w:separator/>
      </w:r>
    </w:p>
  </w:footnote>
  <w:footnote w:id="0" w:type="continuationSeparator">
    <w:p w:rsidRDefault="007573D2" w:rsidP="004A3868" w:rsidR="00757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78A8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EA720E">
      <w:t>283/18-10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0A1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A73D9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678A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573D2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74CF9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C3E15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A720E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78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678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678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78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678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678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COLOR-ING PRESLATINCI d.o.o. za građevinarstvo i proizvodnju</izvorni_sadrzaj>
    <derivirana_varijabla naziv="DomainObject.Predmet.ProtustrankaFormated_1">  COLOR-ING PRESLATINCI d.o.o. za građevinarstvo i proizvodnju</derivirana_varijabla>
  </DomainObject.Predmet.ProtustrankaFormated>
  <DomainObject.Predmet.ProtustrankaFormatedOIB>
    <izvorni_sadrzaj>  COLOR-ING PRESLATINCI d.o.o. za građevinarstvo i proizvodnju, OIB 14258102144</izvorni_sadrzaj>
    <derivirana_varijabla naziv="DomainObject.Predmet.ProtustrankaFormatedOIB_1">  COLOR-ING PRESLATINCI d.o.o. za građevinarstvo i proizvodnju, OIB 14258102144</derivirana_varijabla>
  </DomainObject.Predmet.ProtustrankaFormatedOIB>
  <DomainObject.Predmet.ProtustrankaFormatedWithAdress>
    <izvorni_sadrzaj> COLOR-ING PRESLATINCI d.o.o. za građevinarstvo i proizvodnju, Kralja Tomislava 4, 31418 Preslatinci</izvorni_sadrzaj>
    <derivirana_varijabla naziv="DomainObject.Predmet.ProtustrankaFormatedWithAdress_1"> COLOR-ING PRESLATINCI d.o.o. za građevinarstvo i proizvodnju, Kralja Tomislava 4, 31418 Preslatinci</derivirana_varijabla>
  </DomainObject.Predmet.ProtustrankaFormatedWithAdress>
  <DomainObject.Predmet.ProtustrankaFormatedWithAdressOIB>
    <izvorni_sadrzaj> COLOR-ING PRESLATINCI d.o.o. za građevinarstvo i proizvodnju, OIB 14258102144, Kralja Tomislava 4, 31418 Preslatinci</izvorni_sadrzaj>
    <derivirana_varijabla naziv="DomainObject.Predmet.ProtustrankaFormatedWithAdressOIB_1"> COLOR-ING PRESLATINCI d.o.o. za građevinarstvo i proizvodnju, OIB 14258102144, Kralja Tomislava 4, 31418 Preslatinci</derivirana_varijabla>
  </DomainObject.Predmet.ProtustrankaFormatedWithAdressOIB>
  <DomainObject.Predmet.ProtustrankaWithAdress>
    <izvorni_sadrzaj>COLOR-ING PRESLATINCI d.o.o. za građevinarstvo i proizvodnju Kralja Tomislava 4, 31418 Preslatinci</izvorni_sadrzaj>
    <derivirana_varijabla naziv="DomainObject.Predmet.ProtustrankaWithAdress_1">COLOR-ING PRESLATINCI d.o.o. za građevinarstvo i proizvodnju Kralja Tomislava 4, 31418 Preslatinci</derivirana_varijabla>
  </DomainObject.Predmet.ProtustrankaWithAdress>
  <DomainObject.Predmet.ProtustrankaWithAdressOIB>
    <izvorni_sadrzaj>COLOR-ING PRESLATINCI d.o.o. za građevinarstvo i proizvodnju, OIB 14258102144, Kralja Tomislava 4, 31418 Preslatinci</izvorni_sadrzaj>
    <derivirana_varijabla naziv="DomainObject.Predmet.ProtustrankaWithAdressOIB_1">COLOR-ING PRESLATINCI d.o.o. za građevinarstvo i proizvodnju, OIB 14258102144, Kralja Tomislava 4, 31418 Preslatinci</derivirana_varijabla>
  </DomainObject.Predmet.ProtustrankaWithAdressOIB>
  <DomainObject.Predmet.ProtustrankaNazivFormated>
    <izvorni_sadrzaj>COLOR-ING PRESLATINCI d.o.o. za građevinarstvo i proizvodnju</izvorni_sadrzaj>
    <derivirana_varijabla naziv="DomainObject.Predmet.ProtustrankaNazivFormated_1">COLOR-ING PRESLATINCI d.o.o. za građevinarstvo i proizvodnju</derivirana_varijabla>
  </DomainObject.Predmet.ProtustrankaNazivFormated>
  <DomainObject.Predmet.ProtustrankaNazivFormatedOIB>
    <izvorni_sadrzaj>COLOR-ING PRESLATINCI d.o.o. za građevinarstvo i proizvodnju, OIB 14258102144</izvorni_sadrzaj>
    <derivirana_varijabla naziv="DomainObject.Predmet.ProtustrankaNazivFormatedOIB_1">COLOR-ING PRESLATINCI d.o.o. za građevinarstvo i proizvodnju, OIB 14258102144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COLOR-ING PRESLATINCI d.o.o. za građevinarstvo i proizvodnju</item>
    </izvorni_sadrzaj>
    <derivirana_varijabla naziv="DomainObject.Predmet.ProtuStrankaListFormated_1">
      <item>COLOR-ING PRESLATINCI d.o.o. za građevinarstvo i proizvodnju</item>
    </derivirana_varijabla>
  </DomainObject.Predmet.ProtuStrankaListFormated>
  <DomainObject.Predmet.ProtuStrankaListFormatedOIB>
    <izvorni_sadrzaj>
      <item>COLOR-ING PRESLATINCI d.o.o. za građevinarstvo i proizvodnju, OIB 14258102144</item>
    </izvorni_sadrzaj>
    <derivirana_varijabla naziv="DomainObject.Predmet.ProtuStrankaListFormatedOIB_1">
      <item>COLOR-ING PRESLATINCI d.o.o. za građevinarstvo i proizvodnju, OIB 14258102144</item>
    </derivirana_varijabla>
  </DomainObject.Predmet.ProtuStrankaListFormatedOIB>
  <DomainObject.Predmet.ProtuStrankaListFormatedWithAdress>
    <izvorni_sadrzaj>
      <item>COLOR-ING PRESLATINCI d.o.o. za građevinarstvo i proizvodnju, Kralja Tomislava 4, 31418 Preslatinci</item>
    </izvorni_sadrzaj>
    <derivirana_varijabla naziv="DomainObject.Predmet.ProtuStrankaListFormatedWithAdress_1">
      <item>COLOR-ING PRESLATINCI d.o.o. za građevinarstvo i proizvodnju, Kralja Tomislava 4, 31418 Preslatinci</item>
    </derivirana_varijabla>
  </DomainObject.Predmet.ProtuStrankaListFormatedWithAdress>
  <DomainObject.Predmet.ProtuStrankaListFormatedWithAdressOIB>
    <izvorni_sadrzaj>
      <item>COLOR-ING PRESLATINCI d.o.o. za građevinarstvo i proizvodnju, OIB 14258102144, Kralja Tomislava 4, 31418 Preslatinci</item>
    </izvorni_sadrzaj>
    <derivirana_varijabla naziv="DomainObject.Predmet.ProtuStrankaListFormatedWithAdressOIB_1">
      <item>COLOR-ING PRESLATINCI d.o.o. za građevinarstvo i proizvodnju, OIB 14258102144, Kralja Tomislava 4, 31418 Preslatinci</item>
    </derivirana_varijabla>
  </DomainObject.Predmet.ProtuStrankaListFormatedWithAdressOIB>
  <DomainObject.Predmet.ProtuStrankaListNazivFormated>
    <izvorni_sadrzaj>
      <item>COLOR-ING PRESLATINCI d.o.o. za građevinarstvo i proizvodnju</item>
    </izvorni_sadrzaj>
    <derivirana_varijabla naziv="DomainObject.Predmet.ProtuStrankaListNazivFormated_1">
      <item>COLOR-ING PRESLATINCI d.o.o. za građevinarstvo i proizvodnju</item>
    </derivirana_varijabla>
  </DomainObject.Predmet.ProtuStrankaListNazivFormated>
  <DomainObject.Predmet.ProtuStrankaListNazivFormatedOIB>
    <izvorni_sadrzaj>
      <item>COLOR-ING PRESLATINCI d.o.o. za građevinarstvo i proizvodnju, OIB 14258102144</item>
    </izvorni_sadrzaj>
    <derivirana_varijabla naziv="DomainObject.Predmet.ProtuStrankaListNazivFormatedOIB_1">
      <item>COLOR-ING PRESLATINCI d.o.o. za građevinarstvo i proizvodnju, OIB 14258102144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COLOR-ING PRESLATINCI d.o.o. za građevinarstvo i proizvodnju</izvorni_sadrzaj>
    <derivirana_varijabla naziv="DomainObject.Predmet.ProtustrankaIDrugi_1">COLOR-ING PRESLATINCI d.o.o. za građevinarstvo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COLOR-ING PRESLATINCI d.o.o. za građevinarstvo i proizvodnju, OIB 14258102144, Kralja Tomislava 4, 31418 Preslatinci</izvorni_sadrzaj>
    <derivirana_varijabla naziv="DomainObject.Predmet.ProtustrankaIDrugiAdressOIB_1">COLOR-ING PRESLATINCI d.o.o. za građevinarstvo i proizvodnju, OIB 14258102144, Kralja Tomislava 4, 31418 Preslatinci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COLOR-ING PRESLATINCI d.o.o. za građevinarstvo i proizvodnju</item>
    </izvorni_sadrzaj>
    <derivirana_varijabla naziv="DomainObject.Predmet.SudioniciListNaziv_1">
      <item>FINA RC OSIJEK</item>
      <item>COLOR-ING PRESLATINCI d.o.o. za građevinarstvo i proizvodnju</item>
    </derivirana_varijabla>
  </DomainObject.Predmet.SudioniciListNaziv>
  <DomainObject.Predmet.SudioniciListAdressOIB>
    <izvorni_sadrzaj>
      <item>FINA RC OSIJEK, OIB 85821130368</item>
      <item>COLOR-ING PRESLATINCI d.o.o. za građevinarstvo i proizvodnju, OIB 14258102144, Kralja Tomislava 4,31418 Preslatinci</item>
    </izvorni_sadrzaj>
    <derivirana_varijabla naziv="DomainObject.Predmet.SudioniciListAdressOIB_1">
      <item>FINA RC OSIJEK, OIB 85821130368</item>
      <item>COLOR-ING PRESLATINCI d.o.o. za građevinarstvo i proizvodnju, OIB 14258102144, Kralja Tomislava 4,31418 Preslatinci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14258102144</item>
    </izvorni_sadrzaj>
    <derivirana_varijabla naziv="DomainObject.Predmet.SudioniciListNazivOIB_1">
      <item>, OIB 85821130368</item>
      <item>, OIB 14258102144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0464B-6551-4C61-818B-6C74ED80A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478</properties:Words>
  <properties:Characters>2480</properties:Characters>
  <properties:Lines>98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mkocijan</dc:creator>
  <cp:lastModifiedBy>Danijela Sekulić</cp:lastModifiedBy>
  <cp:lastPrinted>2018-09-17T06:41:00Z</cp:lastPrinted>
  <dcterms:modified xmlns:xsi="http://www.w3.org/2001/XMLSchema-instance" xsi:type="dcterms:W3CDTF">2018-09-17T06:42:00Z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