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0eef" w14:paraId="a5b0eef" w:rsidRDefault="0069191E" w:rsidP="0069191E" w:rsidR="0069191E" w:rsidRPr="0087646C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7646C">
        <w:rPr>
          <w:lang w:val="hr-HR"/>
        </w:rPr>
        <w:t xml:space="preserve">    </w:t>
      </w:r>
      <w:r w:rsidRPr="0087646C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46C">
        <w:rPr>
          <w:lang w:val="hr-HR"/>
        </w:rPr>
        <w:tab/>
      </w:r>
      <w:r w:rsidRPr="0087646C">
        <w:rPr>
          <w:lang w:val="hr-HR"/>
        </w:rPr>
        <w:tab/>
      </w:r>
      <w:r w:rsidRPr="0087646C">
        <w:rPr>
          <w:lang w:val="hr-HR"/>
        </w:rPr>
        <w:tab/>
      </w:r>
      <w:r w:rsidRPr="0087646C">
        <w:rPr>
          <w:lang w:val="hr-HR"/>
        </w:rPr>
        <w:tab/>
      </w:r>
      <w:r w:rsidRPr="0087646C">
        <w:rPr>
          <w:lang w:val="hr-HR"/>
        </w:rPr>
        <w:tab/>
      </w:r>
      <w:r w:rsidRPr="0087646C">
        <w:rPr>
          <w:lang w:val="hr-HR"/>
        </w:rPr>
        <w:tab/>
        <w:t>Poslovni broj: 12. St-1155/2017-25</w:t>
      </w:r>
    </w:p>
    <w:p w:rsidRDefault="0069191E" w:rsidP="0069191E" w:rsidR="0069191E" w:rsidRPr="0087646C">
      <w:pPr>
        <w:rPr>
          <w:lang w:val="hr-HR"/>
        </w:rPr>
      </w:pPr>
      <w:r w:rsidRPr="0087646C">
        <w:rPr>
          <w:lang w:val="hr-HR"/>
        </w:rPr>
        <w:t>REPUBLIKA HRVATSKA</w:t>
      </w:r>
    </w:p>
    <w:p w:rsidRDefault="0069191E" w:rsidP="0069191E" w:rsidR="0069191E" w:rsidRPr="0087646C">
      <w:pPr>
        <w:rPr>
          <w:lang w:val="hr-HR"/>
        </w:rPr>
      </w:pPr>
      <w:r w:rsidRPr="0087646C">
        <w:rPr>
          <w:lang w:val="hr-HR"/>
        </w:rPr>
        <w:t>TRGOVAČKI SUD U SPLITU</w:t>
      </w:r>
    </w:p>
    <w:p w:rsidRDefault="0069191E" w:rsidP="0069191E" w:rsidR="0069191E" w:rsidRPr="0087646C">
      <w:pPr>
        <w:rPr>
          <w:lang w:val="hr-HR"/>
        </w:rPr>
      </w:pPr>
      <w:r w:rsidRPr="0087646C">
        <w:rPr>
          <w:lang w:val="hr-HR"/>
        </w:rPr>
        <w:t>Split, Sukoišanska br. 6</w:t>
      </w:r>
    </w:p>
    <w:p w:rsidRDefault="0069191E" w:rsidP="0069191E" w:rsidR="0069191E" w:rsidRPr="0087646C">
      <w:pPr>
        <w:rPr>
          <w:lang w:val="hr-HR"/>
        </w:rPr>
      </w:pPr>
    </w:p>
    <w:p w:rsidRDefault="008A5593" w:rsidP="009E15EA" w:rsidR="009E15EA" w:rsidRPr="007E47D6">
      <w:pPr>
        <w:jc w:val="center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U  I M E  R E P U B L I K E  </w:t>
      </w:r>
      <w:r w:rsidR="009E15EA">
        <w:rPr>
          <w:rFonts w:eastAsia="Calibri"/>
          <w:lang w:val="hr-HR"/>
        </w:rPr>
        <w:t>H R V A T S K E</w:t>
      </w:r>
    </w:p>
    <w:p w:rsidRDefault="0069191E" w:rsidP="009E15EA" w:rsidR="0069191E" w:rsidRPr="0087646C">
      <w:pPr>
        <w:rPr>
          <w:lang w:val="hr-HR"/>
        </w:rPr>
      </w:pPr>
    </w:p>
    <w:p w:rsidRDefault="0069191E" w:rsidP="0069191E" w:rsidR="0069191E" w:rsidRPr="0087646C">
      <w:pPr>
        <w:jc w:val="center"/>
        <w:rPr>
          <w:lang w:val="hr-HR"/>
        </w:rPr>
      </w:pPr>
      <w:r w:rsidRPr="0087646C">
        <w:rPr>
          <w:lang w:val="hr-HR"/>
        </w:rPr>
        <w:t>R J E Š E N J E</w:t>
      </w:r>
    </w:p>
    <w:p w:rsidRDefault="0069191E" w:rsidP="0069191E" w:rsidR="0069191E" w:rsidRPr="0087646C">
      <w:pPr>
        <w:jc w:val="center"/>
        <w:rPr>
          <w:b/>
          <w:lang w:val="hr-HR"/>
        </w:rPr>
      </w:pPr>
    </w:p>
    <w:p w:rsidRDefault="0069191E" w:rsidP="0069191E" w:rsidR="0069191E" w:rsidRPr="0087646C">
      <w:pPr>
        <w:jc w:val="both"/>
        <w:rPr>
          <w:lang w:val="hr-HR"/>
        </w:rPr>
      </w:pPr>
      <w:r w:rsidRPr="0087646C">
        <w:rPr>
          <w:lang w:val="hr-HR"/>
        </w:rPr>
        <w:tab/>
        <w:t>Trgovački sud u Splitu, po sucu tog suda Pašku Bačiću, kao stečajnom sucu, u stečajnom postupku povodom prijedloga predlagatelja – vjerovnika REPUBLIKE HRVATSKE, Ministarstva financija, OIB: 18683136487, zastupano</w:t>
      </w:r>
      <w:r w:rsidR="00EE10ED">
        <w:rPr>
          <w:lang w:val="hr-HR"/>
        </w:rPr>
        <w:t>g</w:t>
      </w:r>
      <w:r w:rsidRPr="0087646C">
        <w:rPr>
          <w:lang w:val="hr-HR"/>
        </w:rPr>
        <w:t xml:space="preserve"> po Županijskom državnom odvjetništvu u Splitu, za otvaranje stečajnog postupka nad dužnikom MY FLOOR j.d.o.o. Split, P</w:t>
      </w:r>
      <w:r w:rsidR="00335A27">
        <w:rPr>
          <w:lang w:val="hr-HR"/>
        </w:rPr>
        <w:t>ut Duja 1/B, OIB: 72616527744, 14</w:t>
      </w:r>
      <w:r w:rsidRPr="0087646C">
        <w:rPr>
          <w:lang w:val="hr-HR"/>
        </w:rPr>
        <w:t>. prosinca 2018.</w:t>
      </w:r>
    </w:p>
    <w:p w:rsidRDefault="006F3B71" w:rsidP="00D4027A" w:rsidR="006F3B71" w:rsidRPr="008909B6">
      <w:pPr>
        <w:rPr>
          <w:sz w:val="40"/>
          <w:szCs w:val="40"/>
          <w:lang w:val="hr-HR"/>
        </w:rPr>
      </w:pPr>
    </w:p>
    <w:p w:rsidRDefault="00803902" w:rsidP="00D4027A" w:rsidR="00D4027A" w:rsidRPr="0087646C">
      <w:pPr>
        <w:jc w:val="center"/>
        <w:rPr>
          <w:lang w:val="hr-HR"/>
        </w:rPr>
      </w:pPr>
      <w:r w:rsidRPr="0087646C">
        <w:rPr>
          <w:lang w:val="hr-HR"/>
        </w:rPr>
        <w:t>r i j e š i o</w:t>
      </w:r>
      <w:r w:rsidR="00D4027A" w:rsidRPr="0087646C">
        <w:rPr>
          <w:lang w:val="hr-HR"/>
        </w:rPr>
        <w:t xml:space="preserve">   j e                                               </w:t>
      </w:r>
    </w:p>
    <w:p w:rsidRDefault="00D4027A" w:rsidP="00D4027A" w:rsidR="00D4027A" w:rsidRPr="0087646C">
      <w:pPr>
        <w:jc w:val="both"/>
        <w:rPr>
          <w:lang w:val="hr-HR"/>
        </w:rPr>
      </w:pPr>
    </w:p>
    <w:p w:rsidRDefault="00BF08D9" w:rsidP="00BF08D9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I. Otvara se stečajni postupak nad dužnikom </w:t>
      </w:r>
      <w:r w:rsidR="0069191E" w:rsidRPr="0087646C">
        <w:rPr>
          <w:b w:val="false"/>
          <w:szCs w:val="24"/>
          <w:lang w:val="hr-HR"/>
        </w:rPr>
        <w:t>MY FLOOR j.d.o.o. Split, Put Duja 1/B, OIB: 72616527744</w:t>
      </w:r>
      <w:r w:rsidR="0069191E" w:rsidRPr="0087646C">
        <w:rPr>
          <w:b w:val="false"/>
          <w:lang w:val="hr-HR"/>
        </w:rPr>
        <w:t>, MBS: 060319802</w:t>
      </w:r>
      <w:r w:rsidRPr="0087646C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II. Stečajni postupak je otvoren</w:t>
      </w:r>
      <w:r w:rsidR="00262B27" w:rsidRPr="0087646C">
        <w:rPr>
          <w:lang w:val="hr-HR"/>
        </w:rPr>
        <w:t xml:space="preserve"> </w:t>
      </w:r>
      <w:r w:rsidR="00335A27">
        <w:rPr>
          <w:lang w:val="hr-HR"/>
        </w:rPr>
        <w:t>14</w:t>
      </w:r>
      <w:r w:rsidR="00C2529B">
        <w:rPr>
          <w:lang w:val="hr-HR"/>
        </w:rPr>
        <w:t>.</w:t>
      </w:r>
      <w:r w:rsidR="0069191E" w:rsidRPr="0087646C">
        <w:rPr>
          <w:lang w:val="hr-HR"/>
        </w:rPr>
        <w:t xml:space="preserve"> prosinca 2018</w:t>
      </w:r>
      <w:r w:rsidRPr="0087646C">
        <w:rPr>
          <w:lang w:val="hr-HR"/>
        </w:rPr>
        <w:t>. u</w:t>
      </w:r>
      <w:r w:rsidR="00262B27" w:rsidRPr="0087646C">
        <w:rPr>
          <w:lang w:val="hr-HR"/>
        </w:rPr>
        <w:t xml:space="preserve"> </w:t>
      </w:r>
      <w:r w:rsidR="00335A27">
        <w:rPr>
          <w:lang w:val="hr-HR"/>
        </w:rPr>
        <w:t>10,00</w:t>
      </w:r>
      <w:r w:rsidRPr="0087646C">
        <w:rPr>
          <w:lang w:val="hr-HR"/>
        </w:rPr>
        <w:t xml:space="preserve"> sati, kada je ovo rješenje objavljeno na mrežnoj stranici e-Oglasna ploča sudova.</w:t>
      </w:r>
    </w:p>
    <w:p w:rsidRDefault="003C7E28" w:rsidP="00BF08D9" w:rsidR="003C7E28">
      <w:pPr>
        <w:ind w:firstLine="12" w:left="708"/>
        <w:jc w:val="both"/>
        <w:rPr>
          <w:lang w:val="hr-HR"/>
        </w:rPr>
      </w:pPr>
    </w:p>
    <w:p w:rsidRDefault="003C7E28" w:rsidP="003C7E28" w:rsidR="003C7E28" w:rsidRPr="00D211D7">
      <w:pPr>
        <w:ind w:left="705"/>
        <w:jc w:val="both"/>
        <w:rPr>
          <w:lang w:val="hr-HR"/>
        </w:rPr>
      </w:pPr>
      <w:r w:rsidRPr="00D211D7">
        <w:rPr>
          <w:lang w:val="hr-HR"/>
        </w:rPr>
        <w:t>I</w:t>
      </w:r>
      <w:r>
        <w:rPr>
          <w:lang w:val="hr-HR"/>
        </w:rPr>
        <w:t>I</w:t>
      </w:r>
      <w:r w:rsidRPr="00D211D7">
        <w:rPr>
          <w:lang w:val="hr-HR"/>
        </w:rPr>
        <w:t>I. Ukidaju se mjere osiguranja koje su prema dužniku određene rješenjem ovog suda broj 12. St-</w:t>
      </w:r>
      <w:r w:rsidR="00335A27">
        <w:rPr>
          <w:lang w:val="hr-HR"/>
        </w:rPr>
        <w:t>1155</w:t>
      </w:r>
      <w:r w:rsidRPr="00D211D7">
        <w:rPr>
          <w:lang w:val="hr-HR"/>
        </w:rPr>
        <w:t>/201</w:t>
      </w:r>
      <w:r w:rsidR="00335A27">
        <w:rPr>
          <w:lang w:val="hr-HR"/>
        </w:rPr>
        <w:t>7</w:t>
      </w:r>
      <w:r w:rsidRPr="00D211D7">
        <w:rPr>
          <w:lang w:val="hr-HR"/>
        </w:rPr>
        <w:t xml:space="preserve"> od </w:t>
      </w:r>
      <w:r w:rsidR="00335A27">
        <w:rPr>
          <w:lang w:val="hr-HR"/>
        </w:rPr>
        <w:t>27. srpnja 2018</w:t>
      </w:r>
      <w:r w:rsidRPr="00D211D7">
        <w:rPr>
          <w:lang w:val="hr-HR"/>
        </w:rPr>
        <w:t xml:space="preserve">. te se </w:t>
      </w:r>
      <w:r>
        <w:t xml:space="preserve">Nikola Kruljac, dipl. ekonomist iz Našica, Bana Jelačića 48, Martin, OIB: </w:t>
      </w:r>
      <w:r w:rsidRPr="00CA7342">
        <w:t>49223643131</w:t>
      </w:r>
      <w:r w:rsidRPr="00D211D7">
        <w:rPr>
          <w:lang w:val="hr-HR"/>
        </w:rPr>
        <w:t>, razrješava</w:t>
      </w:r>
      <w:r>
        <w:rPr>
          <w:lang w:val="hr-HR"/>
        </w:rPr>
        <w:t xml:space="preserve"> dužnosti privremenog stečajnog upravitelja</w:t>
      </w:r>
      <w:r w:rsidRPr="00D211D7">
        <w:rPr>
          <w:lang w:val="hr-HR"/>
        </w:rPr>
        <w:t>.</w:t>
      </w:r>
    </w:p>
    <w:p w:rsidRDefault="00BF08D9" w:rsidP="003C7E28" w:rsidR="00BF08D9" w:rsidRPr="0087646C">
      <w:pPr>
        <w:jc w:val="both"/>
        <w:rPr>
          <w:lang w:val="hr-HR"/>
        </w:rPr>
      </w:pPr>
    </w:p>
    <w:p w:rsidRDefault="00335A27" w:rsidP="00284ABD" w:rsidR="00BF08D9" w:rsidRPr="0087646C">
      <w:pPr>
        <w:ind w:left="708"/>
        <w:jc w:val="both"/>
        <w:rPr>
          <w:lang w:val="hr-HR"/>
        </w:rPr>
      </w:pPr>
      <w:r>
        <w:rPr>
          <w:lang w:val="hr-HR"/>
        </w:rPr>
        <w:t>IV</w:t>
      </w:r>
      <w:r w:rsidR="00BF08D9" w:rsidRPr="0087646C">
        <w:rPr>
          <w:lang w:val="hr-HR"/>
        </w:rPr>
        <w:t>. Za stečajnog upravitelja imenuje se</w:t>
      </w:r>
      <w:r>
        <w:rPr>
          <w:lang w:val="hr-HR"/>
        </w:rPr>
        <w:t xml:space="preserve"> </w:t>
      </w:r>
      <w:r w:rsidR="005B0031" w:rsidRPr="006B4C9B">
        <w:t xml:space="preserve">Stjepan Lović, dipl. pravnik iz Zagreba, </w:t>
      </w:r>
      <w:r w:rsidR="005B0031">
        <w:t>Radnička cesta 52</w:t>
      </w:r>
      <w:r w:rsidR="005B0031" w:rsidRPr="006B4C9B">
        <w:t>, OIB: 25964288839</w:t>
      </w:r>
      <w:r w:rsidR="00BF08D9" w:rsidRPr="0087646C">
        <w:rPr>
          <w:lang w:val="hr-HR"/>
        </w:rPr>
        <w:t>.</w:t>
      </w:r>
    </w:p>
    <w:p w:rsidRDefault="00BF08D9" w:rsidP="00BF08D9" w:rsidR="00BF08D9" w:rsidRPr="0087646C">
      <w:pPr>
        <w:jc w:val="both"/>
        <w:rPr>
          <w:lang w:val="hr-HR"/>
        </w:rPr>
      </w:pPr>
    </w:p>
    <w:p w:rsidRDefault="00BF08D9" w:rsidP="00E24C38" w:rsidR="00BF08D9" w:rsidRPr="0087646C">
      <w:pPr>
        <w:pStyle w:val="Naslov3"/>
        <w:ind w:firstLine="12" w:left="708"/>
        <w:rPr>
          <w:b w:val="false"/>
          <w:szCs w:val="24"/>
          <w:lang w:val="hr-HR"/>
        </w:rPr>
      </w:pPr>
      <w:r w:rsidRPr="0087646C">
        <w:rPr>
          <w:b w:val="false"/>
          <w:szCs w:val="24"/>
          <w:lang w:val="hr-HR"/>
        </w:rPr>
        <w:t xml:space="preserve">V. Zaključuje se stečajni postupak nad dužnikom </w:t>
      </w:r>
      <w:r w:rsidR="0069191E" w:rsidRPr="0087646C">
        <w:rPr>
          <w:b w:val="false"/>
          <w:szCs w:val="24"/>
          <w:lang w:val="hr-HR"/>
        </w:rPr>
        <w:t>MY FLOOR j.d.o.o. Split, Put Duja 1/B, OIB: 72616527744</w:t>
      </w:r>
      <w:r w:rsidR="0069191E" w:rsidRPr="0087646C">
        <w:rPr>
          <w:b w:val="false"/>
          <w:lang w:val="hr-HR"/>
        </w:rPr>
        <w:t>, MBS: 060319802</w:t>
      </w:r>
      <w:r w:rsidRPr="0087646C">
        <w:rPr>
          <w:b w:val="false"/>
          <w:szCs w:val="24"/>
          <w:lang w:val="hr-HR"/>
        </w:rPr>
        <w:t>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</w:t>
      </w:r>
      <w:r w:rsidR="00335A27">
        <w:rPr>
          <w:lang w:val="hr-HR"/>
        </w:rPr>
        <w:t>I</w:t>
      </w:r>
      <w:r w:rsidRPr="0087646C">
        <w:rPr>
          <w:lang w:val="hr-HR"/>
        </w:rPr>
        <w:t>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  <w:r w:rsidRPr="0087646C">
        <w:rPr>
          <w:lang w:val="hr-HR"/>
        </w:rPr>
        <w:t>V</w:t>
      </w:r>
      <w:r w:rsidR="00335A27">
        <w:rPr>
          <w:lang w:val="hr-HR"/>
        </w:rPr>
        <w:t>I</w:t>
      </w:r>
      <w:r w:rsidRPr="0087646C">
        <w:rPr>
          <w:lang w:val="hr-HR"/>
        </w:rPr>
        <w:t>I. Otvaranje i zaključenje stečajnog postupka upisat će se u sudski registar, a nakon pravomoćnosti ovog rješenja registarski odjel ovog suda će provesti brisa</w:t>
      </w:r>
      <w:r w:rsidR="004760CA">
        <w:rPr>
          <w:lang w:val="hr-HR"/>
        </w:rPr>
        <w:t>nje dužnika iz sudskog registra, kao i brisanje mjera osiguranja određenih rješenjem ovog suda broj 12. St-</w:t>
      </w:r>
      <w:r w:rsidR="00335A27">
        <w:rPr>
          <w:lang w:val="hr-HR"/>
        </w:rPr>
        <w:t>1155</w:t>
      </w:r>
      <w:r w:rsidR="00335A27" w:rsidRPr="00D211D7">
        <w:rPr>
          <w:lang w:val="hr-HR"/>
        </w:rPr>
        <w:t>/201</w:t>
      </w:r>
      <w:r w:rsidR="00335A27">
        <w:rPr>
          <w:lang w:val="hr-HR"/>
        </w:rPr>
        <w:t>7</w:t>
      </w:r>
      <w:r w:rsidR="00335A27" w:rsidRPr="00D211D7">
        <w:rPr>
          <w:lang w:val="hr-HR"/>
        </w:rPr>
        <w:t xml:space="preserve"> od </w:t>
      </w:r>
      <w:r w:rsidR="00335A27">
        <w:rPr>
          <w:lang w:val="hr-HR"/>
        </w:rPr>
        <w:t>27. srpnja 2018.</w:t>
      </w:r>
    </w:p>
    <w:p w:rsidRDefault="00BF08D9" w:rsidP="00BF08D9" w:rsidR="00BF08D9" w:rsidRPr="0087646C">
      <w:pPr>
        <w:ind w:firstLine="12" w:left="708"/>
        <w:jc w:val="both"/>
        <w:rPr>
          <w:lang w:val="hr-HR"/>
        </w:rPr>
      </w:pPr>
    </w:p>
    <w:p w:rsidRDefault="00335A27" w:rsidP="00BF08D9" w:rsidR="00BF08D9" w:rsidRPr="0087646C">
      <w:pPr>
        <w:ind w:firstLine="12" w:left="708"/>
        <w:jc w:val="both"/>
        <w:rPr>
          <w:lang w:val="hr-HR"/>
        </w:rPr>
      </w:pPr>
      <w:r>
        <w:rPr>
          <w:lang w:val="hr-HR"/>
        </w:rPr>
        <w:t>VIII</w:t>
      </w:r>
      <w:r w:rsidR="00BF08D9" w:rsidRPr="0087646C">
        <w:rPr>
          <w:lang w:val="hr-HR"/>
        </w:rPr>
        <w:t>. Ovo rješenje će se objaviti na mrežnoj stranici e-Oglasna ploča sudova.</w:t>
      </w:r>
    </w:p>
    <w:p w:rsidRDefault="007B4A82" w:rsidP="0006739B" w:rsidR="007B4A82" w:rsidRPr="007170A0">
      <w:pPr>
        <w:jc w:val="both"/>
        <w:rPr>
          <w:sz w:val="12"/>
          <w:szCs w:val="12"/>
          <w:lang w:val="hr-HR"/>
        </w:rPr>
      </w:pPr>
    </w:p>
    <w:p w:rsidRDefault="00803902" w:rsidP="00E5288A" w:rsidR="00803902" w:rsidRPr="0087646C">
      <w:pPr>
        <w:jc w:val="center"/>
        <w:rPr>
          <w:lang w:val="hr-HR"/>
        </w:rPr>
      </w:pPr>
      <w:r w:rsidRPr="0087646C">
        <w:rPr>
          <w:lang w:val="hr-HR"/>
        </w:rPr>
        <w:lastRenderedPageBreak/>
        <w:t>Obrazloženje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Financijska agencija, Regionalni centar Split (u daljnjem tekstu: FINA) podnijela je ovom sudu 8. lipnja 2017. zahtjev za provedbu skraćenog stečajnog postupka nad dužnikom MY FLOOR j.d.o.o. Split, a rješenjem ovog suda broj 21. St-639/2017 od 17. studenog 2017. obustavljen je skraćeni stečajni postupak te je po pravomoćnosti tog rješenja predmet zaveden po novi poslovni broj St-1155/2017.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Naime, predlagatelj – vjerovnik Republika Hrvatska, Ministarstvo financija je povodom objavljenog oglasa u skraćenom stečajnom postupku pravovremeno, 16. studenog 2017., podnio ovom sudu prijedlog za otvaranje stečajnog postupka nad dužnikom navodeći da prema dužniku ima dospjelih, a nenamirenih tražbina u ukupnom iznosu od 132.528,50 kn.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U nastavku ovog postupka, rješenjem suda broj 12. St-1155/2017 od 25. svibnja 2018. pokrenut je prethodni postupak radi utvrđivanja pretpostavki za otvaranje stečajnog postupka nad dužnikom, a sve sukladno odredbama članka 115. stavak 1. u vezi s člankom 433. Stečajnog zakona (Narodne novine broj 71/15 i 104/17, dalje SZ).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87646C" w:rsidP="0087646C" w:rsidR="0087646C" w:rsidRPr="0087646C">
      <w:pPr>
        <w:jc w:val="both"/>
        <w:rPr>
          <w:lang w:val="hr-HR"/>
        </w:rPr>
      </w:pPr>
      <w:r w:rsidRPr="0087646C"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Tijekom prethodnog postupka utvrđeno je da su se kod dužnika ispunili uvjeti za otvaranje stečajnog postupka, budući da je predlagatelj - vjerovnik učinio vjerojatnim postojanje svoje tražbine prema dužniku, a isto tako je utvrđeno postojanje stečajnog razloga nesposobnosti za plaćanje kod dužnika. 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Vjerovnik Republika Hrvatska, Ministarstvo financija je kao dokaz postojanja tražbine prema dužniku dostavio podatke iz evidencije Porezne uprave o stanju računa dužnika kao poreznog obveznika na dan 06.11.2017., a iz kojih podataka proizlazi postojanje duga dužnika, s osnove poreza i drugih javnih davanja, u ukupnom iznosu od 121.234,44 kn. Postojanje stečajnog razloga nesposobnosti za plaćanje dužnika utvrđeno je uvidom u potvrdu FINE o neizvršenim osnovama za plaćanje dužnika (list 40 spisa) kojom se potvrđuje da dužnik na dan 18.06.2018., u Očevidniku redoslijeda osnova za plaćanje, ima evidentirane neizvršne osnove za plaćanje u neprekinutom razdoblju od 500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SZ-a. Dužnik tijekom prethodnog postupka nije osporio postojanje naprijed navedene tražbine predlagatelja-vjerovnika, a niti je osporio postojanje blokade računa, odnosno stečajnog razloga nesposobnosti za plaćanje.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lastRenderedPageBreak/>
        <w:t>Međutim, osim ispunjenja uvjeta za otvaranje stečajnog postupka, iz rezultata prethodnog postupka također proizlazi i da nije utvrđeno postojanje bilo kakve vrjednije materijalne imovine dužnike koja bi ušla u stečajnu masu.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Sud je na prijedlog predlagatelja - vjerovnika rješenjem broj 12. St-1155/2017 od 27. srpnja 2018. odredio mjere osiguranja te je dužniku postavljen privremeni stečajni upravitelj Nikola Kruljac iz Našica.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U svom pisanom izvješću od 18. rujna 2018. privremeni stečajni upravitelj Nikola Kruljac iz Našica u bitnom je naveo da zastupnik po zakonu dužnika nije odgovorio na zahtjeve oko dostave podataka, a na registriranoj adresi dužnika da nitko nije pronađen. Isto tako, prema raspoloživim informacijama dužnik da nije aktivan te nema zaposlenih radnika. Naveo je da je izvršio uvid u posljednja javno objavljena financijska izvješća dužnika (bilancu dužnika) za 2016. iz kojih bi proizlazilo da je imovina (financijska imovina-potraživanja) veća od obveza dužnika. Međutim, obzirom da z.z. dužnika nije dostavio ostalu dokumentaciju iz koje bi se mogla utvrditi likvidnost i naplativost iste te obzirom na vremenski odmak od dvije godine, privremeni stečajni upravitelj zaključuje da je likvidnost takve imovine upitna, kao i sami podaci dani u toj bilanci. Nadalje, privremeni stečajni upravitelj je naveo da dužnik nije vlasnik nekretnina ni motornih vozila,  a što je razvidno iz dostavljene potvrde Općinskog suda u Splitu, ZK odjel od 16.08.2018. te uvjerenja Centra za vozila Hrvatske d.d. od 10.08.2018. (list 68-69 spisa). Na kraju, u svom zaključku, privremeni stečajni upravitelj navodi da je nedvojbeno utvrđen stečajni razlog nesposobnosti za plaćanje, obzirom da dužnik u Očevidniku redoslijeda osnova za plaćanje ima evidentirane neizvršne osnove za plaćanje u neprekinutom razdoblju dužem od 60 dana. Dužnik da nema resursa niti uvjeta za nastavak poslovanja te da obzirom na pregledanu dokumentaciju predlaže sudu donijeti odluku o otvaranju i zaključenju stečajnog postupka, budući da se provedbom stečajnog postupka ne bi ostvario cilj tog postupka, a to je namirenje vjerovnika.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</w:p>
    <w:p w:rsidRDefault="0087646C" w:rsidP="00ED6DF1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Na ročištu održanom u prethodnom postupku 25. rujna 2018. punomoćnica dužnika je navela da z.z. dužnika Davor Vrdoljak živi i radi u inozemstvu te joj nije poznato da dužnik više posluje niti da ima bilo kakve imovine. Na tom ročištu, punomoćnica predlagatelja – vjerovnika je izjavila da ista nema primjedbi ni prigovora na dostavljeno izvješće privremenog stečajnog upravitelja te budući da iz tog izvješća, kao i dokumentacije koja je uz isto dostavljena, proizlazi da dužnik nema vrjednije materijalne imovine iz koje bi se mogli podmiriti troškovi stečajnog postupka to da se stoga predlaže sudu postupiti u skladu s odredbama članka 132. Stečajnog zakona. Također, navela je i da je iz financijskih podataka koje je predlagatelj dostavio u spis bilo vidljivo da bi dužnik od imovine imao samo financijsku imovinu, a čija je likvidnost i naplativost s obzirom na protek vremena od dostavljenih izvješća upitna, što uostalom i privremeni stečajni upravitelj također zaključuje u svom izvješću. 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 </w:t>
      </w:r>
    </w:p>
    <w:p w:rsidRDefault="0087646C" w:rsidP="0087646C" w:rsidR="0087646C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Odredbom članka 132. stavak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410902" w:rsidP="0087646C" w:rsidR="0087646C" w:rsidRPr="0087646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Kako </w:t>
      </w:r>
      <w:r w:rsidR="0087646C" w:rsidRPr="0087646C">
        <w:rPr>
          <w:lang w:val="hr-HR"/>
        </w:rPr>
        <w:t xml:space="preserve">dakle tijekom prethodnog postupka </w:t>
      </w:r>
      <w:r w:rsidRPr="0087646C">
        <w:rPr>
          <w:lang w:val="hr-HR"/>
        </w:rPr>
        <w:t>nije utvrđeno postojanje likvidne imovine dužnika koja bi ušla u stečajnu masu i iz koje bi se mogli podmiriti barem troškovi stečajnog postupka</w:t>
      </w:r>
      <w:r w:rsidR="0087646C" w:rsidRPr="0087646C">
        <w:rPr>
          <w:lang w:val="hr-HR"/>
        </w:rPr>
        <w:t>, to je stoga ovaj sud rješenjem broj 12. St-</w:t>
      </w:r>
      <w:r w:rsidR="00ED6DF1">
        <w:rPr>
          <w:lang w:val="hr-HR"/>
        </w:rPr>
        <w:t>1</w:t>
      </w:r>
      <w:r>
        <w:rPr>
          <w:lang w:val="hr-HR"/>
        </w:rPr>
        <w:t>1</w:t>
      </w:r>
      <w:r w:rsidR="00ED6DF1">
        <w:rPr>
          <w:lang w:val="hr-HR"/>
        </w:rPr>
        <w:t>55</w:t>
      </w:r>
      <w:r w:rsidR="0087646C" w:rsidRPr="0087646C">
        <w:rPr>
          <w:lang w:val="hr-HR"/>
        </w:rPr>
        <w:t xml:space="preserve">/2017 od </w:t>
      </w:r>
      <w:r w:rsidR="00ED6DF1">
        <w:rPr>
          <w:lang w:val="hr-HR"/>
        </w:rPr>
        <w:t>22. listopada</w:t>
      </w:r>
      <w:r w:rsidR="0087646C" w:rsidRPr="0087646C">
        <w:rPr>
          <w:lang w:val="hr-HR"/>
        </w:rPr>
        <w:t xml:space="preserve">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 </w:t>
      </w:r>
    </w:p>
    <w:p w:rsidRDefault="0087646C" w:rsidP="0087646C" w:rsidR="0087646C" w:rsidRPr="0087646C">
      <w:pPr>
        <w:jc w:val="both"/>
        <w:rPr>
          <w:lang w:val="hr-HR"/>
        </w:rPr>
      </w:pPr>
    </w:p>
    <w:p w:rsidRDefault="0087646C" w:rsidP="0087646C" w:rsid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 xml:space="preserve">Rješenje ovog suda od </w:t>
      </w:r>
      <w:r w:rsidR="00ED6DF1">
        <w:rPr>
          <w:lang w:val="hr-HR"/>
        </w:rPr>
        <w:t>22. listopada</w:t>
      </w:r>
      <w:r w:rsidR="00ED6DF1" w:rsidRPr="0087646C">
        <w:rPr>
          <w:lang w:val="hr-HR"/>
        </w:rPr>
        <w:t xml:space="preserve"> 2018.</w:t>
      </w:r>
      <w:r w:rsidR="00ED6DF1">
        <w:rPr>
          <w:lang w:val="hr-HR"/>
        </w:rPr>
        <w:t xml:space="preserve"> </w:t>
      </w:r>
      <w:r w:rsidRPr="0087646C">
        <w:rPr>
          <w:lang w:val="hr-HR"/>
        </w:rPr>
        <w:t>objavljeno je na e-Oglasnoj ploči suda istoga dana kada je i doneseno, međutim nitko od vjerovnika odnosno eventualno zainteresiranih osoba nije postupio po</w:t>
      </w:r>
      <w:r w:rsidR="00ED6DF1">
        <w:rPr>
          <w:lang w:val="hr-HR"/>
        </w:rPr>
        <w:t xml:space="preserve"> pozivu suda i u određenom roku</w:t>
      </w:r>
      <w:r w:rsidRPr="0087646C">
        <w:rPr>
          <w:lang w:val="hr-HR"/>
        </w:rPr>
        <w:t xml:space="preserve"> </w:t>
      </w:r>
      <w:r w:rsidR="00ED6DF1">
        <w:rPr>
          <w:lang w:val="hr-HR"/>
        </w:rPr>
        <w:t>(</w:t>
      </w:r>
      <w:r w:rsidRPr="0087646C">
        <w:rPr>
          <w:lang w:val="hr-HR"/>
        </w:rPr>
        <w:t xml:space="preserve">koji je istekao s danom </w:t>
      </w:r>
      <w:r w:rsidR="00ED6DF1">
        <w:rPr>
          <w:lang w:val="hr-HR"/>
        </w:rPr>
        <w:t>14. studenog</w:t>
      </w:r>
      <w:r w:rsidRPr="0087646C">
        <w:rPr>
          <w:lang w:val="hr-HR"/>
        </w:rPr>
        <w:t xml:space="preserve"> 2018.</w:t>
      </w:r>
      <w:r w:rsidR="00ED6DF1">
        <w:rPr>
          <w:lang w:val="hr-HR"/>
        </w:rPr>
        <w:t>)</w:t>
      </w:r>
      <w:r w:rsidRPr="0087646C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FE4B39" w:rsidP="0087646C" w:rsidR="00FE4B39">
      <w:pPr>
        <w:ind w:firstLine="708"/>
        <w:jc w:val="both"/>
        <w:rPr>
          <w:lang w:val="hr-HR"/>
        </w:rPr>
      </w:pPr>
    </w:p>
    <w:p w:rsidRDefault="00FE4B39" w:rsidP="00FE4B39" w:rsidR="00FE4B39" w:rsidRPr="0087646C">
      <w:pPr>
        <w:ind w:firstLine="708"/>
        <w:jc w:val="both"/>
        <w:rPr>
          <w:lang w:val="hr-HR"/>
        </w:rPr>
      </w:pPr>
      <w:r w:rsidRPr="0087646C">
        <w:rPr>
          <w:lang w:val="hr-HR"/>
        </w:rPr>
        <w:t>Slijedom n</w:t>
      </w:r>
      <w:r>
        <w:rPr>
          <w:lang w:val="hr-HR"/>
        </w:rPr>
        <w:t>avedenog, a temeljem odredbi članka 132. stavak</w:t>
      </w:r>
      <w:r w:rsidRPr="0087646C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87646C">
        <w:rPr>
          <w:lang w:val="hr-HR"/>
        </w:rPr>
        <w:t xml:space="preserve"> I.</w:t>
      </w:r>
      <w:r>
        <w:rPr>
          <w:lang w:val="hr-HR"/>
        </w:rPr>
        <w:t xml:space="preserve">, II. i </w:t>
      </w:r>
      <w:r w:rsidRPr="0087646C">
        <w:rPr>
          <w:lang w:val="hr-HR"/>
        </w:rPr>
        <w:t>V. izreke ovog rješenja.</w:t>
      </w:r>
    </w:p>
    <w:p w:rsidRDefault="0087646C" w:rsidP="00262B27" w:rsidR="0087646C" w:rsidRPr="0087646C">
      <w:pPr>
        <w:ind w:firstLine="708"/>
        <w:jc w:val="both"/>
        <w:rPr>
          <w:lang w:val="hr-HR"/>
        </w:rPr>
      </w:pPr>
    </w:p>
    <w:p w:rsidRDefault="00335A27" w:rsidP="00335A27" w:rsidR="00FE4B39">
      <w:pPr>
        <w:ind w:firstLine="708"/>
        <w:jc w:val="both"/>
        <w:rPr>
          <w:lang w:eastAsia="hr-HR" w:val="hr-HR"/>
        </w:rPr>
      </w:pPr>
      <w:r>
        <w:rPr>
          <w:lang w:val="hr-HR"/>
        </w:rPr>
        <w:t xml:space="preserve">U odnosu na izbor i imenovanje stečajnog upravitelja u ovom predmetu ističe se, a kako je to već naprijed navedeno, da je rješenjem ovog suda </w:t>
      </w:r>
      <w:r w:rsidR="00ED6DF1">
        <w:rPr>
          <w:lang w:val="hr-HR"/>
        </w:rPr>
        <w:t xml:space="preserve">broj </w:t>
      </w:r>
      <w:r w:rsidR="00ED6DF1" w:rsidRPr="0087646C">
        <w:rPr>
          <w:lang w:val="hr-HR"/>
        </w:rPr>
        <w:t>12. St-1155/2017 od 27. srpnja 2018.</w:t>
      </w:r>
      <w:r w:rsidR="00ED6DF1">
        <w:rPr>
          <w:lang w:val="hr-HR"/>
        </w:rPr>
        <w:t xml:space="preserve"> </w:t>
      </w:r>
      <w:r w:rsidR="00ED6DF1" w:rsidRPr="0087646C">
        <w:rPr>
          <w:lang w:val="hr-HR"/>
        </w:rPr>
        <w:t>Nikola Kruljac iz Našica</w:t>
      </w:r>
      <w:r w:rsidR="0087646C" w:rsidRPr="0087646C">
        <w:rPr>
          <w:lang w:val="hr-HR"/>
        </w:rPr>
        <w:t xml:space="preserve"> imenovan za pr</w:t>
      </w:r>
      <w:r>
        <w:rPr>
          <w:lang w:val="hr-HR"/>
        </w:rPr>
        <w:t>ivremenog stečajnog upravitelja</w:t>
      </w:r>
      <w:r w:rsidR="0087646C" w:rsidRPr="0087646C">
        <w:rPr>
          <w:lang w:val="hr-HR"/>
        </w:rPr>
        <w:t xml:space="preserve"> i to nakon provedenog izbora </w:t>
      </w:r>
      <w:r w:rsidR="0087646C" w:rsidRPr="0087646C">
        <w:rPr>
          <w:lang w:eastAsia="hr-HR" w:val="hr-HR"/>
        </w:rPr>
        <w:t>metodom slučajnog odabira s liste A stečajnih upravitelja za</w:t>
      </w:r>
      <w:r>
        <w:rPr>
          <w:lang w:eastAsia="hr-HR" w:val="hr-HR"/>
        </w:rPr>
        <w:t xml:space="preserve"> područje nadležnosti ovog suda. Međutim, prema obavijesti nadležnih službi Ministarstva pravosuđa RH, </w:t>
      </w:r>
      <w:r w:rsidR="00955779">
        <w:rPr>
          <w:lang w:eastAsia="hr-HR" w:val="hr-HR"/>
        </w:rPr>
        <w:t>za Nikolu Kruljca je</w:t>
      </w:r>
      <w:r>
        <w:rPr>
          <w:lang w:eastAsia="hr-HR" w:val="hr-HR"/>
        </w:rPr>
        <w:t xml:space="preserve"> </w:t>
      </w:r>
      <w:r w:rsidR="00955779">
        <w:rPr>
          <w:lang w:eastAsia="hr-HR" w:val="hr-HR"/>
        </w:rPr>
        <w:t xml:space="preserve">u međuvremenu </w:t>
      </w:r>
      <w:r>
        <w:rPr>
          <w:lang w:eastAsia="hr-HR" w:val="hr-HR"/>
        </w:rPr>
        <w:t xml:space="preserve">upisano izuzeće od </w:t>
      </w:r>
      <w:r w:rsidR="00955779">
        <w:rPr>
          <w:lang w:eastAsia="hr-HR" w:val="hr-HR"/>
        </w:rPr>
        <w:t xml:space="preserve">izbora i </w:t>
      </w:r>
      <w:r>
        <w:rPr>
          <w:lang w:eastAsia="hr-HR" w:val="hr-HR"/>
        </w:rPr>
        <w:t>imenovanja za</w:t>
      </w:r>
      <w:r w:rsidR="00955779">
        <w:rPr>
          <w:lang w:eastAsia="hr-HR" w:val="hr-HR"/>
        </w:rPr>
        <w:t xml:space="preserve"> područje nadležnosti ovog suda. Naime, iz rješenja Ministarstva pravosuđa RH klase: UP/I-133-04/15-01/136, ur. broj: 514-04-02-02-02-18-32 od 19. rujna 2018. razvidno je da se tim rješenjem Nikola Kruljac iz Našica privremeno izuzima od izbora za stečajnog upravitelja prilikom dodjele novih predmeta u stečajnim postupcima za područje nadležnosti ovog suda i to do 31. prosinca 2020. </w:t>
      </w:r>
      <w:r>
        <w:rPr>
          <w:lang w:eastAsia="hr-HR" w:val="hr-HR"/>
        </w:rPr>
        <w:t>Kako dakle, a s obzirom na naprijed navedeno rješenje</w:t>
      </w:r>
      <w:r w:rsidR="000B5E52">
        <w:rPr>
          <w:lang w:eastAsia="hr-HR" w:val="hr-HR"/>
        </w:rPr>
        <w:t xml:space="preserve"> Ministarstva pravosuđa od 19.09.2018.,</w:t>
      </w:r>
      <w:r>
        <w:rPr>
          <w:lang w:eastAsia="hr-HR" w:val="hr-HR"/>
        </w:rPr>
        <w:t xml:space="preserve"> u </w:t>
      </w:r>
      <w:r w:rsidR="008A5593">
        <w:rPr>
          <w:lang w:eastAsia="hr-HR" w:val="hr-HR"/>
        </w:rPr>
        <w:t>sustavu e-Spis nije bilo moguće</w:t>
      </w:r>
      <w:r>
        <w:rPr>
          <w:lang w:eastAsia="hr-HR" w:val="hr-HR"/>
        </w:rPr>
        <w:t xml:space="preserve"> u smislu od</w:t>
      </w:r>
      <w:r w:rsidR="008A5593">
        <w:rPr>
          <w:lang w:eastAsia="hr-HR" w:val="hr-HR"/>
        </w:rPr>
        <w:t>redbi članka 85. stavak 2. SZ-a</w:t>
      </w:r>
      <w:r>
        <w:rPr>
          <w:lang w:eastAsia="hr-HR" w:val="hr-HR"/>
        </w:rPr>
        <w:t xml:space="preserve"> za stečajnog upravitelja u ovom predmetu imenovati</w:t>
      </w:r>
      <w:r w:rsidR="000B5E52">
        <w:rPr>
          <w:lang w:eastAsia="hr-HR" w:val="hr-HR"/>
        </w:rPr>
        <w:t xml:space="preserve"> Nikolu Kruljca iz Našica, </w:t>
      </w:r>
      <w:r w:rsidR="001C5AA7" w:rsidRPr="0087646C">
        <w:rPr>
          <w:lang w:eastAsia="hr-HR" w:val="hr-HR"/>
        </w:rPr>
        <w:t>to je stoga sud</w:t>
      </w:r>
      <w:r w:rsidR="00FE4B39">
        <w:rPr>
          <w:lang w:eastAsia="hr-HR" w:val="hr-HR"/>
        </w:rPr>
        <w:t xml:space="preserve"> proveo novi izbor stečajnog upravitelja metodom slučajnog odabira s liste stečajnih upravitelja za područje nadležnosti ovog suda, a kojim je za stečajnog upravitelja izabran </w:t>
      </w:r>
      <w:r w:rsidR="005B0031" w:rsidRPr="005B0031">
        <w:rPr>
          <w:lang w:eastAsia="hr-HR" w:val="hr-HR"/>
        </w:rPr>
        <w:t>Stjepan Lović, dipl. pravnik iz Zagreba</w:t>
      </w:r>
      <w:r w:rsidR="00FE4B39">
        <w:rPr>
          <w:lang w:eastAsia="hr-HR" w:val="hr-HR"/>
        </w:rPr>
        <w:t>. Sukladno tome, a temeljem odredbi članka 84. stavak 1. i članka 85. stavak 1. SZ-a</w:t>
      </w:r>
      <w:r w:rsidR="00C82ACC">
        <w:rPr>
          <w:lang w:eastAsia="hr-HR" w:val="hr-HR"/>
        </w:rPr>
        <w:t>,</w:t>
      </w:r>
      <w:r w:rsidR="00FE4B39">
        <w:rPr>
          <w:lang w:eastAsia="hr-HR" w:val="hr-HR"/>
        </w:rPr>
        <w:t xml:space="preserve"> za stečajnog upravitelja u ovom predmetu </w:t>
      </w:r>
      <w:r w:rsidR="00A9379F">
        <w:rPr>
          <w:lang w:eastAsia="hr-HR" w:val="hr-HR"/>
        </w:rPr>
        <w:t>je imenovan</w:t>
      </w:r>
      <w:r w:rsidR="00FE4B39">
        <w:rPr>
          <w:lang w:eastAsia="hr-HR" w:val="hr-HR"/>
        </w:rPr>
        <w:t xml:space="preserve"> </w:t>
      </w:r>
      <w:r w:rsidR="005B0031">
        <w:rPr>
          <w:lang w:eastAsia="hr-HR" w:val="hr-HR"/>
        </w:rPr>
        <w:t>Stjepan Lović.</w:t>
      </w:r>
    </w:p>
    <w:p w:rsidRDefault="005B0031" w:rsidP="00335A27" w:rsidR="005B0031">
      <w:pPr>
        <w:ind w:firstLine="708"/>
        <w:jc w:val="both"/>
        <w:rPr>
          <w:lang w:eastAsia="hr-HR" w:val="hr-HR"/>
        </w:rPr>
      </w:pPr>
    </w:p>
    <w:p w:rsidRDefault="008A5593" w:rsidP="00335A27" w:rsidR="00FE4B39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Budući</w:t>
      </w:r>
      <w:r w:rsidR="00FE4B39">
        <w:rPr>
          <w:lang w:eastAsia="hr-HR" w:val="hr-HR"/>
        </w:rPr>
        <w:t xml:space="preserve"> da je ovim rješenjem otvoren stečajni postupak</w:t>
      </w:r>
      <w:r>
        <w:rPr>
          <w:lang w:eastAsia="hr-HR" w:val="hr-HR"/>
        </w:rPr>
        <w:t xml:space="preserve"> nad dužnikom to su samim time</w:t>
      </w:r>
      <w:r w:rsidR="00FE4B39">
        <w:rPr>
          <w:lang w:eastAsia="hr-HR" w:val="hr-HR"/>
        </w:rPr>
        <w:t xml:space="preserve"> prestali razlozi za trajanje mjera osiguranja određenih rješenjem ovog suda od 27. srpnja 2018., a radi čega je te mjere osiguranja valjalo ukinuti i s obzirom na naprijed navedeno Nikolu Kruljca razriješiti dužnosti privremenog stečajnog upravitelja. </w:t>
      </w:r>
    </w:p>
    <w:p w:rsidRDefault="00FE4B39" w:rsidP="00335A27" w:rsidR="00FE4B39">
      <w:pPr>
        <w:ind w:firstLine="708"/>
        <w:jc w:val="both"/>
        <w:rPr>
          <w:lang w:eastAsia="hr-HR" w:val="hr-HR"/>
        </w:rPr>
      </w:pPr>
    </w:p>
    <w:p w:rsidRDefault="00EE10ED" w:rsidP="00C82ACC" w:rsidR="00FE4B39">
      <w:pPr>
        <w:ind w:firstLine="708"/>
        <w:jc w:val="both"/>
        <w:rPr>
          <w:lang w:eastAsia="hr-HR" w:val="hr-HR"/>
        </w:rPr>
      </w:pPr>
      <w:r>
        <w:rPr>
          <w:lang w:eastAsia="hr-HR" w:val="hr-HR"/>
        </w:rPr>
        <w:t>Radi navedenog</w:t>
      </w:r>
      <w:r w:rsidR="00FE4B39">
        <w:rPr>
          <w:lang w:eastAsia="hr-HR" w:val="hr-HR"/>
        </w:rPr>
        <w:t>, a temeljem odredbi članka 84. stavak 1., članka 85. stavak 1.</w:t>
      </w:r>
      <w:r w:rsidR="008A5593">
        <w:rPr>
          <w:lang w:eastAsia="hr-HR" w:val="hr-HR"/>
        </w:rPr>
        <w:t xml:space="preserve"> SZ-a</w:t>
      </w:r>
      <w:r w:rsidR="00FE4B39">
        <w:rPr>
          <w:lang w:eastAsia="hr-HR" w:val="hr-HR"/>
        </w:rPr>
        <w:t xml:space="preserve"> i u smislu odredbi članka 122. stavak 1.</w:t>
      </w:r>
      <w:r w:rsidR="008A5593">
        <w:rPr>
          <w:lang w:eastAsia="hr-HR" w:val="hr-HR"/>
        </w:rPr>
        <w:t xml:space="preserve"> SZ-a</w:t>
      </w:r>
      <w:r w:rsidR="00FE4B39">
        <w:rPr>
          <w:lang w:eastAsia="hr-HR" w:val="hr-HR"/>
        </w:rPr>
        <w:t xml:space="preserve">, odlučeno je kao u točkama III. i IV. izreke ovog rješenja. </w:t>
      </w:r>
    </w:p>
    <w:p w:rsidRDefault="008A5593" w:rsidP="001C5AA7" w:rsidR="001C5AA7" w:rsidRPr="0087646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Sukladno </w:t>
      </w:r>
      <w:r w:rsidR="001C5AA7">
        <w:rPr>
          <w:lang w:val="hr-HR"/>
        </w:rPr>
        <w:t>odredbama članka 89. stavak 1. točka 13., članka 133. stavak</w:t>
      </w:r>
      <w:r w:rsidR="001C5AA7" w:rsidRPr="0087646C">
        <w:rPr>
          <w:lang w:val="hr-HR"/>
        </w:rPr>
        <w:t xml:space="preserve"> 1. SZ-a i ostalim odredbama Stečajnog zakona, stečajni upravitelj </w:t>
      </w:r>
      <w:r>
        <w:rPr>
          <w:lang w:val="hr-HR"/>
        </w:rPr>
        <w:t xml:space="preserve">je </w:t>
      </w:r>
      <w:r w:rsidR="001C5AA7" w:rsidRPr="0087646C">
        <w:rPr>
          <w:lang w:val="hr-HR"/>
        </w:rPr>
        <w:t>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</w:t>
      </w:r>
      <w:r>
        <w:rPr>
          <w:lang w:val="hr-HR"/>
        </w:rPr>
        <w:t xml:space="preserve"> postupka radi naknadne diobe, a radi čega je </w:t>
      </w:r>
      <w:r w:rsidR="001C5AA7">
        <w:rPr>
          <w:lang w:val="hr-HR"/>
        </w:rPr>
        <w:t>riješeno kao pod točkom</w:t>
      </w:r>
      <w:r w:rsidR="001C5AA7" w:rsidRPr="0087646C">
        <w:rPr>
          <w:lang w:val="hr-HR"/>
        </w:rPr>
        <w:t xml:space="preserve"> V</w:t>
      </w:r>
      <w:r w:rsidR="00FE4B39">
        <w:rPr>
          <w:lang w:val="hr-HR"/>
        </w:rPr>
        <w:t>I</w:t>
      </w:r>
      <w:r w:rsidR="001C5AA7" w:rsidRPr="0087646C">
        <w:rPr>
          <w:lang w:val="hr-HR"/>
        </w:rPr>
        <w:t>. izreke ovog rješenja.</w:t>
      </w:r>
    </w:p>
    <w:p w:rsidRDefault="001C5AA7" w:rsidP="001C5AA7" w:rsidR="001C5AA7" w:rsidRPr="0087646C">
      <w:pPr>
        <w:ind w:firstLine="708"/>
        <w:jc w:val="both"/>
        <w:rPr>
          <w:lang w:val="hr-HR"/>
        </w:rPr>
      </w:pPr>
    </w:p>
    <w:p w:rsidRDefault="001C5AA7" w:rsidP="001C5AA7" w:rsidR="0087646C" w:rsidRPr="009E14D6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87646C">
        <w:rPr>
          <w:lang w:val="hr-HR"/>
        </w:rPr>
        <w:t xml:space="preserve"> V</w:t>
      </w:r>
      <w:r w:rsidR="00FE4B39">
        <w:rPr>
          <w:lang w:val="hr-HR"/>
        </w:rPr>
        <w:t>I</w:t>
      </w:r>
      <w:r w:rsidRPr="0087646C">
        <w:rPr>
          <w:lang w:val="hr-HR"/>
        </w:rPr>
        <w:t>I. izreke ovog rješ</w:t>
      </w:r>
      <w:r>
        <w:rPr>
          <w:lang w:val="hr-HR"/>
        </w:rPr>
        <w:t>enja temelji se na odredbama članka 132. stavak 4. u vezi s člankom</w:t>
      </w:r>
      <w:r w:rsidRPr="0087646C">
        <w:rPr>
          <w:lang w:val="hr-HR"/>
        </w:rPr>
        <w:t xml:space="preserve"> 286.</w:t>
      </w:r>
      <w:r>
        <w:rPr>
          <w:lang w:val="hr-HR"/>
        </w:rPr>
        <w:t xml:space="preserve"> </w:t>
      </w:r>
      <w:r w:rsidRPr="009E14D6">
        <w:rPr>
          <w:lang w:val="hr-HR"/>
        </w:rPr>
        <w:t>stavak 3. SZ-a, dok se odluka pod točkom VI</w:t>
      </w:r>
      <w:r w:rsidR="00FE4B39" w:rsidRPr="009E14D6">
        <w:rPr>
          <w:lang w:val="hr-HR"/>
        </w:rPr>
        <w:t>I</w:t>
      </w:r>
      <w:r w:rsidRPr="009E14D6">
        <w:rPr>
          <w:lang w:val="hr-HR"/>
        </w:rPr>
        <w:t>I. izreke temelji se na odredbama članka 12. stavak 1. i 2. i članka 132. stavak 3. SZ-a.</w:t>
      </w:r>
    </w:p>
    <w:p w:rsidRDefault="00DD0BC4" w:rsidP="0087646C" w:rsidR="00DD0BC4" w:rsidRPr="009E14D6">
      <w:pPr>
        <w:jc w:val="both"/>
        <w:rPr>
          <w:lang w:val="hr-HR"/>
        </w:rPr>
      </w:pPr>
    </w:p>
    <w:p w:rsidRDefault="00D4027A" w:rsidP="00C704CA" w:rsidR="00D4027A" w:rsidRPr="009E14D6">
      <w:pPr>
        <w:jc w:val="center"/>
        <w:rPr>
          <w:lang w:val="hr-HR"/>
        </w:rPr>
      </w:pPr>
      <w:r w:rsidRPr="009E14D6">
        <w:rPr>
          <w:lang w:val="hr-HR"/>
        </w:rPr>
        <w:t>U Splitu</w:t>
      </w:r>
      <w:r w:rsidR="00DD0BC4" w:rsidRPr="009E14D6">
        <w:rPr>
          <w:lang w:val="hr-HR"/>
        </w:rPr>
        <w:t xml:space="preserve">, </w:t>
      </w:r>
      <w:r w:rsidR="00335A27" w:rsidRPr="009E14D6">
        <w:rPr>
          <w:lang w:val="hr-HR"/>
        </w:rPr>
        <w:t>14</w:t>
      </w:r>
      <w:r w:rsidR="0087646C" w:rsidRPr="009E14D6">
        <w:rPr>
          <w:lang w:val="hr-HR"/>
        </w:rPr>
        <w:t>. prosinca 2018.</w:t>
      </w:r>
      <w:r w:rsidRPr="009E14D6">
        <w:rPr>
          <w:lang w:val="hr-HR"/>
        </w:rPr>
        <w:t xml:space="preserve"> </w:t>
      </w:r>
    </w:p>
    <w:p w:rsidRDefault="00D4027A" w:rsidP="00D4027A" w:rsidR="00D4027A" w:rsidRPr="009E14D6">
      <w:pPr>
        <w:jc w:val="both"/>
        <w:rPr>
          <w:lang w:val="hr-HR"/>
        </w:rPr>
      </w:pPr>
      <w:r w:rsidRPr="009E14D6">
        <w:rPr>
          <w:lang w:val="hr-HR"/>
        </w:rPr>
        <w:t xml:space="preserve"> </w:t>
      </w:r>
    </w:p>
    <w:p w:rsidRDefault="009E14D6" w:rsidP="00F53C8F" w:rsidR="009E14D6" w:rsidRPr="009E14D6">
      <w:pPr>
        <w:ind w:left="4956"/>
        <w:jc w:val="center"/>
      </w:pPr>
      <w:r w:rsidRPr="009E14D6">
        <w:t>Sudac</w:t>
      </w:r>
    </w:p>
    <w:p w:rsidRDefault="009E14D6" w:rsidP="00F53C8F" w:rsidR="009E14D6" w:rsidRPr="009E14D6">
      <w:pPr>
        <w:ind w:left="4956"/>
        <w:jc w:val="center"/>
      </w:pPr>
    </w:p>
    <w:p w:rsidRDefault="009E14D6" w:rsidP="00F53C8F" w:rsidR="009E14D6" w:rsidRPr="009E14D6">
      <w:pPr>
        <w:ind w:left="4956"/>
        <w:jc w:val="center"/>
      </w:pPr>
      <w:r w:rsidRPr="009E14D6">
        <w:t>Paško Bačić, v.r.</w:t>
      </w:r>
    </w:p>
    <w:p w:rsidRDefault="009E14D6" w:rsidP="00F53C8F" w:rsidR="009E14D6" w:rsidRPr="009E14D6">
      <w:pPr>
        <w:ind w:left="4956"/>
        <w:jc w:val="center"/>
      </w:pPr>
      <w:r w:rsidRPr="009E14D6">
        <w:t>za točnost otpravka-ovlašteni službenik</w:t>
      </w:r>
    </w:p>
    <w:p w:rsidRDefault="009E14D6" w:rsidP="00F53C8F" w:rsidR="009E14D6" w:rsidRPr="009E14D6">
      <w:pPr>
        <w:ind w:firstLine="708" w:left="5664"/>
      </w:pPr>
      <w:r w:rsidRPr="009E14D6">
        <w:t xml:space="preserve"> Katarina Raos</w:t>
      </w:r>
    </w:p>
    <w:p w:rsidRDefault="00D4027A" w:rsidP="003F3F45" w:rsidR="00D4027A" w:rsidRPr="009E14D6">
      <w:pPr>
        <w:ind w:firstLine="708" w:left="7080"/>
        <w:rPr>
          <w:u w:val="single"/>
          <w:lang w:val="hr-HR"/>
        </w:rPr>
      </w:pPr>
    </w:p>
    <w:p w:rsidRDefault="00736EF6" w:rsidP="00D4027A" w:rsidR="00736EF6" w:rsidRPr="009E14D6">
      <w:pPr>
        <w:jc w:val="both"/>
        <w:rPr>
          <w:u w:val="single"/>
          <w:lang w:val="hr-HR"/>
        </w:rPr>
      </w:pPr>
    </w:p>
    <w:p w:rsidRDefault="00AF762C" w:rsidP="00D4027A" w:rsidR="00AF762C" w:rsidRPr="009E14D6">
      <w:pPr>
        <w:jc w:val="both"/>
        <w:rPr>
          <w:u w:val="single"/>
          <w:lang w:val="hr-HR"/>
        </w:rPr>
      </w:pPr>
    </w:p>
    <w:p w:rsidRDefault="0087646C" w:rsidP="0087646C" w:rsidR="0087646C" w:rsidRPr="009E14D6">
      <w:pPr>
        <w:rPr>
          <w:lang w:val="hr-HR"/>
        </w:rPr>
      </w:pPr>
      <w:r w:rsidRPr="009E14D6">
        <w:rPr>
          <w:lang w:val="hr-HR"/>
        </w:rPr>
        <w:t>Pouka o pravnom lijeku:</w:t>
      </w:r>
    </w:p>
    <w:p w:rsidRDefault="0087646C" w:rsidP="0087646C" w:rsidR="0087646C" w:rsidRPr="009E14D6">
      <w:pPr>
        <w:jc w:val="both"/>
        <w:rPr>
          <w:lang w:val="hr-HR"/>
        </w:rPr>
      </w:pPr>
      <w:r w:rsidRPr="009E14D6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87646C" w:rsidP="0087646C" w:rsidR="0087646C" w:rsidRPr="009E14D6">
      <w:pPr>
        <w:jc w:val="both"/>
        <w:rPr>
          <w:lang w:val="hr-HR"/>
        </w:rPr>
      </w:pPr>
    </w:p>
    <w:p w:rsidRDefault="0087646C" w:rsidP="0087646C" w:rsidR="0087646C" w:rsidRPr="009E14D6">
      <w:pPr>
        <w:jc w:val="both"/>
        <w:rPr>
          <w:lang w:val="hr-HR"/>
        </w:rPr>
      </w:pPr>
    </w:p>
    <w:p w:rsidRDefault="00EE1FB4" w:rsidP="003855E7" w:rsidR="00EE1FB4" w:rsidRPr="009E14D6">
      <w:pPr>
        <w:jc w:val="both"/>
        <w:rPr>
          <w:lang w:val="hr-HR"/>
        </w:rPr>
      </w:pPr>
    </w:p>
    <w:sectPr w:rsidSect="00284ABD" w:rsidR="00EE1FB4" w:rsidRPr="009E14D6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9E14D6" w:rsidRPr="009E14D6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</w:r>
    <w:r w:rsidR="0069191E" w:rsidRPr="00B40A1C">
      <w:t>Poslovni broj: 12. St-</w:t>
    </w:r>
    <w:r w:rsidR="0069191E">
      <w:t>1155</w:t>
    </w:r>
    <w:r w:rsidR="0069191E" w:rsidRPr="00B40A1C">
      <w:t>/2017</w:t>
    </w:r>
    <w:r w:rsidR="0069191E">
      <w:t>-25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69191E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3EB2"/>
    <w:rsid w:val="000A68E4"/>
    <w:rsid w:val="000B5E52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C5AA7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35A27"/>
    <w:rsid w:val="00347AC5"/>
    <w:rsid w:val="00382327"/>
    <w:rsid w:val="003855E7"/>
    <w:rsid w:val="003929B4"/>
    <w:rsid w:val="0039743B"/>
    <w:rsid w:val="003C53E6"/>
    <w:rsid w:val="003C7E28"/>
    <w:rsid w:val="003D5E2A"/>
    <w:rsid w:val="003E494B"/>
    <w:rsid w:val="003F3F45"/>
    <w:rsid w:val="00400539"/>
    <w:rsid w:val="0040401B"/>
    <w:rsid w:val="00410902"/>
    <w:rsid w:val="004147FB"/>
    <w:rsid w:val="00441458"/>
    <w:rsid w:val="00463737"/>
    <w:rsid w:val="004642FA"/>
    <w:rsid w:val="004760CA"/>
    <w:rsid w:val="004A501B"/>
    <w:rsid w:val="004B6B01"/>
    <w:rsid w:val="004B6B85"/>
    <w:rsid w:val="004B7F5A"/>
    <w:rsid w:val="004D0FB5"/>
    <w:rsid w:val="004D55FB"/>
    <w:rsid w:val="00521B6F"/>
    <w:rsid w:val="005268EF"/>
    <w:rsid w:val="00545701"/>
    <w:rsid w:val="005472A2"/>
    <w:rsid w:val="00555A46"/>
    <w:rsid w:val="00555B64"/>
    <w:rsid w:val="005952E7"/>
    <w:rsid w:val="005A3202"/>
    <w:rsid w:val="005B0031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191E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F3B71"/>
    <w:rsid w:val="007044B4"/>
    <w:rsid w:val="00711445"/>
    <w:rsid w:val="007170A0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7646C"/>
    <w:rsid w:val="00880573"/>
    <w:rsid w:val="00885A2C"/>
    <w:rsid w:val="008909B6"/>
    <w:rsid w:val="00895B6A"/>
    <w:rsid w:val="008A3DC8"/>
    <w:rsid w:val="008A5593"/>
    <w:rsid w:val="008B4FD2"/>
    <w:rsid w:val="008B5A70"/>
    <w:rsid w:val="008C4A0E"/>
    <w:rsid w:val="0090052E"/>
    <w:rsid w:val="009118A9"/>
    <w:rsid w:val="009177C3"/>
    <w:rsid w:val="009374AD"/>
    <w:rsid w:val="009404E0"/>
    <w:rsid w:val="009405E8"/>
    <w:rsid w:val="00955779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14D6"/>
    <w:rsid w:val="009E15EA"/>
    <w:rsid w:val="009E4D23"/>
    <w:rsid w:val="009F776E"/>
    <w:rsid w:val="00A01CF1"/>
    <w:rsid w:val="00A13E8E"/>
    <w:rsid w:val="00A2740A"/>
    <w:rsid w:val="00A31A88"/>
    <w:rsid w:val="00A405B7"/>
    <w:rsid w:val="00A56D14"/>
    <w:rsid w:val="00A75FCC"/>
    <w:rsid w:val="00A8489D"/>
    <w:rsid w:val="00A9379F"/>
    <w:rsid w:val="00A97762"/>
    <w:rsid w:val="00AA1300"/>
    <w:rsid w:val="00AA4A6E"/>
    <w:rsid w:val="00AB6038"/>
    <w:rsid w:val="00AE18FF"/>
    <w:rsid w:val="00AE5405"/>
    <w:rsid w:val="00AF762C"/>
    <w:rsid w:val="00B02EA7"/>
    <w:rsid w:val="00B1090C"/>
    <w:rsid w:val="00B408AF"/>
    <w:rsid w:val="00B52A80"/>
    <w:rsid w:val="00B52C63"/>
    <w:rsid w:val="00B6615F"/>
    <w:rsid w:val="00B7469A"/>
    <w:rsid w:val="00B90B4E"/>
    <w:rsid w:val="00B94A92"/>
    <w:rsid w:val="00BB3F78"/>
    <w:rsid w:val="00BD029A"/>
    <w:rsid w:val="00BF08D9"/>
    <w:rsid w:val="00C2529B"/>
    <w:rsid w:val="00C33F9A"/>
    <w:rsid w:val="00C34BAF"/>
    <w:rsid w:val="00C41572"/>
    <w:rsid w:val="00C53039"/>
    <w:rsid w:val="00C541F3"/>
    <w:rsid w:val="00C66420"/>
    <w:rsid w:val="00C704CA"/>
    <w:rsid w:val="00C82ACC"/>
    <w:rsid w:val="00C8688E"/>
    <w:rsid w:val="00C90C30"/>
    <w:rsid w:val="00CB1364"/>
    <w:rsid w:val="00CD10EC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D6DF1"/>
    <w:rsid w:val="00EE10ED"/>
    <w:rsid w:val="00EE1FB4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6A5F"/>
    <w:rsid w:val="00FC1D30"/>
    <w:rsid w:val="00FC778A"/>
    <w:rsid w:val="00FD1A0E"/>
    <w:rsid w:val="00FD4FAF"/>
    <w:rsid w:val="00FE4B39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1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1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St-1155/2017</izvorni_sadrzaj>
    <derivirana_varijabla naziv="DomainObject.Predmet.OznakaBroj_1">St-1155/2017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FLOOR j.d.o.o. za trgovinu</izvorni_sadrzaj>
    <derivirana_varijabla naziv="DomainObject.Predmet.ProtustrankaFormated_1">  MY FLOOR j.d.o.o. za trgovinu</derivirana_varijabla>
  </DomainObject.Predmet.ProtustrankaFormated>
  <DomainObject.Predmet.ProtustrankaFormatedOIB>
    <izvorni_sadrzaj>  MY FLOOR j.d.o.o. za trgovinu, OIB 72616527744</izvorni_sadrzaj>
    <derivirana_varijabla naziv="DomainObject.Predmet.ProtustrankaFormatedOIB_1">  MY FLOOR j.d.o.o. za trgovinu, OIB 72616527744</derivirana_varijabla>
  </DomainObject.Predmet.ProtustrankaFormatedOIB>
  <DomainObject.Predmet.ProtustrankaFormatedWithAdress>
    <izvorni_sadrzaj> MY FLOOR j.d.o.o. za trgovinu, Put Duja 1/B, 21000 Split</izvorni_sadrzaj>
    <derivirana_varijabla naziv="DomainObject.Predmet.ProtustrankaFormatedWithAdress_1"> MY FLOOR j.d.o.o. za trgovinu, Put Duja 1/B, 21000 Split</derivirana_varijabla>
  </DomainObject.Predmet.ProtustrankaFormatedWithAdress>
  <DomainObject.Predmet.ProtustrankaFormatedWithAdressOIB>
    <izvorni_sadrzaj> MY FLOOR j.d.o.o. za trgovinu, OIB 72616527744, Put Duja 1/B, 21000 Split</izvorni_sadrzaj>
    <derivirana_varijabla naziv="DomainObject.Predmet.ProtustrankaFormatedWithAdressOIB_1"> MY FLOOR j.d.o.o. za trgovinu, OIB 72616527744, Put Duja 1/B, 21000 Split</derivirana_varijabla>
  </DomainObject.Predmet.ProtustrankaFormatedWithAdressOIB>
  <DomainObject.Predmet.ProtustrankaWithAdress>
    <izvorni_sadrzaj>MY FLOOR j.d.o.o. za trgovinu Put Duja 1/B, 21000 Split</izvorni_sadrzaj>
    <derivirana_varijabla naziv="DomainObject.Predmet.ProtustrankaWithAdress_1">MY FLOOR j.d.o.o. za trgovinu Put Duja 1/B, 21000 Split</derivirana_varijabla>
  </DomainObject.Predmet.ProtustrankaWithAdress>
  <DomainObject.Predmet.ProtustrankaWithAdressOIB>
    <izvorni_sadrzaj>MY FLOOR j.d.o.o. za trgovinu, OIB 72616527744, Put Duja 1/B, 21000 Split</izvorni_sadrzaj>
    <derivirana_varijabla naziv="DomainObject.Predmet.ProtustrankaWithAdressOIB_1">MY FLOOR j.d.o.o. za trgovinu, OIB 72616527744, Put Duja 1/B, 21000 Split</derivirana_varijabla>
  </DomainObject.Predmet.ProtustrankaWithAdressOIB>
  <DomainObject.Predmet.ProtustrankaNazivFormated>
    <izvorni_sadrzaj>MY FLOOR j.d.o.o. za trgovinu</izvorni_sadrzaj>
    <derivirana_varijabla naziv="DomainObject.Predmet.ProtustrankaNazivFormated_1">MY FLOOR j.d.o.o. za trgovinu</derivirana_varijabla>
  </DomainObject.Predmet.ProtustrankaNazivFormated>
  <DomainObject.Predmet.ProtustrankaNazivFormatedOIB>
    <izvorni_sadrzaj>MY FLOOR j.d.o.o. za trgovinu, OIB 72616527744</izvorni_sadrzaj>
    <derivirana_varijabla naziv="DomainObject.Predmet.ProtustrankaNazivFormatedOIB_1">MY FLOOR j.d.o.o. za trgovinu, OIB 72616527744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MY FLOOR j.d.o.o. za trgovinu</item>
    </izvorni_sadrzaj>
    <derivirana_varijabla naziv="DomainObject.Predmet.ProtuStrankaListFormated_1">
      <item>MY FLOOR j.d.o.o. za trgovinu</item>
    </derivirana_varijabla>
  </DomainObject.Predmet.ProtuStrankaListFormated>
  <DomainObject.Predmet.ProtuStrankaListFormatedOIB>
    <izvorni_sadrzaj>
      <item>MY FLOOR j.d.o.o. za trgovinu, OIB 72616527744</item>
    </izvorni_sadrzaj>
    <derivirana_varijabla naziv="DomainObject.Predmet.ProtuStrankaListFormatedOIB_1">
      <item>MY FLOOR j.d.o.o. za trgovinu, OIB 72616527744</item>
    </derivirana_varijabla>
  </DomainObject.Predmet.ProtuStrankaListFormatedOIB>
  <DomainObject.Predmet.ProtuStrankaListFormatedWithAdress>
    <izvorni_sadrzaj>
      <item>MY FLOOR j.d.o.o. za trgovinu, Put Duja 1/B, 21000 Split</item>
    </izvorni_sadrzaj>
    <derivirana_varijabla naziv="DomainObject.Predmet.ProtuStrankaListFormatedWithAdress_1">
      <item>MY FLOOR j.d.o.o. za trgovinu, Put Duja 1/B, 21000 Split</item>
    </derivirana_varijabla>
  </DomainObject.Predmet.ProtuStrankaListFormatedWithAdress>
  <DomainObject.Predmet.ProtuStrankaListFormatedWithAdressOIB>
    <izvorni_sadrzaj>
      <item>MY FLOOR j.d.o.o. za trgovinu, OIB 72616527744, Put Duja 1/B, 21000 Split</item>
    </izvorni_sadrzaj>
    <derivirana_varijabla naziv="DomainObject.Predmet.ProtuStrankaListFormatedWithAdressOIB_1">
      <item>MY FLOOR j.d.o.o. za trgovinu, OIB 72616527744, Put Duja 1/B, 21000 Split</item>
    </derivirana_varijabla>
  </DomainObject.Predmet.ProtuStrankaListFormatedWithAdressOIB>
  <DomainObject.Predmet.ProtuStrankaListNazivFormated>
    <izvorni_sadrzaj>
      <item>MY FLOOR j.d.o.o. za trgovinu</item>
    </izvorni_sadrzaj>
    <derivirana_varijabla naziv="DomainObject.Predmet.ProtuStrankaListNazivFormated_1">
      <item>MY FLOOR j.d.o.o. za trgovinu</item>
    </derivirana_varijabla>
  </DomainObject.Predmet.ProtuStrankaListNazivFormated>
  <DomainObject.Predmet.ProtuStrankaListNazivFormatedOIB>
    <izvorni_sadrzaj>
      <item>MY FLOOR j.d.o.o. za trgovinu, OIB 72616527744</item>
    </izvorni_sadrzaj>
    <derivirana_varijabla naziv="DomainObject.Predmet.ProtuStrankaListNazivFormatedOIB_1">
      <item>MY FLOOR j.d.o.o. za trgovinu, OIB 72616527744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MY FLOOR j.d.o.o. za trgovinu</izvorni_sadrzaj>
    <derivirana_varijabla naziv="DomainObject.Predmet.ProtustrankaIDrugi_1">MY FLOOR j.d.o.o. za trgovinu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MY FLOOR j.d.o.o. za trgovinu, OIB 72616527744, Put Duja 1/B, 21000 Split</izvorni_sadrzaj>
    <derivirana_varijabla naziv="DomainObject.Predmet.ProtustrankaIDrugiAdressOIB_1">MY FLOOR j.d.o.o. za trgovinu, OIB 72616527744, Put Duja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 FLOOR j.d.o.o. za trgovinu</item>
      <item>REPUBLIKA HRVATSKA</item>
      <item>Županijsko državno odvjetništvo u Splitu</item>
    </izvorni_sadrzaj>
    <derivirana_varijabla naziv="DomainObject.Predmet.SudioniciListNaziv_1">
      <item>MY FLOOR j.d.o.o. za trgovinu</item>
      <item>REPUBLIKA HRVATSKA</item>
      <item>Županijsko državno odvjetništvo u Splitu</item>
    </derivirana_varijabla>
  </DomainObject.Predmet.SudioniciListNaziv>
  <DomainObject.Predmet.SudioniciListAdressOIB>
    <izvorni_sadrzaj>
      <item>MY FLOOR j.d.o.o. za trgovinu, OIB 72616527744, Put Duja 1/B,21000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MY FLOOR j.d.o.o. za trgovinu, OIB 72616527744, Put Duja 1/B,21000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72616527744</item>
      <item>, OIB 18683136487</item>
      <item>, OIB 70793241859</item>
    </izvorni_sadrzaj>
    <derivirana_varijabla naziv="DomainObject.Predmet.SudioniciListNazivOIB_1">
      <item>, OIB 72616527744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St-1155/2017-22</izvorni_sadrzaj>
    <derivirana_varijabla naziv="DomainObject.PredzadnjaOdlukaIzPredmeta.Oznaka_1">St-1155/2017-22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2089</properties:Words>
  <properties:Characters>11708</properties:Characters>
  <properties:Lines>219</properties:Lines>
  <properties:Paragraphs>44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2017-12-11T08:28:00Z</dcterms:created>
  <dc:creator>wsadmin</dc:creator>
  <cp:lastModifiedBy>Paško Bačić</cp:lastModifiedBy>
  <cp:lastPrinted>2018-12-14T08:37:00Z</cp:lastPrinted>
  <dcterms:modified xmlns:xsi="http://www.w3.org/2001/XMLSchema-instance" xsi:type="dcterms:W3CDTF">2018-12-14T08:37:00Z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(9 - 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