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a1484" w14:paraId="18a1484" w:rsidRDefault="004461F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1508760</wp:posOffset>
            </wp:positionH>
            <wp:positionV relativeFrom="page">
              <wp:posOffset>685165</wp:posOffset>
            </wp:positionV>
            <wp:extent cy="813435" cx="609600"/>
            <wp:effectExtent b="571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3435" cx="609600"/>
                    </a:xfrm>
                    <a:prstGeom prst="rect">
                      <a:avLst/>
                    </a:prstGeom>
                  </pic:spPr>
                </pic:pic>
              </a:graphicData>
            </a:graphic>
          </wp:anchor>
        </w:drawing>
      </w:r>
    </w:p>
    <w:p w:rsidRDefault="00AE649C" w:rsidP="004F27AE" w:rsidR="00AE649C" w:rsidRPr="00B76F3C">
      <w:pPr>
        <w:pStyle w:val="NormaleSPIS"/>
      </w:pPr>
    </w:p>
    <w:p w:rsidRDefault="004461F2" w:rsidP="004461F2" w:rsidR="004461F2">
      <w:pPr>
        <w:spacing w:after="0"/>
        <w:jc w:val="both"/>
      </w:pPr>
      <w:r>
        <w:t xml:space="preserve">           Republika Hrvatska</w:t>
      </w:r>
    </w:p>
    <w:p w:rsidRDefault="004461F2" w:rsidP="004461F2" w:rsidR="004461F2">
      <w:pPr>
        <w:tabs>
          <w:tab w:pos="3338" w:val="left"/>
        </w:tabs>
        <w:spacing w:after="0"/>
        <w:jc w:val="both"/>
      </w:pPr>
      <w:r>
        <w:t xml:space="preserve">     Trgovački sud u Bjelovaru</w:t>
      </w:r>
      <w:r>
        <w:tab/>
      </w:r>
    </w:p>
    <w:p w:rsidRDefault="004461F2" w:rsidP="004461F2" w:rsidR="004461F2">
      <w:pPr>
        <w:spacing w:after="0"/>
        <w:jc w:val="both"/>
      </w:pPr>
      <w:r>
        <w:t xml:space="preserve">Bjelovar, Šetalište dr. I. </w:t>
      </w:r>
      <w:proofErr w:type="spellStart"/>
      <w:r>
        <w:t>Lebovića</w:t>
      </w:r>
      <w:proofErr w:type="spellEnd"/>
      <w:r>
        <w:t xml:space="preserve"> 42</w:t>
      </w:r>
    </w:p>
    <w:p w:rsidRDefault="004461F2" w:rsidP="004461F2" w:rsidR="004461F2" w:rsidRPr="004461F2">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bookmarkStart w:name="_GoBack" w:id="0"/>
      <w:bookmarkEnd w:id="0"/>
      <w:r w:rsidRPr="004461F2">
        <w:rPr>
          <w:rFonts w:cs="Times New Roman" w:eastAsia="Times New Roman"/>
          <w:noProof/>
          <w:szCs w:val="20"/>
          <w:lang w:eastAsia="hr-HR"/>
        </w:rPr>
        <w:t>Poslovni broj: 5. St-243/2018-6</w:t>
      </w:r>
    </w:p>
    <w:p w:rsidRDefault="004461F2" w:rsidP="004461F2" w:rsidR="004461F2" w:rsidRPr="004461F2">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4461F2">
        <w:rPr>
          <w:rFonts w:cs="Times New Roman" w:eastAsia="Times New Roman"/>
          <w:noProof/>
          <w:szCs w:val="20"/>
          <w:lang w:eastAsia="hr-HR"/>
        </w:rPr>
        <w:t xml:space="preserve"> </w:t>
      </w:r>
    </w:p>
    <w:p w:rsidRDefault="004461F2" w:rsidP="004461F2" w:rsidR="004461F2" w:rsidRPr="004461F2">
      <w:pPr>
        <w:overflowPunct w:val="false"/>
        <w:autoSpaceDE w:val="false"/>
        <w:autoSpaceDN w:val="false"/>
        <w:adjustRightInd w:val="false"/>
        <w:spacing w:after="0"/>
        <w:outlineLvl w:val="0"/>
        <w:rPr>
          <w:rFonts w:cs="Times New Roman" w:eastAsia="Times New Roman"/>
          <w:noProof/>
          <w:szCs w:val="20"/>
          <w:lang w:eastAsia="hr-HR"/>
        </w:rPr>
      </w:pPr>
    </w:p>
    <w:p w:rsidRDefault="004461F2" w:rsidP="004461F2" w:rsidR="004461F2" w:rsidRPr="004461F2">
      <w:pPr>
        <w:overflowPunct w:val="false"/>
        <w:autoSpaceDE w:val="false"/>
        <w:autoSpaceDN w:val="false"/>
        <w:adjustRightInd w:val="false"/>
        <w:spacing w:after="0"/>
        <w:outlineLvl w:val="0"/>
        <w:rPr>
          <w:rFonts w:cs="Times New Roman" w:eastAsia="Times New Roman"/>
          <w:noProof/>
          <w:szCs w:val="20"/>
          <w:lang w:eastAsia="hr-HR"/>
        </w:rPr>
      </w:pPr>
    </w:p>
    <w:p w:rsidRDefault="004461F2" w:rsidP="004461F2" w:rsidR="004461F2" w:rsidRPr="004461F2">
      <w:pPr>
        <w:overflowPunct w:val="false"/>
        <w:autoSpaceDE w:val="false"/>
        <w:autoSpaceDN w:val="false"/>
        <w:adjustRightInd w:val="false"/>
        <w:spacing w:after="0"/>
        <w:outlineLvl w:val="0"/>
        <w:rPr>
          <w:rFonts w:cs="Times New Roman" w:eastAsia="Times New Roman"/>
          <w:noProof/>
          <w:szCs w:val="20"/>
          <w:lang w:eastAsia="hr-HR"/>
        </w:rPr>
      </w:pPr>
    </w:p>
    <w:p w:rsidRDefault="004461F2" w:rsidP="004461F2" w:rsidR="004461F2" w:rsidRPr="004461F2">
      <w:pPr>
        <w:overflowPunct w:val="false"/>
        <w:autoSpaceDE w:val="false"/>
        <w:autoSpaceDN w:val="false"/>
        <w:adjustRightInd w:val="false"/>
        <w:spacing w:after="0"/>
        <w:jc w:val="center"/>
        <w:outlineLvl w:val="0"/>
        <w:rPr>
          <w:rFonts w:cs="Times New Roman" w:eastAsia="Times New Roman"/>
          <w:noProof/>
          <w:szCs w:val="20"/>
          <w:lang w:eastAsia="hr-HR"/>
        </w:rPr>
      </w:pPr>
      <w:r w:rsidRPr="004461F2">
        <w:rPr>
          <w:rFonts w:cs="Times New Roman" w:eastAsia="Times New Roman"/>
          <w:noProof/>
          <w:szCs w:val="20"/>
          <w:lang w:eastAsia="hr-HR"/>
        </w:rPr>
        <w:t>R E P U B L I K A  H R V A T S K A</w:t>
      </w:r>
    </w:p>
    <w:p w:rsidRDefault="004461F2" w:rsidP="004461F2" w:rsidR="004461F2" w:rsidRPr="004461F2">
      <w:pPr>
        <w:overflowPunct w:val="false"/>
        <w:autoSpaceDE w:val="false"/>
        <w:autoSpaceDN w:val="false"/>
        <w:adjustRightInd w:val="false"/>
        <w:spacing w:after="0"/>
        <w:rPr>
          <w:rFonts w:cs="Times New Roman" w:eastAsia="Times New Roman"/>
          <w:noProof/>
          <w:szCs w:val="20"/>
          <w:lang w:eastAsia="hr-HR"/>
        </w:rPr>
      </w:pPr>
    </w:p>
    <w:p w:rsidRDefault="004461F2" w:rsidP="004461F2" w:rsidR="004461F2" w:rsidRPr="004461F2">
      <w:pPr>
        <w:overflowPunct w:val="false"/>
        <w:autoSpaceDE w:val="false"/>
        <w:autoSpaceDN w:val="false"/>
        <w:adjustRightInd w:val="false"/>
        <w:spacing w:after="0"/>
        <w:jc w:val="center"/>
        <w:outlineLvl w:val="0"/>
        <w:rPr>
          <w:rFonts w:cs="Times New Roman" w:eastAsia="Times New Roman"/>
          <w:noProof/>
          <w:szCs w:val="20"/>
          <w:lang w:eastAsia="hr-HR"/>
        </w:rPr>
      </w:pPr>
      <w:r w:rsidRPr="004461F2">
        <w:rPr>
          <w:rFonts w:cs="Times New Roman" w:eastAsia="Times New Roman"/>
          <w:noProof/>
          <w:szCs w:val="20"/>
          <w:lang w:eastAsia="hr-HR"/>
        </w:rPr>
        <w:t>R J E Š E N J E</w:t>
      </w:r>
    </w:p>
    <w:p w:rsidRDefault="004461F2" w:rsidP="004461F2" w:rsidR="004461F2" w:rsidRPr="004461F2">
      <w:pPr>
        <w:overflowPunct w:val="false"/>
        <w:autoSpaceDE w:val="false"/>
        <w:autoSpaceDN w:val="false"/>
        <w:adjustRightInd w:val="false"/>
        <w:spacing w:after="0"/>
        <w:jc w:val="center"/>
        <w:rPr>
          <w:rFonts w:cs="Times New Roman" w:eastAsia="Times New Roman"/>
          <w:b/>
          <w:noProof/>
          <w:szCs w:val="20"/>
          <w:lang w:eastAsia="hr-HR"/>
        </w:rPr>
      </w:pPr>
      <w:r w:rsidRPr="004461F2">
        <w:rPr>
          <w:rFonts w:cs="Times New Roman" w:eastAsia="Times New Roman"/>
          <w:b/>
          <w:noProof/>
          <w:szCs w:val="20"/>
          <w:lang w:eastAsia="hr-HR"/>
        </w:rPr>
        <w:t xml:space="preserve">  </w:t>
      </w:r>
    </w:p>
    <w:p w:rsidRDefault="004461F2" w:rsidP="004461F2" w:rsidR="004461F2" w:rsidRPr="004461F2">
      <w:pPr>
        <w:overflowPunct w:val="false"/>
        <w:autoSpaceDE w:val="false"/>
        <w:autoSpaceDN w:val="false"/>
        <w:adjustRightInd w:val="false"/>
        <w:spacing w:after="0"/>
        <w:ind w:firstLine="851"/>
        <w:jc w:val="both"/>
        <w:rPr>
          <w:rFonts w:cs="Times New Roman" w:eastAsia="Times New Roman"/>
          <w:noProof/>
          <w:szCs w:val="20"/>
          <w:lang w:eastAsia="hr-HR"/>
        </w:rPr>
      </w:pPr>
      <w:r w:rsidRPr="004461F2">
        <w:rPr>
          <w:rFonts w:cs="Times New Roman" w:eastAsia="Times New Roman"/>
          <w:noProof/>
          <w:szCs w:val="20"/>
          <w:lang w:eastAsia="hr-HR"/>
        </w:rPr>
        <w:t xml:space="preserve">Trgovački sud u Bjelovaru, po sutkinji Mariji Petrina Kubica, </w:t>
      </w:r>
      <w:r w:rsidRPr="004461F2">
        <w:rPr>
          <w:rFonts w:cs="Times New Roman" w:eastAsia="Times New Roman"/>
          <w:szCs w:val="20"/>
          <w:lang w:eastAsia="hr-HR"/>
        </w:rPr>
        <w:t xml:space="preserve">povodom prijedloga Financijske agencije, OIB: 85821130368, RC ZAGREB, Zagreb, Trg svibanjskih žrtava 1995. 1, za otvaranje stečajnog postupka nad dužnikom ŠPORTSKO DRUŠTVO MEDVEŠČAK,  Zagreb, </w:t>
      </w:r>
      <w:proofErr w:type="spellStart"/>
      <w:r w:rsidRPr="004461F2">
        <w:rPr>
          <w:rFonts w:cs="Times New Roman" w:eastAsia="Times New Roman"/>
          <w:szCs w:val="20"/>
          <w:lang w:eastAsia="hr-HR"/>
        </w:rPr>
        <w:t>Schlosserove</w:t>
      </w:r>
      <w:proofErr w:type="spellEnd"/>
      <w:r w:rsidRPr="004461F2">
        <w:rPr>
          <w:rFonts w:cs="Times New Roman" w:eastAsia="Times New Roman"/>
          <w:szCs w:val="20"/>
          <w:lang w:eastAsia="hr-HR"/>
        </w:rPr>
        <w:t xml:space="preserve"> stube 2, MB: 03278336, OIB:61317412909, kojeg zastupa punomoćnik Đorđe Anđelković, odvjetnik iz Zagreba, 23. studenog 2018.</w:t>
      </w:r>
      <w:r w:rsidRPr="004461F2">
        <w:rPr>
          <w:rFonts w:cs="Times New Roman" w:eastAsia="Times New Roman"/>
          <w:noProof/>
          <w:szCs w:val="20"/>
          <w:lang w:eastAsia="hr-HR"/>
        </w:rPr>
        <w:t xml:space="preserve"> </w:t>
      </w:r>
    </w:p>
    <w:p w:rsidRDefault="004461F2" w:rsidP="004461F2" w:rsidR="004461F2" w:rsidRPr="004461F2">
      <w:pPr>
        <w:overflowPunct w:val="false"/>
        <w:autoSpaceDE w:val="false"/>
        <w:autoSpaceDN w:val="false"/>
        <w:adjustRightInd w:val="false"/>
        <w:spacing w:after="0"/>
        <w:rPr>
          <w:rFonts w:cs="Times New Roman" w:eastAsia="Times New Roman"/>
          <w:noProof/>
          <w:szCs w:val="20"/>
          <w:lang w:eastAsia="hr-HR"/>
        </w:rPr>
      </w:pPr>
    </w:p>
    <w:p w:rsidRDefault="004461F2" w:rsidP="004461F2" w:rsidR="004461F2" w:rsidRPr="004461F2">
      <w:pPr>
        <w:overflowPunct w:val="false"/>
        <w:autoSpaceDE w:val="false"/>
        <w:autoSpaceDN w:val="false"/>
        <w:adjustRightInd w:val="false"/>
        <w:spacing w:after="0"/>
        <w:jc w:val="center"/>
        <w:rPr>
          <w:rFonts w:cs="Times New Roman" w:eastAsia="Times New Roman"/>
          <w:noProof/>
          <w:szCs w:val="20"/>
          <w:lang w:eastAsia="hr-HR"/>
        </w:rPr>
      </w:pPr>
      <w:r w:rsidRPr="004461F2">
        <w:rPr>
          <w:rFonts w:cs="Times New Roman" w:eastAsia="Times New Roman"/>
          <w:noProof/>
          <w:szCs w:val="20"/>
          <w:lang w:eastAsia="hr-HR"/>
        </w:rPr>
        <w:t>r i j e š i o    j e</w:t>
      </w:r>
    </w:p>
    <w:p w:rsidRDefault="004461F2" w:rsidP="004461F2" w:rsidR="004461F2" w:rsidRPr="004461F2">
      <w:pPr>
        <w:overflowPunct w:val="false"/>
        <w:autoSpaceDE w:val="false"/>
        <w:autoSpaceDN w:val="false"/>
        <w:adjustRightInd w:val="false"/>
        <w:spacing w:after="0"/>
        <w:rPr>
          <w:rFonts w:cs="Times New Roman" w:eastAsia="Times New Roman"/>
          <w:noProof/>
          <w:szCs w:val="20"/>
          <w:lang w:eastAsia="hr-HR"/>
        </w:rPr>
      </w:pPr>
    </w:p>
    <w:p w:rsidRDefault="004461F2" w:rsidP="004461F2" w:rsidR="004461F2" w:rsidRPr="004461F2">
      <w:pPr>
        <w:overflowPunct w:val="false"/>
        <w:autoSpaceDE w:val="false"/>
        <w:autoSpaceDN w:val="false"/>
        <w:adjustRightInd w:val="false"/>
        <w:spacing w:after="0"/>
        <w:ind w:firstLine="851"/>
        <w:jc w:val="both"/>
        <w:rPr>
          <w:rFonts w:cs="Times New Roman" w:eastAsia="Times New Roman"/>
          <w:szCs w:val="20"/>
          <w:lang w:eastAsia="hr-HR"/>
        </w:rPr>
      </w:pPr>
      <w:r w:rsidRPr="004461F2">
        <w:rPr>
          <w:rFonts w:cs="Times New Roman" w:eastAsia="Times New Roman"/>
          <w:szCs w:val="20"/>
          <w:lang w:eastAsia="hr-HR"/>
        </w:rPr>
        <w:t xml:space="preserve">1. Pozivaju se osobe koje imaju interes za provedbom stečajnog postupka nad dužnikom ŠPORTSKO DRUŠTVO MEDVEŠČAK, Zagreb, </w:t>
      </w:r>
      <w:proofErr w:type="spellStart"/>
      <w:r w:rsidRPr="004461F2">
        <w:rPr>
          <w:rFonts w:cs="Times New Roman" w:eastAsia="Times New Roman"/>
          <w:szCs w:val="20"/>
          <w:lang w:eastAsia="hr-HR"/>
        </w:rPr>
        <w:t>Schlosserove</w:t>
      </w:r>
      <w:proofErr w:type="spellEnd"/>
      <w:r w:rsidRPr="004461F2">
        <w:rPr>
          <w:rFonts w:cs="Times New Roman" w:eastAsia="Times New Roman"/>
          <w:szCs w:val="20"/>
          <w:lang w:eastAsia="hr-HR"/>
        </w:rPr>
        <w:t xml:space="preserve"> stube 2, MB: 03278336, OIB:61317412909, da u roku od 15 dana, računajući od isteka osmog dana od objave ovog poziva na e-oglasnoj ploči suda, uplate predujam u iznosu od 10.000,00 kn, za namirenje pokrića troškova prethodnog i otvorenog stečajnog postupka, na račun Trgovačkog suda u Bjelovaru IBAN: HR6123900011300000630</w:t>
      </w:r>
      <w:r w:rsidRPr="004461F2">
        <w:rPr>
          <w:rFonts w:cs="Times New Roman" w:eastAsia="Times New Roman"/>
          <w:noProof/>
          <w:szCs w:val="20"/>
          <w:lang w:eastAsia="hr-HR"/>
        </w:rPr>
        <w:t xml:space="preserve"> model HR05 540-243-18.         </w:t>
      </w:r>
    </w:p>
    <w:p w:rsidRDefault="004461F2" w:rsidP="004461F2" w:rsidR="004461F2" w:rsidRPr="004461F2">
      <w:pPr>
        <w:overflowPunct w:val="false"/>
        <w:autoSpaceDE w:val="false"/>
        <w:autoSpaceDN w:val="false"/>
        <w:adjustRightInd w:val="false"/>
        <w:spacing w:after="0"/>
        <w:ind w:firstLine="851"/>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ind w:firstLine="851"/>
        <w:jc w:val="both"/>
        <w:rPr>
          <w:rFonts w:cs="Times New Roman" w:eastAsia="Times New Roman"/>
          <w:szCs w:val="20"/>
          <w:lang w:eastAsia="hr-HR"/>
        </w:rPr>
      </w:pPr>
      <w:r w:rsidRPr="004461F2">
        <w:rPr>
          <w:rFonts w:cs="Times New Roman" w:eastAsia="Times New Roman"/>
          <w:szCs w:val="20"/>
          <w:lang w:eastAsia="hr-HR"/>
        </w:rPr>
        <w:t>2. Ako osobe iz toč.1. ne predujme traženi iznos u roku od 15 dana, sud će donijeti rješenje o otvaranju i zaključenju stečajnog postupka nad dužnikom.</w:t>
      </w:r>
    </w:p>
    <w:p w:rsidRDefault="004461F2" w:rsidP="004461F2" w:rsidR="004461F2" w:rsidRPr="004461F2">
      <w:pPr>
        <w:overflowPunct w:val="false"/>
        <w:autoSpaceDE w:val="false"/>
        <w:autoSpaceDN w:val="false"/>
        <w:adjustRightInd w:val="false"/>
        <w:spacing w:after="0"/>
        <w:jc w:val="center"/>
        <w:rPr>
          <w:rFonts w:cs="Times New Roman" w:eastAsia="Times New Roman"/>
          <w:noProof/>
          <w:szCs w:val="20"/>
          <w:lang w:eastAsia="hr-HR"/>
        </w:rPr>
      </w:pPr>
    </w:p>
    <w:p w:rsidRDefault="004461F2" w:rsidP="004461F2" w:rsidR="004461F2" w:rsidRPr="004461F2">
      <w:pPr>
        <w:overflowPunct w:val="false"/>
        <w:autoSpaceDE w:val="false"/>
        <w:autoSpaceDN w:val="false"/>
        <w:adjustRightInd w:val="false"/>
        <w:spacing w:after="0"/>
        <w:jc w:val="center"/>
        <w:rPr>
          <w:rFonts w:cs="Times New Roman" w:eastAsia="Times New Roman"/>
          <w:noProof/>
          <w:szCs w:val="20"/>
          <w:lang w:eastAsia="hr-HR"/>
        </w:rPr>
      </w:pPr>
      <w:r w:rsidRPr="004461F2">
        <w:rPr>
          <w:rFonts w:cs="Times New Roman" w:eastAsia="Times New Roman"/>
          <w:noProof/>
          <w:szCs w:val="20"/>
          <w:lang w:eastAsia="hr-HR"/>
        </w:rPr>
        <w:t xml:space="preserve">Obrazloženje </w:t>
      </w:r>
    </w:p>
    <w:p w:rsidRDefault="004461F2" w:rsidP="004461F2" w:rsidR="004461F2" w:rsidRPr="004461F2">
      <w:pPr>
        <w:overflowPunct w:val="false"/>
        <w:autoSpaceDE w:val="false"/>
        <w:autoSpaceDN w:val="false"/>
        <w:adjustRightInd w:val="false"/>
        <w:spacing w:after="0"/>
        <w:ind w:firstLine="851"/>
        <w:jc w:val="center"/>
        <w:rPr>
          <w:rFonts w:cs="Times New Roman" w:eastAsia="Times New Roman"/>
          <w:noProof/>
          <w:szCs w:val="20"/>
          <w:lang w:eastAsia="hr-HR"/>
        </w:rPr>
      </w:pPr>
    </w:p>
    <w:p w:rsidRDefault="004461F2" w:rsidP="004461F2" w:rsidR="004461F2" w:rsidRPr="004461F2">
      <w:pPr>
        <w:overflowPunct w:val="false"/>
        <w:autoSpaceDE w:val="false"/>
        <w:autoSpaceDN w:val="false"/>
        <w:adjustRightInd w:val="false"/>
        <w:spacing w:after="0"/>
        <w:ind w:firstLine="851"/>
        <w:jc w:val="both"/>
        <w:rPr>
          <w:rFonts w:cs="Times New Roman" w:eastAsia="Times New Roman"/>
          <w:szCs w:val="20"/>
          <w:lang w:eastAsia="hr-HR"/>
        </w:rPr>
      </w:pPr>
      <w:r w:rsidRPr="004461F2">
        <w:rPr>
          <w:rFonts w:cs="Times New Roman" w:eastAsia="Times New Roman"/>
          <w:noProof/>
          <w:szCs w:val="20"/>
          <w:lang w:eastAsia="hr-HR"/>
        </w:rPr>
        <w:t xml:space="preserve">Financijska agencija je, na temelju čl.110. st.1. Stečajnog zakona (Narodne novine br. 71/15 i 104/17, dalje: SZ), 28. rujna 2017. Trgovačkom sudu u Zagrebu podnijela prijedlog za otvaranje stečajnog postupka nad dužnikom </w:t>
      </w:r>
      <w:r w:rsidRPr="004461F2">
        <w:rPr>
          <w:rFonts w:cs="Times New Roman" w:eastAsia="Times New Roman"/>
          <w:szCs w:val="20"/>
          <w:lang w:eastAsia="hr-HR"/>
        </w:rPr>
        <w:t xml:space="preserve">ŠPORTSKO DRUŠTVO MEDVEŠČAK,  Zagreb, </w:t>
      </w:r>
      <w:proofErr w:type="spellStart"/>
      <w:r w:rsidRPr="004461F2">
        <w:rPr>
          <w:rFonts w:cs="Times New Roman" w:eastAsia="Times New Roman"/>
          <w:szCs w:val="20"/>
          <w:lang w:eastAsia="hr-HR"/>
        </w:rPr>
        <w:t>Schlosserove</w:t>
      </w:r>
      <w:proofErr w:type="spellEnd"/>
      <w:r w:rsidRPr="004461F2">
        <w:rPr>
          <w:rFonts w:cs="Times New Roman" w:eastAsia="Times New Roman"/>
          <w:szCs w:val="20"/>
          <w:lang w:eastAsia="hr-HR"/>
        </w:rPr>
        <w:t xml:space="preserve"> stube 2, MB: 03278336, OIB:61317412909, koji je zaprimljen pod brojem St-2616/2017, i sukladno rješenju predsjednika Visokog trgovačkog suda Republike Hrvatske poslovni broj Su-236/18-2 od 9. ožujka 2018. ustupljen je ovom sudu na daljnji postupak. </w:t>
      </w:r>
    </w:p>
    <w:p w:rsidRDefault="004461F2" w:rsidP="004461F2" w:rsidR="004461F2" w:rsidRPr="004461F2">
      <w:pPr>
        <w:overflowPunct w:val="false"/>
        <w:autoSpaceDE w:val="false"/>
        <w:autoSpaceDN w:val="false"/>
        <w:adjustRightInd w:val="false"/>
        <w:spacing w:after="0"/>
        <w:ind w:firstLine="851"/>
        <w:jc w:val="both"/>
        <w:rPr>
          <w:rFonts w:cs="Times New Roman" w:eastAsia="Times New Roman"/>
          <w:szCs w:val="20"/>
          <w:lang w:eastAsia="hr-HR"/>
        </w:rPr>
      </w:pPr>
      <w:r w:rsidRPr="004461F2">
        <w:rPr>
          <w:rFonts w:cs="Times New Roman" w:eastAsia="Times New Roman"/>
          <w:szCs w:val="20"/>
          <w:lang w:eastAsia="hr-HR"/>
        </w:rPr>
        <w:t xml:space="preserve"> </w:t>
      </w:r>
    </w:p>
    <w:p w:rsidRDefault="004461F2" w:rsidP="004461F2" w:rsidR="004461F2" w:rsidRPr="004461F2">
      <w:pPr>
        <w:overflowPunct w:val="false"/>
        <w:autoSpaceDE w:val="false"/>
        <w:autoSpaceDN w:val="false"/>
        <w:adjustRightInd w:val="false"/>
        <w:spacing w:after="0"/>
        <w:ind w:firstLine="851"/>
        <w:jc w:val="both"/>
        <w:rPr>
          <w:rFonts w:cs="Times New Roman" w:eastAsia="Times New Roman"/>
          <w:szCs w:val="20"/>
          <w:lang w:eastAsia="hr-HR"/>
        </w:rPr>
      </w:pPr>
      <w:r w:rsidRPr="004461F2">
        <w:rPr>
          <w:rFonts w:cs="Times New Roman" w:eastAsia="Times New Roman"/>
          <w:szCs w:val="20"/>
          <w:lang w:eastAsia="hr-HR"/>
        </w:rPr>
        <w:t xml:space="preserve">Rješenjem od 9. listopada </w:t>
      </w:r>
      <w:r w:rsidRPr="004461F2">
        <w:rPr>
          <w:rFonts w:cs="Times New Roman" w:eastAsia="Times New Roman"/>
          <w:noProof/>
          <w:szCs w:val="20"/>
          <w:lang w:eastAsia="hr-HR"/>
        </w:rPr>
        <w:t xml:space="preserve">2018. </w:t>
      </w:r>
      <w:r w:rsidRPr="004461F2">
        <w:rPr>
          <w:rFonts w:cs="Times New Roman" w:eastAsia="Times New Roman"/>
          <w:szCs w:val="20"/>
          <w:lang w:eastAsia="hr-HR"/>
        </w:rPr>
        <w:t xml:space="preserve">sud je, temeljem čl.115. st.1. SZ-a, donio rješenje o pokretanju prethodnog postupka radi utvrđivanja pretpostavki za otvaranje stečajnog postupka.  Temeljem čl.123. st.1. i čl.128. st.1. i 5. SZ-a zakazano je ročište radi izjašnjenja o prijedlogu i rasprave o uvjetima za otvaranje stečajnog postupka na koje su pozvani predlagatelj Financijska agencija i zakonski zastupnici dužnika Velimir Šimunić i Franjo </w:t>
      </w:r>
      <w:proofErr w:type="spellStart"/>
      <w:r w:rsidRPr="004461F2">
        <w:rPr>
          <w:rFonts w:cs="Times New Roman" w:eastAsia="Times New Roman"/>
          <w:szCs w:val="20"/>
          <w:lang w:eastAsia="hr-HR"/>
        </w:rPr>
        <w:t>Bahovec</w:t>
      </w:r>
      <w:proofErr w:type="spellEnd"/>
      <w:r w:rsidRPr="004461F2">
        <w:rPr>
          <w:rFonts w:cs="Times New Roman" w:eastAsia="Times New Roman"/>
          <w:szCs w:val="20"/>
          <w:lang w:eastAsia="hr-HR"/>
        </w:rPr>
        <w:t xml:space="preserve">, kojima je, sukladno čl.117. st.2. SZ, naloženo da sastave i podnesu sudu pisano izvješće o financijsko-gospodarskom stanju dužnika. </w:t>
      </w: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ind w:firstLine="851"/>
        <w:jc w:val="both"/>
        <w:rPr>
          <w:rFonts w:cs="Times New Roman" w:eastAsia="Times New Roman"/>
          <w:szCs w:val="20"/>
          <w:lang w:eastAsia="hr-HR"/>
        </w:rPr>
      </w:pPr>
      <w:r w:rsidRPr="004461F2">
        <w:rPr>
          <w:rFonts w:cs="Times New Roman" w:eastAsia="Calibri"/>
          <w:szCs w:val="20"/>
          <w:lang w:eastAsia="hr-HR"/>
        </w:rPr>
        <w:t>Z</w:t>
      </w:r>
      <w:r w:rsidRPr="004461F2">
        <w:rPr>
          <w:rFonts w:cs="Times New Roman" w:eastAsia="Times New Roman"/>
          <w:szCs w:val="20"/>
          <w:lang w:eastAsia="hr-HR"/>
        </w:rPr>
        <w:t xml:space="preserve">akonski zastupnici dužnika nisu došli na ročište 6. studenog 2018. i nisu podnijeli  izvješće o gospodarsko-financijskom stanju dužnika. </w:t>
      </w:r>
    </w:p>
    <w:p w:rsidRDefault="004461F2" w:rsidP="004461F2" w:rsidR="004461F2" w:rsidRPr="004461F2">
      <w:pPr>
        <w:overflowPunct w:val="false"/>
        <w:autoSpaceDE w:val="false"/>
        <w:autoSpaceDN w:val="false"/>
        <w:adjustRightInd w:val="false"/>
        <w:spacing w:after="0"/>
        <w:ind w:firstLine="851"/>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ind w:firstLine="851"/>
        <w:jc w:val="both"/>
        <w:rPr>
          <w:rFonts w:cs="Times New Roman" w:eastAsia="Times New Roman"/>
          <w:szCs w:val="20"/>
          <w:lang w:eastAsia="hr-HR"/>
        </w:rPr>
      </w:pPr>
      <w:r w:rsidRPr="004461F2">
        <w:rPr>
          <w:rFonts w:cs="Times New Roman" w:eastAsia="Times New Roman"/>
          <w:szCs w:val="20"/>
          <w:lang w:eastAsia="hr-HR"/>
        </w:rPr>
        <w:t xml:space="preserve">U podnesku od 21. studenog 2018. dužnik navodi da ima potraživanje prema Zagrebačkom sportskom savezu, nad kojim se vodi stečajni postupak pred Trgovačkim sudom u Zagrebu pod poslovnim brojem St-302/14. U tom postupku priznata mu je tražbina u iznosu od 2.605.280,34 kn, drugog višeg isplatnog reda. Nadalje ističe da je blokada njegovog računa nekorektna jer je u više navrata između dužnika, Grada Zagreba, Zagrebačkog sportskog saveza u stečaju i Sportskog saveza Grada Zagreba, dogovarano razrješenje svih odnosa, pa i duga od 47.637,29 kn, koji predstavlja tek 2% tražbine koje dužnik ima prema svom vjerovniku. Smatra kako je dokazao da ima imovinu iz koje se može podmiriti </w:t>
      </w:r>
      <w:proofErr w:type="spellStart"/>
      <w:r w:rsidRPr="004461F2">
        <w:rPr>
          <w:rFonts w:cs="Times New Roman" w:eastAsia="Times New Roman"/>
          <w:szCs w:val="20"/>
          <w:lang w:eastAsia="hr-HR"/>
        </w:rPr>
        <w:t>svo</w:t>
      </w:r>
      <w:proofErr w:type="spellEnd"/>
      <w:r w:rsidRPr="004461F2">
        <w:rPr>
          <w:rFonts w:cs="Times New Roman" w:eastAsia="Times New Roman"/>
          <w:szCs w:val="20"/>
          <w:lang w:eastAsia="hr-HR"/>
        </w:rPr>
        <w:t xml:space="preserve"> njegovo dugovanje, ali nakon postupaka koji će pravomoćno biti dovršeni pred drugim nadležnim sudovima.  </w:t>
      </w:r>
    </w:p>
    <w:p w:rsidRDefault="004461F2" w:rsidP="004461F2" w:rsidR="004461F2" w:rsidRPr="004461F2">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4461F2" w:rsidP="004461F2" w:rsidR="004461F2" w:rsidRPr="004461F2">
      <w:pPr>
        <w:overflowPunct w:val="false"/>
        <w:autoSpaceDE w:val="false"/>
        <w:autoSpaceDN w:val="false"/>
        <w:adjustRightInd w:val="false"/>
        <w:spacing w:after="0"/>
        <w:ind w:firstLine="851"/>
        <w:jc w:val="both"/>
        <w:rPr>
          <w:rFonts w:cs="Times New Roman" w:eastAsia="Times New Roman"/>
          <w:szCs w:val="20"/>
          <w:lang w:eastAsia="hr-HR"/>
        </w:rPr>
      </w:pPr>
      <w:r w:rsidRPr="004461F2">
        <w:rPr>
          <w:rFonts w:cs="Times New Roman" w:eastAsia="Times New Roman"/>
          <w:szCs w:val="20"/>
          <w:lang w:eastAsia="hr-HR"/>
        </w:rPr>
        <w:t>Imajući u vidu javno dostupne podatke iz kojih ne proizlazi da dužnik raspolaže imovinom te navode dužnika iz kojih proizlazi da dužnik ima potraživanje koje mu je priznato u stečajnom postupku, sud smatra da dužnik nema imovinu koja bi bila dovoljna za namirenje troškova stečajnog postupka. Naime, činjenica da je dužniku kao vjerovniku u stečajnom postupku koji se vodi nad Zagrebačkim sportskim savezom priznato potraživanje, ne znači da dužnik ima imovinu iz koje bi se mogli namiriti troškovi stečajnog postupka jer je neizvjesno da li će i kada dužniku kao vjerovniku u stečajnom postupku diobom biti, pa makar i djelomično, isplaćena tražbina.</w:t>
      </w:r>
    </w:p>
    <w:p w:rsidRDefault="004461F2" w:rsidP="004461F2" w:rsidR="004461F2" w:rsidRPr="004461F2">
      <w:pPr>
        <w:overflowPunct w:val="false"/>
        <w:autoSpaceDE w:val="false"/>
        <w:autoSpaceDN w:val="false"/>
        <w:adjustRightInd w:val="false"/>
        <w:spacing w:after="0"/>
        <w:ind w:firstLine="851"/>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ind w:firstLine="851"/>
        <w:jc w:val="both"/>
        <w:rPr>
          <w:rFonts w:cs="Times New Roman" w:eastAsia="Times New Roman"/>
          <w:szCs w:val="20"/>
          <w:lang w:eastAsia="hr-HR"/>
        </w:rPr>
      </w:pPr>
      <w:r w:rsidRPr="004461F2">
        <w:rPr>
          <w:rFonts w:cs="Times New Roman" w:eastAsia="Times New Roman"/>
          <w:szCs w:val="20"/>
          <w:lang w:eastAsia="hr-HR"/>
        </w:rPr>
        <w:t xml:space="preserve">Troškovi stečajnog postupka bi, po ocjeni suda, za razdoblje od 6 mjeseci, iznosili najmanje 10.000,00 kn, a odnosili bi se na izradu žiga, otvaranje i zatvaranje računa, knjigovodstvene poslove i zbrinjavanje arhive, telefon, uredski materijal i poštarinu te putovanje, nagradu i osiguranje stečajnog upravitelja. Ti troškovi nastaju odmah nakon otvaranja stečajnog postupka, a kako dužnik (za sada) nema imovine kojom bi se oni namirili, sukladno odredbi čl.132. st.1. SZ-a pozvane su osobe koje imaju interes za provedbom stečajnog postupka da u roku od 15 dana uplate predujam za namirenje troškova stečajnog postupka u iznosu od 10.000,00 kn, uz upozorenje da će sud, ukoliko predujam ne bude plaćen u roku od 15 dana, donijeti rješenje o otvaranju i zaključenju stečajnog postupka nad dužnikom.  </w:t>
      </w:r>
    </w:p>
    <w:p w:rsidRDefault="004461F2" w:rsidP="004461F2" w:rsidR="004461F2" w:rsidRPr="004461F2">
      <w:pPr>
        <w:overflowPunct w:val="false"/>
        <w:autoSpaceDE w:val="false"/>
        <w:autoSpaceDN w:val="false"/>
        <w:adjustRightInd w:val="false"/>
        <w:spacing w:after="0"/>
        <w:ind w:firstLine="851"/>
        <w:rPr>
          <w:rFonts w:cs="Times New Roman" w:eastAsia="Times New Roman"/>
          <w:szCs w:val="20"/>
          <w:lang w:eastAsia="hr-HR"/>
        </w:rPr>
      </w:pPr>
      <w:r w:rsidRPr="004461F2">
        <w:rPr>
          <w:rFonts w:cs="Times New Roman" w:eastAsia="Times New Roman"/>
          <w:szCs w:val="20"/>
          <w:lang w:eastAsia="hr-HR"/>
        </w:rPr>
        <w:t xml:space="preserve">       </w:t>
      </w:r>
    </w:p>
    <w:p w:rsidRDefault="004461F2" w:rsidP="004461F2" w:rsidR="004461F2" w:rsidRPr="004461F2">
      <w:pPr>
        <w:overflowPunct w:val="false"/>
        <w:autoSpaceDE w:val="false"/>
        <w:autoSpaceDN w:val="false"/>
        <w:adjustRightInd w:val="false"/>
        <w:spacing w:after="0"/>
        <w:ind w:firstLine="851"/>
        <w:jc w:val="both"/>
        <w:rPr>
          <w:rFonts w:cs="Times New Roman" w:eastAsia="Times New Roman"/>
          <w:szCs w:val="20"/>
          <w:lang w:eastAsia="hr-HR"/>
        </w:rPr>
      </w:pPr>
      <w:r w:rsidRPr="004461F2">
        <w:rPr>
          <w:rFonts w:cs="Times New Roman" w:eastAsia="Times New Roman"/>
          <w:szCs w:val="20"/>
          <w:lang w:eastAsia="hr-HR"/>
        </w:rPr>
        <w:t>U odnosu na navode dužnika o blokadi računa napominje se da je osnovno stečajno pravilo, propisano čl.5. st.1. SZ-a, da se stečajni postupak može otvoriti ako sud utvrdi postojanje stečajnog razloga. Nesposobnost za plaćanje (insolventnost) je stečajni razlog koji nastaje kada dužnik ne može trajnije ispunjavati svoje dospjele novčane obveze (čl.6. st.1. SZ-a). Smatra se da je dužnik nesposoban za plaćanje ako u Očevidniku redoslijeda osnova za plaćanje koji vodi FINA ima jednu ili više evidentiranih neizvršenih osnova za plaćanje u razdoblju dužem od 60 dana koje je trebalo, na temelju valjanih osnova za plaćanje, bez daljnjeg pristanka dužnika naplatiti s bilo kojeg od njegovih računa (čl.6. st.2. al.1. SZ-a). Postojanje ove okolnosti dokazuje se potvrdom FINA-e. FINA je dužna na zahtjev dužnika ili vjerovnika bez odgode izdati takvu potvrdu (čl.6. st.4. SZ-a).</w:t>
      </w:r>
    </w:p>
    <w:p w:rsidRDefault="004461F2" w:rsidP="004461F2" w:rsidR="004461F2" w:rsidRPr="004461F2">
      <w:pPr>
        <w:overflowPunct w:val="false"/>
        <w:autoSpaceDE w:val="false"/>
        <w:autoSpaceDN w:val="false"/>
        <w:adjustRightInd w:val="false"/>
        <w:spacing w:after="0"/>
        <w:ind w:firstLine="851"/>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ind w:firstLine="851"/>
        <w:jc w:val="both"/>
        <w:rPr>
          <w:rFonts w:cs="Times New Roman" w:eastAsia="Times New Roman"/>
          <w:szCs w:val="20"/>
          <w:lang w:eastAsia="hr-HR"/>
        </w:rPr>
      </w:pPr>
      <w:r w:rsidRPr="004461F2">
        <w:rPr>
          <w:rFonts w:cs="Times New Roman" w:eastAsia="Times New Roman"/>
          <w:szCs w:val="20"/>
          <w:lang w:eastAsia="hr-HR"/>
        </w:rPr>
        <w:t xml:space="preserve">Dužnik koji je nesposoban za plaćanje može do završetka prethodnoga postupka otkloniti taj stečajni razlog i u tom slučaju se stečajni postupak obustavlja (čl.128. st.9. SZ). </w:t>
      </w:r>
      <w:r w:rsidRPr="004461F2">
        <w:rPr>
          <w:rFonts w:cs="Times New Roman" w:eastAsia="Times New Roman"/>
          <w:szCs w:val="20"/>
          <w:lang w:eastAsia="hr-HR"/>
        </w:rPr>
        <w:lastRenderedPageBreak/>
        <w:t>Isto tako odredbom čl.6. st.3. SZ-a propisano je da se zakonska presumpcija nesposobnosti za plaćanje neće primijeniti ako dužnik tijekom prethodnoga postupka namiri sve tražbine koje je na temelju valjanih osnova za plaćanje trebalo naplatiti sa svih njegovih računa ili ako dođe do pristupanja dugu. Namirenje tražbina dužnik može dokazivati samo javnom ili javno ovjerovljenom ispravom ili potvrdom FINA-e.</w:t>
      </w:r>
    </w:p>
    <w:p w:rsidRDefault="004461F2" w:rsidP="004461F2" w:rsidR="004461F2" w:rsidRPr="004461F2">
      <w:pPr>
        <w:overflowPunct w:val="false"/>
        <w:autoSpaceDE w:val="false"/>
        <w:autoSpaceDN w:val="false"/>
        <w:adjustRightInd w:val="false"/>
        <w:spacing w:after="0"/>
        <w:ind w:firstLine="851"/>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ind w:firstLine="851"/>
        <w:rPr>
          <w:rFonts w:cs="Times New Roman" w:eastAsia="Times New Roman"/>
          <w:szCs w:val="20"/>
          <w:lang w:eastAsia="hr-HR"/>
        </w:rPr>
      </w:pPr>
      <w:r w:rsidRPr="004461F2">
        <w:rPr>
          <w:rFonts w:cs="Times New Roman" w:eastAsia="Times New Roman"/>
          <w:szCs w:val="20"/>
          <w:lang w:eastAsia="hr-HR"/>
        </w:rPr>
        <w:t>Slijedom navedenog riješeno je kao u izreci.</w:t>
      </w: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center"/>
        <w:rPr>
          <w:rFonts w:cs="Times New Roman" w:eastAsia="Times New Roman"/>
          <w:szCs w:val="20"/>
          <w:lang w:eastAsia="hr-HR"/>
        </w:rPr>
      </w:pPr>
      <w:r w:rsidRPr="004461F2">
        <w:rPr>
          <w:rFonts w:cs="Times New Roman" w:eastAsia="Times New Roman"/>
          <w:szCs w:val="20"/>
          <w:lang w:eastAsia="hr-HR"/>
        </w:rPr>
        <w:t>U Bjelovaru 23. studenog 2018.</w:t>
      </w: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ind w:firstLine="5103"/>
        <w:jc w:val="both"/>
        <w:rPr>
          <w:rFonts w:cs="Times New Roman" w:eastAsia="Times New Roman"/>
          <w:szCs w:val="20"/>
          <w:lang w:eastAsia="hr-HR"/>
        </w:rPr>
      </w:pPr>
      <w:r w:rsidRPr="004461F2">
        <w:rPr>
          <w:rFonts w:cs="Times New Roman" w:eastAsia="Times New Roman"/>
          <w:szCs w:val="20"/>
          <w:lang w:eastAsia="hr-HR"/>
        </w:rPr>
        <w:t xml:space="preserve">                 Sutkinja</w:t>
      </w:r>
    </w:p>
    <w:p w:rsidRDefault="004461F2" w:rsidP="004461F2" w:rsidR="004461F2" w:rsidRPr="004461F2">
      <w:pPr>
        <w:overflowPunct w:val="false"/>
        <w:autoSpaceDE w:val="false"/>
        <w:autoSpaceDN w:val="false"/>
        <w:adjustRightInd w:val="false"/>
        <w:spacing w:after="0"/>
        <w:ind w:firstLine="4820"/>
        <w:jc w:val="both"/>
        <w:rPr>
          <w:rFonts w:cs="Times New Roman" w:eastAsia="Times New Roman"/>
          <w:szCs w:val="20"/>
          <w:lang w:eastAsia="hr-HR"/>
        </w:rPr>
      </w:pPr>
      <w:r w:rsidRPr="004461F2">
        <w:rPr>
          <w:rFonts w:cs="Times New Roman" w:eastAsia="Times New Roman"/>
          <w:szCs w:val="20"/>
          <w:lang w:eastAsia="hr-HR"/>
        </w:rPr>
        <w:t xml:space="preserve">           Marija Petrina Kubica v.r.</w:t>
      </w:r>
    </w:p>
    <w:p w:rsidRDefault="004461F2" w:rsidP="004461F2" w:rsidR="004461F2" w:rsidRPr="004461F2">
      <w:pPr>
        <w:overflowPunct w:val="false"/>
        <w:autoSpaceDE w:val="false"/>
        <w:autoSpaceDN w:val="false"/>
        <w:adjustRightInd w:val="false"/>
        <w:spacing w:after="0"/>
        <w:ind w:firstLine="4820"/>
        <w:jc w:val="both"/>
        <w:rPr>
          <w:rFonts w:cs="Times New Roman" w:eastAsia="Times New Roman"/>
          <w:szCs w:val="20"/>
          <w:lang w:eastAsia="hr-HR"/>
        </w:rPr>
      </w:pPr>
    </w:p>
    <w:p w:rsidRDefault="004461F2" w:rsidP="004461F2" w:rsidR="004461F2" w:rsidRPr="004461F2">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4461F2">
        <w:rPr>
          <w:rFonts w:cs="Times New Roman" w:eastAsia="Times New Roman"/>
          <w:noProof/>
          <w:szCs w:val="20"/>
          <w:lang w:eastAsia="hr-HR"/>
        </w:rPr>
        <w:t>Za točnost otpravka - ovlašteni službenik</w:t>
      </w:r>
    </w:p>
    <w:p w:rsidRDefault="004461F2" w:rsidP="004461F2" w:rsidR="004461F2" w:rsidRPr="004461F2">
      <w:pPr>
        <w:tabs>
          <w:tab w:pos="2676" w:val="left"/>
        </w:tabs>
        <w:overflowPunct w:val="false"/>
        <w:autoSpaceDE w:val="false"/>
        <w:autoSpaceDN w:val="false"/>
        <w:adjustRightInd w:val="false"/>
        <w:spacing w:after="0"/>
        <w:ind w:left="4962"/>
        <w:rPr>
          <w:rFonts w:cs="Times New Roman" w:eastAsia="Times New Roman"/>
          <w:noProof/>
          <w:szCs w:val="20"/>
          <w:lang w:eastAsia="hr-HR"/>
        </w:rPr>
      </w:pPr>
      <w:r w:rsidRPr="004461F2">
        <w:rPr>
          <w:rFonts w:cs="Times New Roman" w:eastAsia="Times New Roman"/>
          <w:noProof/>
          <w:szCs w:val="20"/>
          <w:lang w:eastAsia="hr-HR"/>
        </w:rPr>
        <w:t xml:space="preserve">                  Željka Vitez</w:t>
      </w:r>
    </w:p>
    <w:p w:rsidRDefault="004461F2" w:rsidP="004461F2" w:rsidR="004461F2" w:rsidRPr="004461F2">
      <w:pPr>
        <w:overflowPunct w:val="false"/>
        <w:autoSpaceDE w:val="false"/>
        <w:autoSpaceDN w:val="false"/>
        <w:adjustRightInd w:val="false"/>
        <w:spacing w:after="0"/>
        <w:ind w:firstLine="482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ind w:firstLine="482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r w:rsidRPr="004461F2">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4461F2" w:rsidP="004461F2" w:rsidR="004461F2" w:rsidRPr="004461F2">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4461F2"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2071565"/>
      <w:docPartObj>
        <w:docPartGallery w:val="Page Numbers (Top of Page)"/>
        <w:docPartUnique/>
      </w:docPartObj>
    </w:sdtPr>
    <w:sdtContent>
      <w:p w:rsidRDefault="004461F2" w:rsidP="004461F2" w:rsidR="004461F2">
        <w:pPr>
          <w:pStyle w:val="Zaglavlje"/>
          <w:spacing w:after="0"/>
          <w:jc w:val="center"/>
        </w:pPr>
        <w:r>
          <w:fldChar w:fldCharType="begin"/>
        </w:r>
        <w:r>
          <w:instrText>PAGE   \* MERGEFORMAT</w:instrText>
        </w:r>
        <w:r>
          <w:fldChar w:fldCharType="separate"/>
        </w:r>
        <w:r>
          <w:t>3</w:t>
        </w:r>
        <w:r>
          <w:fldChar w:fldCharType="end"/>
        </w:r>
      </w:p>
    </w:sdtContent>
  </w:sdt>
  <w:p w:rsidRDefault="004461F2" w:rsidP="004461F2" w:rsidR="004461F2" w:rsidRPr="004461F2">
    <w:pPr>
      <w:overflowPunct w:val="false"/>
      <w:autoSpaceDE w:val="false"/>
      <w:autoSpaceDN w:val="false"/>
      <w:adjustRightInd w:val="false"/>
      <w:spacing w:after="0"/>
      <w:ind w:firstLine="5387"/>
      <w:jc w:val="right"/>
      <w:outlineLvl w:val="0"/>
      <w:rPr>
        <w:rFonts w:cs="Times New Roman" w:eastAsia="Times New Roman"/>
        <w:noProof/>
        <w:szCs w:val="20"/>
        <w:lang w:eastAsia="hr-HR"/>
      </w:rPr>
    </w:pPr>
    <w:r w:rsidRPr="004461F2">
      <w:rPr>
        <w:rFonts w:cs="Times New Roman" w:eastAsia="Times New Roman"/>
        <w:noProof/>
        <w:szCs w:val="20"/>
        <w:lang w:eastAsia="hr-HR"/>
      </w:rPr>
      <w:t>Poslovni broj: 5. St-243/2018-6</w:t>
    </w:r>
  </w:p>
  <w:p w:rsidRDefault="008333A9" w:rsidP="004461F2"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461F2"/>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0658537">
      <w:bodyDiv w:val="true"/>
      <w:marLeft w:val="0"/>
      <w:marRight w:val="0"/>
      <w:marTop w:val="0"/>
      <w:marBottom w:val="0"/>
      <w:divBdr>
        <w:top w:space="0" w:sz="0" w:color="auto" w:val="none"/>
        <w:left w:space="0" w:sz="0" w:color="auto" w:val="none"/>
        <w:bottom w:space="0" w:sz="0" w:color="auto" w:val="none"/>
        <w:right w:space="0" w:sz="0" w:color="auto" w:val="none"/>
      </w:divBdr>
    </w:div>
    <w:div w:id="52121144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St-243/2018-6</izvorni_sadrzaj>
    <derivirana_varijabla naziv="DomainObject.Oznaka_1">St-243/2018-6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izvorni_sadrzaj>
    <derivirana_varijabla naziv="DomainObject.Predmet.Broj_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St-243/2018</izvorni_sadrzaj>
    <derivirana_varijabla naziv="DomainObject.Predmet.OznakaBroj_1">St-243/2018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ŠPORTSKO DRUŠTVO MEDVEŠČAK zastupanog po punomoćniku Đorđe Anđelković, odvj.</izvorni_sadrzaj>
    <derivirana_varijabla naziv="DomainObject.Predmet.ProtustrankaFormated_1">  ŠPORTSKO DRUŠTVO MEDVEŠČAK zastupanog po punomoćniku Đorđe Anđelković, odvj.</derivirana_varijabla>
  </DomainObject.Predmet.ProtustrankaFormated>
  <DomainObject.Predmet.ProtustrankaFormatedOIB>
    <izvorni_sadrzaj>  ŠPORTSKO DRUŠTVO MEDVEŠČAK, OIB 61317412909 zastupanog po punomoćniku Đorđe Anđelković, odvj.</izvorni_sadrzaj>
    <derivirana_varijabla naziv="DomainObject.Predmet.ProtustrankaFormatedOIB_1">  ŠPORTSKO DRUŠTVO MEDVEŠČAK, OIB 61317412909 zastupanog po punomoćniku Đorđe Anđelković, odvj.</derivirana_varijabla>
  </DomainObject.Predmet.ProtustrankaFormatedOIB>
  <DomainObject.Predmet.ProtustrankaFormatedWithAdress>
    <izvorni_sadrzaj> ŠPORTSKO DRUŠTVO MEDVEŠČAK, Schlosserove stube 2, 10000 Zagreb zastupanog po punomoćniku Đorđe Anđelković, odvj.</izvorni_sadrzaj>
    <derivirana_varijabla naziv="DomainObject.Predmet.ProtustrankaFormatedWithAdress_1"> ŠPORTSKO DRUŠTVO MEDVEŠČAK, Schlosserove stube 2, 10000 Zagreb zastupanog po punomoćniku Đorđe Anđelković, odvj.</derivirana_varijabla>
  </DomainObject.Predmet.ProtustrankaFormatedWithAdress>
  <DomainObject.Predmet.ProtustrankaFormatedWithAdressOIB>
    <izvorni_sadrzaj> ŠPORTSKO DRUŠTVO MEDVEŠČAK, OIB 61317412909, Schlosserove stube 2, 10000 Zagreb zastupanog po punomoćniku Đorđe Anđelković, odvj.</izvorni_sadrzaj>
    <derivirana_varijabla naziv="DomainObject.Predmet.ProtustrankaFormatedWithAdressOIB_1"> ŠPORTSKO DRUŠTVO MEDVEŠČAK, OIB 61317412909, Schlosserove stube 2, 10000 Zagreb zastupanog po punomoćniku Đorđe Anđelković, odvj.</derivirana_varijabla>
  </DomainObject.Predmet.ProtustrankaFormatedWithAdressOIB>
  <DomainObject.Predmet.ProtustrankaWithAdress>
    <izvorni_sadrzaj>ŠPORTSKO DRUŠTVO MEDVEŠČAK Schlosserove stube 2, 10000 Zagreb</izvorni_sadrzaj>
    <derivirana_varijabla naziv="DomainObject.Predmet.ProtustrankaWithAdress_1">ŠPORTSKO DRUŠTVO MEDVEŠČAK Schlosserove stube 2, 10000 Zagreb</derivirana_varijabla>
  </DomainObject.Predmet.ProtustrankaWithAdress>
  <DomainObject.Predmet.ProtustrankaWithAdressOIB>
    <izvorni_sadrzaj>ŠPORTSKO DRUŠTVO MEDVEŠČAK, OIB 61317412909, Schlosserove stube 2, 10000 Zagreb</izvorni_sadrzaj>
    <derivirana_varijabla naziv="DomainObject.Predmet.ProtustrankaWithAdressOIB_1">ŠPORTSKO DRUŠTVO MEDVEŠČAK, OIB 61317412909, Schlosserove stube 2, 10000 Zagreb</derivirana_varijabla>
  </DomainObject.Predmet.ProtustrankaWithAdressOIB>
  <DomainObject.Predmet.ProtustrankaNazivFormated>
    <izvorni_sadrzaj>ŠPORTSKO DRUŠTVO MEDVEŠČAK</izvorni_sadrzaj>
    <derivirana_varijabla naziv="DomainObject.Predmet.ProtustrankaNazivFormated_1">ŠPORTSKO DRUŠTVO MEDVEŠČAK</derivirana_varijabla>
  </DomainObject.Predmet.ProtustrankaNazivFormated>
  <DomainObject.Predmet.ProtustrankaNazivFormatedOIB>
    <izvorni_sadrzaj>ŠPORTSKO DRUŠTVO MEDVEŠČAK, OIB 61317412909</izvorni_sadrzaj>
    <derivirana_varijabla naziv="DomainObject.Predmet.ProtustrankaNazivFormatedOIB_1">ŠPORTSKO DRUŠTVO MEDVEŠČAK, OIB 61317412909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ŠPORTSKO DRUŠTVO MEDVEŠČAK zastupanog po punomoćniku Đorđe Anđelković, odvj.</item>
    </izvorni_sadrzaj>
    <derivirana_varijabla naziv="DomainObject.Predmet.ProtuStrankaListFormated_1">
      <item>ŠPORTSKO DRUŠTVO MEDVEŠČAK zastupanog po punomoćniku Đorđe Anđelković, odvj.</item>
    </derivirana_varijabla>
  </DomainObject.Predmet.ProtuStrankaListFormated>
  <DomainObject.Predmet.ProtuStrankaListFormatedOIB>
    <izvorni_sadrzaj>
      <item>ŠPORTSKO DRUŠTVO MEDVEŠČAK, OIB 61317412909 zastupanog po punomoćniku Đorđe Anđelković, odvj.</item>
    </izvorni_sadrzaj>
    <derivirana_varijabla naziv="DomainObject.Predmet.ProtuStrankaListFormatedOIB_1">
      <item>ŠPORTSKO DRUŠTVO MEDVEŠČAK, OIB 61317412909 zastupanog po punomoćniku Đorđe Anđelković, odvj.</item>
    </derivirana_varijabla>
  </DomainObject.Predmet.ProtuStrankaListFormatedOIB>
  <DomainObject.Predmet.ProtuStrankaListFormatedWithAdress>
    <izvorni_sadrzaj>
      <item>ŠPORTSKO DRUŠTVO MEDVEŠČAK, Schlosserove stube 2, 10000 Zagreb zastupanog po punomoćniku Đorđe Anđelković, odvj.</item>
    </izvorni_sadrzaj>
    <derivirana_varijabla naziv="DomainObject.Predmet.ProtuStrankaListFormatedWithAdress_1">
      <item>ŠPORTSKO DRUŠTVO MEDVEŠČAK, Schlosserove stube 2, 10000 Zagreb zastupanog po punomoćniku Đorđe Anđelković, odvj.</item>
    </derivirana_varijabla>
  </DomainObject.Predmet.ProtuStrankaListFormatedWithAdress>
  <DomainObject.Predmet.ProtuStrankaListFormatedWithAdressOIB>
    <izvorni_sadrzaj>
      <item>ŠPORTSKO DRUŠTVO MEDVEŠČAK, OIB 61317412909, Schlosserove stube 2, 10000 Zagreb zastupanog po punomoćniku Đorđe Anđelković, odvj.</item>
    </izvorni_sadrzaj>
    <derivirana_varijabla naziv="DomainObject.Predmet.ProtuStrankaListFormatedWithAdressOIB_1">
      <item>ŠPORTSKO DRUŠTVO MEDVEŠČAK, OIB 61317412909, Schlosserove stube 2, 10000 Zagreb zastupanog po punomoćniku Đorđe Anđelković, odvj.</item>
    </derivirana_varijabla>
  </DomainObject.Predmet.ProtuStrankaListFormatedWithAdressOIB>
  <DomainObject.Predmet.ProtuStrankaListNazivFormated>
    <izvorni_sadrzaj>
      <item>ŠPORTSKO DRUŠTVO MEDVEŠČAK</item>
    </izvorni_sadrzaj>
    <derivirana_varijabla naziv="DomainObject.Predmet.ProtuStrankaListNazivFormated_1">
      <item>ŠPORTSKO DRUŠTVO MEDVEŠČAK</item>
    </derivirana_varijabla>
  </DomainObject.Predmet.ProtuStrankaListNazivFormated>
  <DomainObject.Predmet.ProtuStrankaListNazivFormatedOIB>
    <izvorni_sadrzaj>
      <item>ŠPORTSKO DRUŠTVO MEDVEŠČAK, OIB 61317412909</item>
    </izvorni_sadrzaj>
    <derivirana_varijabla naziv="DomainObject.Predmet.ProtuStrankaListNazivFormatedOIB_1">
      <item>ŠPORTSKO DRUŠTVO MEDVEŠČAK, OIB 61317412909</item>
    </derivirana_varijabla>
  </DomainObject.Predmet.ProtuStrankaListNazivFormatedOIB>
  <DomainObject.Predmet.OstaliListFormated>
    <izvorni_sadrzaj>
      <item>Velimir Šimunić</item>
      <item>Franjo Bahovec</item>
      <item>Đorđe Anđelković, odvj. punomoćnik sudionika u postupku ŠPORTSKO DRUŠTVO MEDVEŠČAK</item>
    </izvorni_sadrzaj>
    <derivirana_varijabla naziv="DomainObject.Predmet.OstaliListFormated_1">
      <item>Velimir Šimunić</item>
      <item>Franjo Bahovec</item>
      <item>Đorđe Anđelković, odvj. punomoćnik sudionika u postupku ŠPORTSKO DRUŠTVO MEDVEŠČAK</item>
    </derivirana_varijabla>
  </DomainObject.Predmet.OstaliListFormated>
  <DomainObject.Predmet.OstaliListFormatedOIB>
    <izvorni_sadrzaj>
      <item>Velimir Šimunić</item>
      <item>Franjo Bahovec</item>
      <item>Đorđe Anđelković, odvj., OIB 83301421911 punomoćnik sudionika u postupku ŠPORTSKO DRUŠTVO MEDVEŠČAK</item>
    </izvorni_sadrzaj>
    <derivirana_varijabla naziv="DomainObject.Predmet.OstaliListFormatedOIB_1">
      <item>Velimir Šimunić</item>
      <item>Franjo Bahovec</item>
      <item>Đorđe Anđelković, odvj., OIB 83301421911 punomoćnik sudionika u postupku ŠPORTSKO DRUŠTVO MEDVEŠČAK</item>
    </derivirana_varijabla>
  </DomainObject.Predmet.OstaliListFormatedOIB>
  <DomainObject.Predmet.OstaliListFormatedWithAdress>
    <izvorni_sadrzaj>
      <item>Velimir Šimunić</item>
      <item>Franjo Bahovec</item>
      <item>Đorđe Anđelković, odvj., Vrbanićeva 20, 10000 Zagreb punomoćnik sudionika u postupku ŠPORTSKO DRUŠTVO MEDVEŠČAK</item>
    </izvorni_sadrzaj>
    <derivirana_varijabla naziv="DomainObject.Predmet.OstaliListFormatedWithAdress_1">
      <item>Velimir Šimunić</item>
      <item>Franjo Bahovec</item>
      <item>Đorđe Anđelković, odvj., Vrbanićeva 20, 10000 Zagreb punomoćnik sudionika u postupku ŠPORTSKO DRUŠTVO MEDVEŠČAK</item>
    </derivirana_varijabla>
  </DomainObject.Predmet.OstaliListFormatedWithAdress>
  <DomainObject.Predmet.OstaliListFormatedWithAdressOIB>
    <izvorni_sadrzaj>
      <item>Velimir Šimunić</item>
      <item>Franjo Bahovec</item>
      <item>Đorđe Anđelković, odvj., OIB 83301421911, Vrbanićeva 20, 10000 Zagreb punomoćnik sudionika u postupku ŠPORTSKO DRUŠTVO MEDVEŠČAK</item>
    </izvorni_sadrzaj>
    <derivirana_varijabla naziv="DomainObject.Predmet.OstaliListFormatedWithAdressOIB_1">
      <item>Velimir Šimunić</item>
      <item>Franjo Bahovec</item>
      <item>Đorđe Anđelković, odvj., OIB 83301421911, Vrbanićeva 20, 10000 Zagreb punomoćnik sudionika u postupku ŠPORTSKO DRUŠTVO MEDVEŠČAK</item>
    </derivirana_varijabla>
  </DomainObject.Predmet.OstaliListFormatedWithAdressOIB>
  <DomainObject.Predmet.OstaliListNazivFormated>
    <izvorni_sadrzaj>
      <item>Velimir Šimunić</item>
      <item>Franjo Bahovec</item>
      <item>Đorđe Anđelković, odvj.</item>
    </izvorni_sadrzaj>
    <derivirana_varijabla naziv="DomainObject.Predmet.OstaliListNazivFormated_1">
      <item>Velimir Šimunić</item>
      <item>Franjo Bahovec</item>
      <item>Đorđe Anđelković, odvj.</item>
    </derivirana_varijabla>
  </DomainObject.Predmet.OstaliListNazivFormated>
  <DomainObject.Predmet.OstaliListNazivFormatedOIB>
    <izvorni_sadrzaj>
      <item>Velimir Šimunić</item>
      <item>Franjo Bahovec</item>
      <item>Đorđe Anđelković, odvj., OIB 83301421911</item>
    </izvorni_sadrzaj>
    <derivirana_varijabla naziv="DomainObject.Predmet.OstaliListNazivFormatedOIB_1">
      <item>Velimir Šimunić</item>
      <item>Franjo Bahovec</item>
      <item>Đorđe Anđelković, odvj., OIB 83301421911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St-243/2018-6</izvorni_sadrzaj>
    <derivirana_varijabla naziv="DomainObject.PoslovniBrojDokumenta_1">St-243/2018-6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ŠPORTSKO DRUŠTVO MEDVEŠČAK</izvorni_sadrzaj>
    <derivirana_varijabla naziv="DomainObject.Predmet.ProtustrankaIDrugi_1">ŠPORTSKO DRUŠTVO MEDVEŠČAK</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ŠPORTSKO DRUŠTVO MEDVEŠČAK, OIB 61317412909, Schlosserove stube 2, 10000 Zagreb</izvorni_sadrzaj>
    <derivirana_varijabla naziv="DomainObject.Predmet.ProtustrankaIDrugiAdressOIB_1">ŠPORTSKO DRUŠTVO MEDVEŠČAK, OIB 61317412909, Schlosserove stube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ŠPORTSKO DRUŠTVO MEDVEŠČAK</item>
      <item>FINA Regionalni centar Zagreb</item>
      <item>Velimir Šimunić</item>
      <item>Franjo Bahovec</item>
      <item>Đorđe Anđelković, odvj.</item>
    </izvorni_sadrzaj>
    <derivirana_varijabla naziv="DomainObject.Predmet.SudioniciListNaziv_1">
      <item>ŠPORTSKO DRUŠTVO MEDVEŠČAK</item>
      <item>FINA Regionalni centar Zagreb</item>
      <item>Velimir Šimunić</item>
      <item>Franjo Bahovec</item>
      <item>Đorđe Anđelković, odvj.</item>
    </derivirana_varijabla>
  </DomainObject.Predmet.SudioniciListNaziv>
  <DomainObject.Predmet.SudioniciListAdressOIB>
    <izvorni_sadrzaj>
      <item>ŠPORTSKO DRUŠTVO MEDVEŠČAK, OIB 61317412909, Schlosserove stube 2,10000 Zagreb</item>
      <item>FINA Regionalni centar Zagreb, OIB 85821130368, Trg svibanjskih žrtava 1995. 1,10000 Zagreb</item>
      <item>Velimir Šimunić</item>
      <item>Franjo Bahovec</item>
      <item>Đorđe Anđelković, odvj., OIB 83301421911, Vrbanićeva 20,10000 Zagreb</item>
    </izvorni_sadrzaj>
    <derivirana_varijabla naziv="DomainObject.Predmet.SudioniciListAdressOIB_1">
      <item>ŠPORTSKO DRUŠTVO MEDVEŠČAK, OIB 61317412909, Schlosserove stube 2,10000 Zagreb</item>
      <item>FINA Regionalni centar Zagreb, OIB 85821130368, Trg svibanjskih žrtava 1995. 1,10000 Zagreb</item>
      <item>Velimir Šimunić</item>
      <item>Franjo Bahovec</item>
      <item>Đorđe Anđelković, odvj., OIB 83301421911, Vrbanićeva 20,10000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38BEE1-4E3E-4BB1-860E-55B6CBBCB3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1015</properties:Words>
  <properties:Characters>5655</properties:Characters>
  <properties:Lines>144</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2018-11-23T13:26:00Z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St-243/2018-6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