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9b91b" w14:paraId="d89b91b" w:rsidRDefault="007833B6" w:rsidP="007833B6" w:rsidR="007833B6">
      <w:pPr>
        <w:spacing w:after="0"/>
        <w:jc w:val="both"/>
        <w15:collapsed w:val="false"/>
      </w:pPr>
      <w:bookmarkStart w:name="_GoBack" w:id="0"/>
      <w:bookmarkEnd w:id="0"/>
    </w:p>
    <w:p w:rsidRDefault="007833B6" w:rsidP="007833B6" w:rsidR="007833B6">
      <w:pPr>
        <w:spacing w:after="0"/>
        <w:jc w:val="both"/>
      </w:pPr>
    </w:p>
    <w:p w:rsidRDefault="007833B6" w:rsidP="007833B6" w:rsidR="007833B6">
      <w:pPr>
        <w:spacing w:after="0"/>
        <w:jc w:val="both"/>
      </w:pPr>
    </w:p>
    <w:p w:rsidRDefault="007833B6" w:rsidP="007833B6" w:rsidR="007833B6">
      <w:pPr>
        <w:spacing w:after="0"/>
        <w:jc w:val="both"/>
      </w:pPr>
    </w:p>
    <w:p w:rsidRDefault="007833B6" w:rsidP="007833B6" w:rsidR="007833B6">
      <w:pPr>
        <w:spacing w:after="0"/>
        <w:jc w:val="both"/>
      </w:pPr>
    </w:p>
    <w:p w:rsidRDefault="000A5F54" w:rsidP="007833B6" w:rsidR="007833B6">
      <w:pPr>
        <w:spacing w:after="0"/>
        <w:jc w:val="both"/>
      </w:pPr>
      <w:r>
        <w:t xml:space="preserve"> </w:t>
      </w:r>
    </w:p>
    <w:p w:rsidRDefault="007833B6" w:rsidP="007833B6" w:rsidR="007833B6">
      <w:pPr>
        <w:spacing w:after="0"/>
        <w:jc w:val="both"/>
      </w:pPr>
    </w:p>
    <w:p w:rsidRDefault="007833B6" w:rsidP="007833B6" w:rsidR="007833B6">
      <w:pPr>
        <w:spacing w:after="0"/>
        <w:jc w:val="center"/>
      </w:pPr>
      <w:r>
        <w:t>R E P U B L I K A   H R V A T S K A</w:t>
      </w:r>
    </w:p>
    <w:p w:rsidRDefault="007833B6" w:rsidP="007833B6" w:rsidR="007833B6">
      <w:pPr>
        <w:spacing w:after="0"/>
        <w:jc w:val="center"/>
      </w:pPr>
    </w:p>
    <w:p w:rsidRDefault="007833B6" w:rsidP="007833B6" w:rsidR="007833B6">
      <w:pPr>
        <w:spacing w:after="0"/>
        <w:jc w:val="center"/>
      </w:pPr>
      <w:r>
        <w:t>R J E Š E NJ E</w:t>
      </w:r>
    </w:p>
    <w:p w:rsidRDefault="007833B6" w:rsidP="007833B6" w:rsidR="007833B6">
      <w:pPr>
        <w:spacing w:after="0"/>
        <w:jc w:val="both"/>
      </w:pPr>
    </w:p>
    <w:p w:rsidRDefault="007833B6" w:rsidP="007833B6" w:rsidR="007833B6">
      <w:pPr>
        <w:spacing w:after="0"/>
        <w:jc w:val="both"/>
      </w:pPr>
    </w:p>
    <w:p w:rsidRDefault="007833B6" w:rsidP="007833B6" w:rsidR="007833B6">
      <w:pPr>
        <w:spacing w:after="0"/>
        <w:jc w:val="both"/>
      </w:pPr>
      <w:r>
        <w:tab/>
        <w:t>Visoki trgovački sud Republike Hrvatske, u vijeću sastavljenom od sudaca Kamelije Parać, predsjednice vijeća, Maje Bilandžić, sutkinje izvjestiteljice i Gorane Aralice Martinović, članice vijeća, povodom prijedloga FINANCIJSK</w:t>
      </w:r>
      <w:r w:rsidR="000A5F54">
        <w:t>A</w:t>
      </w:r>
      <w:r>
        <w:t xml:space="preserve"> AGENCIJ</w:t>
      </w:r>
      <w:r w:rsidR="000A5F54">
        <w:t>A</w:t>
      </w:r>
      <w:r>
        <w:t xml:space="preserve">, OIB 85821130368, Zagreb, Ulica grada Vukovara 70, za otvaranje stečajnog postupka nad dužnikom JADRANKAMEN SELCA d.o.o., OIB 87694455310, Selca, Marka Marulića 27, odlučujući o žalbi zastupnika po zakonu dužnika </w:t>
      </w:r>
      <w:r w:rsidR="000A5F54">
        <w:t>MIODRAGA STANČIĆA</w:t>
      </w:r>
      <w:r>
        <w:t xml:space="preserve">, OIB 97987827095 iz Sumartina, Kopita 10, protiv rješenja Trgovačkog suda u Splitu poslovni broj St-2054/2016 od 22. siječnja 2018. i rješenja tog suda poslovni broj St-2054/2016 od </w:t>
      </w:r>
      <w:r w:rsidR="000A5F54">
        <w:br/>
      </w:r>
      <w:r>
        <w:t>18. prosinca 2017., u sjednici vijeća održanoj 15. veljače 2018.</w:t>
      </w:r>
    </w:p>
    <w:p w:rsidRDefault="007833B6" w:rsidP="007833B6" w:rsidR="007833B6">
      <w:pPr>
        <w:spacing w:after="0"/>
        <w:jc w:val="both"/>
      </w:pPr>
    </w:p>
    <w:p w:rsidRDefault="007833B6" w:rsidP="007833B6" w:rsidR="007833B6">
      <w:pPr>
        <w:spacing w:after="0"/>
        <w:jc w:val="center"/>
      </w:pPr>
      <w:r>
        <w:t>r i j e š i o   j e</w:t>
      </w:r>
    </w:p>
    <w:p w:rsidRDefault="007833B6" w:rsidP="007833B6" w:rsidR="007833B6">
      <w:pPr>
        <w:spacing w:after="0"/>
        <w:jc w:val="both"/>
      </w:pPr>
    </w:p>
    <w:p w:rsidRDefault="007833B6" w:rsidP="007833B6" w:rsidR="007833B6">
      <w:pPr>
        <w:spacing w:after="0"/>
        <w:jc w:val="both"/>
      </w:pPr>
      <w:r>
        <w:tab/>
        <w:t>I. Uvažava se žalba zastupnika po zakonu dužnika Miodraga Stančića i ukida rješenje Trgovačkog suda u Splitu poslovni broj St-2054/2016 od 22. siječnja 2018.</w:t>
      </w:r>
    </w:p>
    <w:p w:rsidRDefault="007833B6" w:rsidP="007833B6" w:rsidR="007833B6">
      <w:pPr>
        <w:spacing w:after="0"/>
        <w:jc w:val="both"/>
      </w:pPr>
    </w:p>
    <w:p w:rsidRDefault="007833B6" w:rsidP="007833B6" w:rsidR="007833B6">
      <w:pPr>
        <w:spacing w:after="0"/>
        <w:jc w:val="both"/>
      </w:pPr>
      <w:r>
        <w:tab/>
        <w:t>II. Odbacuje se žalba zastupnika po zakonu dužnika Miodraga Stančića podnesena protiv rješenja Trgovačkog suda u Splitu poslovni broj St-2054/2016 od 18. prosinca 2017., kao nepravovremena.</w:t>
      </w:r>
    </w:p>
    <w:p w:rsidRDefault="007833B6" w:rsidP="007833B6" w:rsidR="007833B6">
      <w:pPr>
        <w:spacing w:after="0"/>
        <w:jc w:val="both"/>
      </w:pPr>
    </w:p>
    <w:p w:rsidRDefault="007833B6" w:rsidP="007833B6" w:rsidR="007833B6">
      <w:pPr>
        <w:spacing w:after="0"/>
        <w:jc w:val="center"/>
      </w:pPr>
      <w:r>
        <w:t>Obrazloženje</w:t>
      </w:r>
    </w:p>
    <w:p w:rsidRDefault="007833B6" w:rsidP="007833B6" w:rsidR="007833B6">
      <w:pPr>
        <w:spacing w:after="0"/>
        <w:jc w:val="both"/>
      </w:pPr>
    </w:p>
    <w:p w:rsidRDefault="007833B6" w:rsidP="007833B6" w:rsidR="007833B6">
      <w:pPr>
        <w:spacing w:after="0"/>
        <w:jc w:val="both"/>
      </w:pPr>
      <w:r>
        <w:tab/>
        <w:t>Rješenjem Trgovačkog suda u Splitu poslovni broj St-2054/2016 od 22. siječnja 2018. odbijen je prijedlog Miodraga Stančića za oslobađanjem od plaćanja predujma za troškove stečajnog postupka.</w:t>
      </w:r>
    </w:p>
    <w:p w:rsidRDefault="007833B6" w:rsidP="007833B6" w:rsidR="007833B6">
      <w:pPr>
        <w:spacing w:after="0"/>
        <w:jc w:val="both"/>
      </w:pPr>
    </w:p>
    <w:p w:rsidRDefault="007833B6" w:rsidP="007833B6" w:rsidR="007833B6">
      <w:pPr>
        <w:spacing w:after="0"/>
        <w:jc w:val="both"/>
      </w:pPr>
      <w:r>
        <w:tab/>
        <w:t>Rješenjem Trgovačkog suda u Splitu poslovni broj St-2054/2016 od 18. prosinca 2017. naloženo je osobi ovlaštenoj za zastupanje dužnika Miodragu Stančiću da u roku od osam dana plati iznos predujma od 1.000,00 kn u Fond za namirenje troškova stečajnog postupka, na račun broj HR1623900011300000664 otvoren kod Hrvatske poštanske banke d.d. pozivom na broj odobrenja 2054-2016 te da u roku od osam dana plati dodatni iznos predujma od 4.000,00 kn na račun suda broj HR1623900011300000664 otvoren kod Hrvatske poštanske banke d.d. pozivom na broj odobrenja 2054-2016. U slučaju neplaćanja navedenih iznosa određena je ovrha na njegovim novčanim sredstvima i naloženo Financijskoj agenciji provesti ovrhu.</w:t>
      </w:r>
    </w:p>
    <w:p w:rsidRDefault="007833B6" w:rsidP="007833B6" w:rsidR="007833B6">
      <w:pPr>
        <w:spacing w:after="0"/>
        <w:jc w:val="both"/>
      </w:pPr>
    </w:p>
    <w:p w:rsidRDefault="007833B6" w:rsidP="007833B6" w:rsidR="007833B6">
      <w:pPr>
        <w:spacing w:after="0"/>
        <w:jc w:val="both"/>
      </w:pPr>
      <w:r>
        <w:lastRenderedPageBreak/>
        <w:tab/>
        <w:t>U obrazloženju rješenja poslovni broj St-2054/2016 od 22. siječnja 2018. navedeno je da je zastupnik po zakonu dužnika podnio prijedlog za oslobađanje od plaćanja predujma za troškove stečajnog postupka, a da on ne spada u krug osoba koje bi bile oslobođene plaćanja predujma.</w:t>
      </w:r>
    </w:p>
    <w:p w:rsidRDefault="007833B6" w:rsidP="007833B6" w:rsidR="007833B6">
      <w:pPr>
        <w:spacing w:after="0"/>
        <w:jc w:val="both"/>
      </w:pPr>
    </w:p>
    <w:p w:rsidRDefault="007833B6" w:rsidP="007833B6" w:rsidR="007833B6">
      <w:pPr>
        <w:spacing w:after="0"/>
        <w:jc w:val="both"/>
      </w:pPr>
      <w:r>
        <w:tab/>
        <w:t>U obrazloženju rješenja poslovni broj St-2054/2016 od 18. prosinca 2017. navedeno je da je zastupnik po zakonu dužnika dužan platiti predujam za namirenje troškova stečajnog postupka sukladno odredbi čl. 113. st. 1. i čl.</w:t>
      </w:r>
      <w:r w:rsidR="000A5F54">
        <w:t xml:space="preserve"> 114. st. 1. Stečajnog zakona („Narodne novine“ broj</w:t>
      </w:r>
      <w:r>
        <w:t xml:space="preserve"> 71/15</w:t>
      </w:r>
      <w:r w:rsidR="000A5F54">
        <w:t xml:space="preserve">; </w:t>
      </w:r>
      <w:r>
        <w:t>dalje: SZ).</w:t>
      </w:r>
    </w:p>
    <w:p w:rsidRDefault="007833B6" w:rsidP="007833B6" w:rsidR="007833B6">
      <w:pPr>
        <w:spacing w:after="0"/>
        <w:jc w:val="both"/>
      </w:pPr>
    </w:p>
    <w:p w:rsidRDefault="007833B6" w:rsidP="007833B6" w:rsidR="007833B6">
      <w:pPr>
        <w:spacing w:after="0"/>
        <w:jc w:val="both"/>
      </w:pPr>
      <w:r>
        <w:tab/>
        <w:t>Zastupnik po zakonu dužnika podnio je žalbu protiv navedenih rješenja. U žalbi protiv rješenja poslovni broj St-2054/2016 od 22. siječnja 2018. navodi da se u društvu dužnika nije provela njegova smjena kao člana uprave iako je to više puta tražio od rukovodstva te ističe da mu ovi troškovi predstavljaju veliki financijski teret. U žalbi protiv rješenja poslovni broj St-2054/2016 od 18. prosinca 2017. navodi da je 2011.</w:t>
      </w:r>
      <w:r w:rsidR="000A5F54">
        <w:t xml:space="preserve"> godine</w:t>
      </w:r>
      <w:r>
        <w:t xml:space="preserve"> prestao biti zaposlen kod dužnika i tražio je od člana dužnika da ga opozove s funkcije člana uprave.</w:t>
      </w:r>
    </w:p>
    <w:p w:rsidRDefault="007833B6" w:rsidP="007833B6" w:rsidR="007833B6">
      <w:pPr>
        <w:spacing w:after="0"/>
        <w:jc w:val="both"/>
      </w:pPr>
    </w:p>
    <w:p w:rsidRDefault="007833B6" w:rsidP="007833B6" w:rsidR="007833B6">
      <w:pPr>
        <w:spacing w:after="0"/>
        <w:jc w:val="both"/>
      </w:pPr>
      <w:r>
        <w:tab/>
        <w:t>Žalba protiv rješenja poslovni broj St-2054/2016 od 22. siječnja 2018. je osnovana, a žalba protiv rješenja poslovni broj St-2054/2016 od 17. prosinca 2017. je nepravovremena.</w:t>
      </w:r>
    </w:p>
    <w:p w:rsidRDefault="007833B6" w:rsidP="007833B6" w:rsidR="007833B6">
      <w:pPr>
        <w:spacing w:after="0"/>
        <w:jc w:val="both"/>
      </w:pPr>
    </w:p>
    <w:p w:rsidRDefault="007833B6" w:rsidP="007833B6" w:rsidR="007833B6">
      <w:pPr>
        <w:spacing w:after="0"/>
        <w:jc w:val="both"/>
      </w:pPr>
      <w:r>
        <w:tab/>
        <w:t>Pobijano rješenje ispitano je na temelju odredbe čl. 365. i čl. 381. Zakona o parničnom postupku („Narodne novine“ broj: 53/91, 91/92, 112/99, 88/01, 117/03, 88/05, 2/07, 84/08, 96/08, 123/08, 57/11 i 25/13</w:t>
      </w:r>
      <w:r w:rsidR="000A5F54">
        <w:t xml:space="preserve">; </w:t>
      </w:r>
      <w:r>
        <w:t>dalje: ZPP)</w:t>
      </w:r>
      <w:r w:rsidR="000A5F54">
        <w:t xml:space="preserve"> u vezi s odredbom čl. 10. SZ-a</w:t>
      </w:r>
      <w:r>
        <w:t>, u granicama razloga navedenih u žalbi i pazeći po službenoj dužnosti na bitne povrede odredaba parničnog postupka iz čl. 354. st. 2. t. 2., 4., 8., 9., 11., 13. i 14. ZPP-a kao i na pravilnu primjenu materijalnog prava.</w:t>
      </w:r>
    </w:p>
    <w:p w:rsidRDefault="007833B6" w:rsidP="007833B6" w:rsidR="007833B6">
      <w:pPr>
        <w:spacing w:after="0"/>
        <w:jc w:val="both"/>
      </w:pPr>
    </w:p>
    <w:p w:rsidRDefault="007833B6" w:rsidP="007833B6" w:rsidR="007833B6">
      <w:pPr>
        <w:spacing w:after="0"/>
        <w:jc w:val="both"/>
      </w:pPr>
      <w:r>
        <w:tab/>
        <w:t>Iz spisa proizlazi da je prvostupanjski sud rješenjem poslovni broj St-2054/2016 od 18. prosinca 2017. pozvao zastupnika po zakonu dužnika platiti predujam za namirenje troškova stečajnog postupka u iznosu od 1.000,00 kn u Fond za namirenje troškova stečajnog postupka i dodatni predujam u iznosu od 4.000,00 kn. Zastupnik po zakonu dužni</w:t>
      </w:r>
      <w:r w:rsidR="000A5F54">
        <w:t>ka podnio je 8. siječnja 2018. „</w:t>
      </w:r>
      <w:r>
        <w:t xml:space="preserve">prigovor na </w:t>
      </w:r>
      <w:r w:rsidR="000A5F54">
        <w:t>rješenje poslovni broj St-2054/2016“</w:t>
      </w:r>
      <w:r>
        <w:t xml:space="preserve"> u kojem navodi da je prestao biti zaposlenik dužnika 2011. godine i da je tražio od člana društva da ga opozove s mjesta člana uprave, kao i da već godinama nema kontakt s dužnikom pa traži od suda da ga oslobodi plaćanja predujma.</w:t>
      </w:r>
    </w:p>
    <w:p w:rsidRDefault="007833B6" w:rsidP="007833B6" w:rsidR="007833B6">
      <w:pPr>
        <w:spacing w:after="0"/>
        <w:jc w:val="both"/>
      </w:pPr>
    </w:p>
    <w:p w:rsidRDefault="007833B6" w:rsidP="007833B6" w:rsidR="007833B6">
      <w:pPr>
        <w:spacing w:after="0"/>
        <w:jc w:val="both"/>
      </w:pPr>
      <w:r>
        <w:tab/>
        <w:t>Prvostupanjski sud pogrešno je primijenio materijalno pravo kada je zaključio da ovaj podnesak dužnika predstavlja prijedlog za oslobađanje od plaćanja predujma. Odredbe SZ-a niti ne predviđaju mogućnost podnošenja prijedloga za oslobađanje od plaćanja predujma za namirenje troškova stečajnog postupka, kao niti donošenje sudske odluke kojom bi se neku osobu oslobodilo obveze plaćanja predujma za namirenje troškova stečajnog postupka. Iz sadržaja podneska proizlazi da dužnik osporava pravilnost i zakonitost rješenja kojim mu je naloženo plaćanje predujma pa ovaj podnesak sadržajno predstavlja žalbu protiv tog rješenja.</w:t>
      </w:r>
    </w:p>
    <w:p w:rsidRDefault="007833B6" w:rsidP="007833B6" w:rsidR="007833B6">
      <w:pPr>
        <w:spacing w:after="0"/>
        <w:jc w:val="both"/>
      </w:pPr>
    </w:p>
    <w:p w:rsidRDefault="007833B6" w:rsidP="007833B6" w:rsidR="007833B6">
      <w:pPr>
        <w:spacing w:after="0"/>
        <w:jc w:val="both"/>
      </w:pPr>
      <w:r>
        <w:tab/>
        <w:t>Stoga je sukladno odredbi čl. 380. t. 3. ZPP-a u vezi s odredbom čl. 10. SZ-a valjalo ukinuti pobijano rješenje poslovni broj St-2054/2016 od 22. siječnja 2018. bez potrebe vraćanja na ponovan postupak.</w:t>
      </w:r>
    </w:p>
    <w:p w:rsidRDefault="007833B6" w:rsidP="007833B6" w:rsidR="007833B6">
      <w:pPr>
        <w:spacing w:after="0"/>
        <w:jc w:val="both"/>
      </w:pPr>
    </w:p>
    <w:p w:rsidRDefault="007833B6" w:rsidP="007833B6" w:rsidR="007833B6">
      <w:pPr>
        <w:spacing w:after="0"/>
        <w:jc w:val="both"/>
      </w:pPr>
      <w:r>
        <w:tab/>
        <w:t>Kako podnesak od 8. siječnja 2018. sadržajno predstavlja žalbu protiv rješenja poslovni broj St-2054/2016 od 18. prosinca 2017., valjalo je ovom odlukom odlučiti i o toj žalbi.</w:t>
      </w:r>
    </w:p>
    <w:p w:rsidRDefault="007833B6" w:rsidP="007833B6" w:rsidR="007833B6">
      <w:pPr>
        <w:spacing w:after="0"/>
        <w:jc w:val="both"/>
      </w:pPr>
    </w:p>
    <w:p w:rsidRDefault="007833B6" w:rsidP="007833B6" w:rsidR="007833B6">
      <w:pPr>
        <w:spacing w:after="0"/>
        <w:jc w:val="both"/>
      </w:pPr>
      <w:r>
        <w:tab/>
        <w:t xml:space="preserve">Iz spisa proizlazi da je rješenje poslovni broj St-2054/2016 od 18. prosinca 2017. objavljeno na mrežnoj stranici e-oglasna ploča sudova 18. prosinca 2017. te sadrži uputu o pravu na izjavljivanje pravnog lijeka u kojoj je navedeno kako se </w:t>
      </w:r>
      <w:r w:rsidR="000A5F54">
        <w:t>žalba može podnijeti u roku od osam</w:t>
      </w:r>
      <w:r>
        <w:t xml:space="preserve"> dana od dostave rješenja, a da se dostava smatra obavljenom istekom osmog dana od dana objave pismena na mrežnoj stranici e-Oglasna ploča sudova.</w:t>
      </w:r>
    </w:p>
    <w:p w:rsidRDefault="007833B6" w:rsidP="007833B6" w:rsidR="007833B6">
      <w:pPr>
        <w:spacing w:after="0"/>
        <w:jc w:val="both"/>
      </w:pPr>
    </w:p>
    <w:p w:rsidRDefault="007833B6" w:rsidP="007833B6" w:rsidR="007833B6">
      <w:pPr>
        <w:spacing w:after="0"/>
        <w:jc w:val="both"/>
      </w:pPr>
      <w:r>
        <w:tab/>
        <w:t>Odredbom čl. 12. st. 1. SZ-a propisano je da se sudska pismena dostavljaju objavom pismena na mrežnoj stranici e-Oglasna ploča sudova, ako tim Zakonom nije drukčije određeno. Dostava se smatra obavljenom istekom osmoga dana od dana objave pismena na mrežnoj stranici e-Oglasna ploča sudova, a odredbom čl. 12. st. 2. SZ-a propisano je da se objava pismena na mrežnoj stranici e-Oglasna ploča sudova smatra dokazom da je dostava obavljena svim sudionicama i onima za koje taj Zakon propisuje posebnu dostavu.</w:t>
      </w:r>
    </w:p>
    <w:p w:rsidRDefault="007833B6" w:rsidP="007833B6" w:rsidR="007833B6">
      <w:pPr>
        <w:spacing w:after="0"/>
        <w:jc w:val="both"/>
      </w:pPr>
    </w:p>
    <w:p w:rsidRDefault="007833B6" w:rsidP="007833B6" w:rsidR="007833B6">
      <w:pPr>
        <w:spacing w:after="0"/>
        <w:jc w:val="both"/>
      </w:pPr>
      <w:r>
        <w:tab/>
        <w:t>Prema odredbi čl. 19. st. 2. SZ-a žalba protiv rješenja izjavljuje se u roku od osam dana od dostave prvostupanjskoga rješenja, ako tim Zakonom nije drukčije određeno.</w:t>
      </w:r>
    </w:p>
    <w:p w:rsidRDefault="007833B6" w:rsidP="007833B6" w:rsidR="007833B6">
      <w:pPr>
        <w:spacing w:after="0"/>
        <w:jc w:val="both"/>
      </w:pPr>
    </w:p>
    <w:p w:rsidRDefault="007833B6" w:rsidP="007833B6" w:rsidR="007833B6">
      <w:pPr>
        <w:spacing w:after="0"/>
        <w:jc w:val="both"/>
      </w:pPr>
      <w:r>
        <w:tab/>
        <w:t xml:space="preserve">Sukladno navedenim odredbama, posljednji dan roka za izjavljivanje žalbe bio je </w:t>
      </w:r>
      <w:r>
        <w:br/>
        <w:t>4. siječnja 2018., a zastupnik po zakonu dužnika žalbu je izjavio 8. siječnja 2018.</w:t>
      </w:r>
    </w:p>
    <w:p w:rsidRDefault="007833B6" w:rsidP="007833B6" w:rsidR="007833B6">
      <w:pPr>
        <w:spacing w:after="0"/>
        <w:jc w:val="both"/>
      </w:pPr>
    </w:p>
    <w:p w:rsidRDefault="007833B6" w:rsidP="007833B6" w:rsidR="007833B6">
      <w:pPr>
        <w:spacing w:after="0"/>
        <w:jc w:val="both"/>
      </w:pPr>
      <w:r>
        <w:tab/>
        <w:t>Stoga, žalba nije podnesena u propisanom roku pa ju je sukladno odredb</w:t>
      </w:r>
      <w:r w:rsidR="000A5F54">
        <w:t>ama</w:t>
      </w:r>
      <w:r>
        <w:t xml:space="preserve"> čl. 380. t. </w:t>
      </w:r>
      <w:r>
        <w:br/>
        <w:t>1. ZPP-a u vezi s odredbom čl. 358. st. 2. ZPP-a i čl. 10. SZ-a valjalo odbaciti kao nepravovremenu.</w:t>
      </w:r>
    </w:p>
    <w:p w:rsidRDefault="007833B6" w:rsidP="007833B6" w:rsidR="007833B6">
      <w:pPr>
        <w:spacing w:after="0"/>
        <w:jc w:val="both"/>
      </w:pPr>
      <w:r>
        <w:tab/>
      </w:r>
    </w:p>
    <w:p w:rsidRDefault="007833B6" w:rsidP="007833B6" w:rsidR="007833B6">
      <w:pPr>
        <w:spacing w:after="0"/>
        <w:jc w:val="both"/>
      </w:pPr>
      <w:r>
        <w:tab/>
        <w:t>Slijedom s</w:t>
      </w:r>
      <w:r w:rsidR="000A5F54">
        <w:t>vega navedenog, na temelju odredbe</w:t>
      </w:r>
      <w:r>
        <w:t xml:space="preserve"> čl. 380. t. 1. i 3. ZPP-a u vezi s odredbom čl. 10. SZ-a odlučeno je kao u izreci.</w:t>
      </w:r>
    </w:p>
    <w:p w:rsidRDefault="007833B6" w:rsidP="007833B6" w:rsidR="007833B6">
      <w:pPr>
        <w:spacing w:after="0"/>
        <w:jc w:val="both"/>
      </w:pPr>
    </w:p>
    <w:p w:rsidRDefault="007833B6" w:rsidP="007833B6" w:rsidR="007833B6">
      <w:pPr>
        <w:spacing w:after="0"/>
        <w:jc w:val="center"/>
      </w:pPr>
      <w:r>
        <w:t>Zagreb, 15. veljače 2018.</w:t>
      </w:r>
    </w:p>
    <w:p w:rsidRDefault="000A5F54" w:rsidP="007833B6" w:rsidR="000A5F54">
      <w:pPr>
        <w:spacing w:after="0"/>
        <w:jc w:val="center"/>
      </w:pPr>
    </w:p>
    <w:p w:rsidRDefault="000A5F54" w:rsidP="006F07E2" w:rsidR="000A5F54">
      <w:pPr>
        <w:pStyle w:val="Bezproreda"/>
        <w:ind w:left="4536"/>
        <w:jc w:val="center"/>
      </w:pPr>
      <w:r>
        <w:t>Predsjednica vijeća</w:t>
      </w:r>
    </w:p>
    <w:p w:rsidRDefault="000A5F54" w:rsidP="006F07E2" w:rsidR="000A5F54">
      <w:pPr>
        <w:pStyle w:val="Bezproreda"/>
        <w:ind w:left="4536"/>
        <w:jc w:val="center"/>
      </w:pPr>
      <w:r>
        <w:t>Kamelija Parać, v. r.</w:t>
      </w:r>
    </w:p>
    <w:p w:rsidRDefault="000A5F54" w:rsidP="00450CBF" w:rsidR="000A5F54">
      <w:pPr>
        <w:pStyle w:val="Bezproreda"/>
      </w:pPr>
    </w:p>
    <w:p w:rsidRDefault="000A5F54" w:rsidP="006F07E2" w:rsidR="000A5F54">
      <w:pPr>
        <w:pStyle w:val="Bezproreda"/>
        <w:ind w:left="4536"/>
        <w:jc w:val="center"/>
      </w:pPr>
      <w:r>
        <w:t>Za točnost otpravka – ovlašteni službenik</w:t>
      </w:r>
    </w:p>
    <w:p w:rsidRDefault="000A5F54" w:rsidP="006F07E2" w:rsidR="000A5F54">
      <w:pPr>
        <w:pStyle w:val="Bezproreda"/>
        <w:ind w:left="4536"/>
        <w:jc w:val="center"/>
      </w:pPr>
      <w:r>
        <w:t>Brankica Curman</w:t>
      </w:r>
    </w:p>
    <w:p w:rsidRDefault="007833B6" w:rsidP="007833B6" w:rsidR="007833B6">
      <w:pPr>
        <w:spacing w:after="0"/>
        <w:jc w:val="both"/>
      </w:pPr>
    </w:p>
    <w:sectPr w:rsidSect="007833B6" w:rsidR="007833B6">
      <w:headerReference w:type="default" r:id="rId10"/>
      <w:footerReference w:type="default" r:id="rId11"/>
      <w:pgSz w:code="9" w:h="16839" w:w="11907"/>
      <w:pgMar w:gutter="0" w:footer="1134" w:header="1134" w:left="1418" w:bottom="1418" w:right="1418" w:top="1418"/>
      <w:paperSrc w:other="3"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7400" w:rsidP="00537B78" w:rsidR="008A7400">
      <w:r>
        <w:separator/>
      </w:r>
    </w:p>
  </w:endnote>
  <w:endnote w:id="0" w:type="continuationSeparator">
    <w:p w:rsidRDefault="008A7400" w:rsidP="00537B78" w:rsidR="008A74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9442C0">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7400" w:rsidP="00537B78" w:rsidR="008A7400">
      <w:r>
        <w:separator/>
      </w:r>
    </w:p>
  </w:footnote>
  <w:footnote w:id="0" w:type="continuationSeparator">
    <w:p w:rsidRDefault="008A7400" w:rsidP="00537B78" w:rsidR="008A74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7833B6" w:rsidRPr="009442C0">
          <w:rPr>
            <w:rStyle w:val="eSPISCCParagraphDefaultFont"/>
          </w:rPr>
          <w:t>19</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7833B6" w:rsidRPr="009442C0">
          <w:rPr>
            <w:rStyle w:val="eSPISCCParagraphDefaultFont"/>
            <w:rFonts w:eastAsia="Calibri"/>
          </w:rPr>
          <w:t>Pž-805/2018-2</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5F54"/>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04E"/>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5F2"/>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3B6"/>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A7400"/>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42C0"/>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4A7"/>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169F"/>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6645517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63658C"/>
    <w:rsid w:val="006E4767"/>
    <w:rsid w:val="00817312"/>
    <w:rsid w:val="009C203C"/>
    <w:rsid w:val="00A02CC5"/>
    <w:rsid w:val="00AB0B20"/>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Pž-805/2018-2</izvorni_sadrzaj>
    <derivirana_varijabla naziv="DomainObject.Oznaka_1">Pž-805/2018-2</derivirana_varijabla>
  </DomainObject.Oznaka>
  <DomainObject.DonositeljOdluke.Ime>
    <izvorni_sadrzaj>Goran</izvorni_sadrzaj>
    <derivirana_varijabla naziv="DomainObject.DonositeljOdluke.Ime_1">Goran</derivirana_varijabla>
  </DomainObject.DonositeljOdluke.Ime>
  <DomainObject.DonositeljOdluke.Prezime>
    <izvorni_sadrzaj>Iskra</izvorni_sadrzaj>
    <derivirana_varijabla naziv="DomainObject.DonositeljOdluke.Prezime_1">Iskra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805</izvorni_sadrzaj>
    <derivirana_varijabla naziv="DomainObject.Predmet.Broj_1">805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2018.</izvorni_sadrzaj>
    <derivirana_varijabla naziv="DomainObject.Predmet.DatumOsnivanja_1">2.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21. veljače 2018.</izvorni_sadrzaj>
    <derivirana_varijabla naziv="DomainObject.Predmet.DatumRjesavanja_1">21. veljače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Pž-805/2018</izvorni_sadrzaj>
    <derivirana_varijabla naziv="DomainObject.Predmet.OznakaBroj_1">Pž-805/2018</derivirana_varijabla>
  </DomainObject.Predmet.OznakaBroj>
  <DomainObject.Predmet.OznakaBrojOptuznogAkta>
    <izvorni_sadrzaj/>
    <derivirana_varijabla naziv="DomainObject.Predmet.OznakaBrojOptuznogAkta_1"/>
  </DomainObject.Predmet.OznakaBrojOptuznogAkta>
  <DomainObject.Predmet.PredmetRijesio.Ime>
    <izvorni_sadrzaj>Goran</izvorni_sadrzaj>
    <derivirana_varijabla naziv="DomainObject.Predmet.PredmetRijesio.Ime_1">Goran</derivirana_varijabla>
  </DomainObject.Predmet.PredmetRijesio.Ime>
  <DomainObject.Predmet.PredmetRijesio.Oib>
    <izvorni_sadrzaj>54764678515</izvorni_sadrzaj>
    <derivirana_varijabla naziv="DomainObject.Predmet.PredmetRijesio.Oib_1">54764678515</derivirana_varijabla>
  </DomainObject.Predmet.PredmetRijesio.Oib>
  <DomainObject.Predmet.PredmetRijesio.Prezime>
    <izvorni_sadrzaj>Iskra</izvorni_sadrzaj>
    <derivirana_varijabla naziv="DomainObject.Predmet.PredmetRijesio.Prezime_1">Iskra</derivirana_varijabla>
  </DomainObject.Predmet.PredmetRijesio.Prezime>
  <DomainObject.Predmet.PrimjedbaSuca>
    <izvorni_sadrzaj>predujam</izvorni_sadrzaj>
    <derivirana_varijabla naziv="DomainObject.Predmet.PrimjedbaSuca_1">predujam</derivirana_varijabla>
  </DomainObject.Predmet.PrimjedbaSuca>
  <DomainObject.Predmet.PrimjedbaUpisnicara>
    <izvorni_sadrzaj/>
    <derivirana_varijabla naziv="DomainObject.Predmet.PrimjedbaUpisnicara_1"/>
  </DomainObject.Predmet.PrimjedbaUpisnicara>
  <DomainObject.Predmet.ProtustrankaFormated>
    <izvorni_sadrzaj>  JADRANKAMEN SELCA d.o.o. SELCA</izvorni_sadrzaj>
    <derivirana_varijabla naziv="DomainObject.Predmet.ProtustrankaFormated_1">  JADRANKAMEN SELCA d.o.o. SELCA</derivirana_varijabla>
  </DomainObject.Predmet.ProtustrankaFormated>
  <DomainObject.Predmet.ProtustrankaFormatedOIB>
    <izvorni_sadrzaj>  JADRANKAMEN SELCA d.o.o. SELCA, OIB 87694455310</izvorni_sadrzaj>
    <derivirana_varijabla naziv="DomainObject.Predmet.ProtustrankaFormatedOIB_1">  JADRANKAMEN SELCA d.o.o. SELCA, OIB 87694455310</derivirana_varijabla>
  </DomainObject.Predmet.ProtustrankaFormatedOIB>
  <DomainObject.Predmet.ProtustrankaFormatedWithAdress>
    <izvorni_sadrzaj> JADRANKAMEN SELCA d.o.o. SELCA, Marka Marulića 27, 21425 Selca</izvorni_sadrzaj>
    <derivirana_varijabla naziv="DomainObject.Predmet.ProtustrankaFormatedWithAdress_1"> JADRANKAMEN SELCA d.o.o. SELCA, Marka Marulića 27, 21425 Selca</derivirana_varijabla>
  </DomainObject.Predmet.ProtustrankaFormatedWithAdress>
  <DomainObject.Predmet.ProtustrankaFormatedWithAdressOIB>
    <izvorni_sadrzaj> JADRANKAMEN SELCA d.o.o. SELCA, OIB 87694455310, Marka Marulića 27, 21425 Selca</izvorni_sadrzaj>
    <derivirana_varijabla naziv="DomainObject.Predmet.ProtustrankaFormatedWithAdressOIB_1"> JADRANKAMEN SELCA d.o.o. SELCA, OIB 87694455310, Marka Marulića 27, 21425 Selca</derivirana_varijabla>
  </DomainObject.Predmet.ProtustrankaFormatedWithAdressOIB>
  <DomainObject.Predmet.ProtustrankaWithAdress>
    <izvorni_sadrzaj>JADRANKAMEN SELCA d.o.o. SELCA Marka Marulića 27, 21425 Selca</izvorni_sadrzaj>
    <derivirana_varijabla naziv="DomainObject.Predmet.ProtustrankaWithAdress_1">JADRANKAMEN SELCA d.o.o. SELCA Marka Marulića 27, 21425 Selca</derivirana_varijabla>
  </DomainObject.Predmet.ProtustrankaWithAdress>
  <DomainObject.Predmet.ProtustrankaWithAdressOIB>
    <izvorni_sadrzaj>JADRANKAMEN SELCA d.o.o. SELCA, OIB 87694455310, Marka Marulića 27, 21425 Selca</izvorni_sadrzaj>
    <derivirana_varijabla naziv="DomainObject.Predmet.ProtustrankaWithAdressOIB_1">JADRANKAMEN SELCA d.o.o. SELCA, OIB 87694455310, Marka Marulića 27, 21425 Selca</derivirana_varijabla>
  </DomainObject.Predmet.ProtustrankaWithAdressOIB>
  <DomainObject.Predmet.ProtustrankaNazivFormated>
    <izvorni_sadrzaj>JADRANKAMEN SELCA d.o.o. SELCA</izvorni_sadrzaj>
    <derivirana_varijabla naziv="DomainObject.Predmet.ProtustrankaNazivFormated_1">JADRANKAMEN SELCA d.o.o. SELCA</derivirana_varijabla>
    <derivirana_varijabla naziv="Padez">JADRANKAMEN SELCA d.o.o. SELCA</derivirana_varijabla>
  </DomainObject.Predmet.ProtustrankaNazivFormated>
  <DomainObject.Predmet.ProtustrankaNazivFormatedOIB>
    <izvorni_sadrzaj>JADRANKAMEN SELCA d.o.o. SELCA, OIB 87694455310</izvorni_sadrzaj>
    <derivirana_varijabla naziv="DomainObject.Predmet.ProtustrankaNazivFormatedOIB_1">JADRANKAMEN SELCA d.o.o. SELCA, OIB 87694455310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19 - Iskra</izvorni_sadrzaj>
    <derivirana_varijabla naziv="DomainObject.Predmet.Referada.Naziv_1">Ref. 19 - Iskra</derivirana_varijabla>
  </DomainObject.Predmet.Referada.Naziv>
  <DomainObject.Predmet.Referada.Oznaka>
    <izvorni_sadrzaj>19</izvorni_sadrzaj>
    <derivirana_varijabla naziv="DomainObject.Predmet.Referada.Oznaka_1">19</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Goran Iskra</izvorni_sadrzaj>
    <derivirana_varijabla naziv="DomainObject.Predmet.Referada.Sudac_1">Goran Iskra</derivirana_varijabla>
    <derivirana_varijabla naziv="Dativ">Goran Iskra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Darinka Čusak</izvorni_sadrzaj>
    <derivirana_varijabla naziv="DomainObject.Predmet.Zapisnicar_1">Darinka Čusak</derivirana_varijabla>
    <derivirana_varijabla naziv="Padez">Darinka Čusak</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JADRANKAMEN SELCA d.o.o. SELCA</item>
    </izvorni_sadrzaj>
    <derivirana_varijabla naziv="DomainObject.Predmet.ProtuStrankaListFormated_1">
      <item>JADRANKAMEN SELCA d.o.o. SELCA</item>
    </derivirana_varijabla>
  </DomainObject.Predmet.ProtuStrankaListFormated>
  <DomainObject.Predmet.ProtuStrankaListFormatedOIB>
    <izvorni_sadrzaj>
      <item>JADRANKAMEN SELCA d.o.o. SELCA, OIB 87694455310</item>
    </izvorni_sadrzaj>
    <derivirana_varijabla naziv="DomainObject.Predmet.ProtuStrankaListFormatedOIB_1">
      <item>JADRANKAMEN SELCA d.o.o. SELCA, OIB 87694455310</item>
    </derivirana_varijabla>
  </DomainObject.Predmet.ProtuStrankaListFormatedOIB>
  <DomainObject.Predmet.ProtuStrankaListFormatedWithAdress>
    <izvorni_sadrzaj>
      <item>JADRANKAMEN SELCA d.o.o. SELCA, Marka Marulića 27, 21425 Selca</item>
    </izvorni_sadrzaj>
    <derivirana_varijabla naziv="DomainObject.Predmet.ProtuStrankaListFormatedWithAdress_1">
      <item>JADRANKAMEN SELCA d.o.o. SELCA, Marka Marulića 27, 21425 Selca</item>
    </derivirana_varijabla>
  </DomainObject.Predmet.ProtuStrankaListFormatedWithAdress>
  <DomainObject.Predmet.ProtuStrankaListFormatedWithAdressOIB>
    <izvorni_sadrzaj>
      <item>JADRANKAMEN SELCA d.o.o. SELCA, OIB 87694455310, Marka Marulića 27, 21425 Selca</item>
    </izvorni_sadrzaj>
    <derivirana_varijabla naziv="DomainObject.Predmet.ProtuStrankaListFormatedWithAdressOIB_1">
      <item>JADRANKAMEN SELCA d.o.o. SELCA, OIB 87694455310, Marka Marulića 27, 21425 Selca</item>
    </derivirana_varijabla>
  </DomainObject.Predmet.ProtuStrankaListFormatedWithAdressOIB>
  <DomainObject.Predmet.ProtuStrankaListNazivFormated>
    <izvorni_sadrzaj>
      <item>JADRANKAMEN SELCA d.o.o. SELCA</item>
    </izvorni_sadrzaj>
    <derivirana_varijabla naziv="DomainObject.Predmet.ProtuStrankaListNazivFormated_1">
      <item>JADRANKAMEN SELCA d.o.o. SELCA</item>
    </derivirana_varijabla>
  </DomainObject.Predmet.ProtuStrankaListNazivFormated>
  <DomainObject.Predmet.ProtuStrankaListNazivFormatedOIB>
    <izvorni_sadrzaj>
      <item>JADRANKAMEN SELCA d.o.o. SELCA, OIB 87694455310</item>
    </izvorni_sadrzaj>
    <derivirana_varijabla naziv="DomainObject.Predmet.ProtuStrankaListNazivFormatedOIB_1">
      <item>JADRANKAMEN SELCA d.o.o. SELCA, OIB 87694455310</item>
    </derivirana_varijabla>
  </DomainObject.Predmet.ProtuStrankaListNazivFormatedOIB>
  <DomainObject.Predmet.OstaliListFormated>
    <izvorni_sadrzaj>
      <item>Miodrag Stančić</item>
    </izvorni_sadrzaj>
    <derivirana_varijabla naziv="DomainObject.Predmet.OstaliListFormated_1">
      <item>Miodrag Stančić</item>
    </derivirana_varijabla>
    <derivirana_varijabla naziv="DrugaOsoba">
      <item>Miodrag Stančić</item>
    </derivirana_varijabla>
  </DomainObject.Predmet.OstaliListFormated>
  <DomainObject.Predmet.OstaliListFormatedOIB>
    <izvorni_sadrzaj>
      <item>Miodrag Stančić, OIB 97987827095</item>
    </izvorni_sadrzaj>
    <derivirana_varijabla naziv="DomainObject.Predmet.OstaliListFormatedOIB_1">
      <item>Miodrag Stančić, OIB 97987827095</item>
    </derivirana_varijabla>
  </DomainObject.Predmet.OstaliListFormatedOIB>
  <DomainObject.Predmet.OstaliListFormatedWithAdress>
    <izvorni_sadrzaj>
      <item>Miodrag Stančić, KOPITA 10 (ranije: SUMARTIN, SUMARTIN, 0), 21425 Sumartin</item>
    </izvorni_sadrzaj>
    <derivirana_varijabla naziv="DomainObject.Predmet.OstaliListFormatedWithAdress_1">
      <item>Miodrag Stančić, KOPITA 10 (ranije: SUMARTIN, SUMARTIN, 0), 21425 Sumartin</item>
    </derivirana_varijabla>
  </DomainObject.Predmet.OstaliListFormatedWithAdress>
  <DomainObject.Predmet.OstaliListFormatedWithAdressOIB>
    <izvorni_sadrzaj>
      <item>Miodrag Stančić, OIB 97987827095, KOPITA 10 (ranije: SUMARTIN, SUMARTIN, 0), 21425 Sumartin</item>
    </izvorni_sadrzaj>
    <derivirana_varijabla naziv="DomainObject.Predmet.OstaliListFormatedWithAdressOIB_1">
      <item>Miodrag Stančić, OIB 97987827095, KOPITA 10 (ranije: SUMARTIN, SUMARTIN, 0), 21425 Sumartin</item>
    </derivirana_varijabla>
  </DomainObject.Predmet.OstaliListFormatedWithAdressOIB>
  <DomainObject.Predmet.OstaliListNazivFormated>
    <izvorni_sadrzaj>
      <item>Miodrag Stančić</item>
    </izvorni_sadrzaj>
    <derivirana_varijabla naziv="DomainObject.Predmet.OstaliListNazivFormated_1">
      <item>Miodrag Stančić</item>
    </derivirana_varijabla>
  </DomainObject.Predmet.OstaliListNazivFormated>
  <DomainObject.Predmet.OstaliListNazivFormatedOIB>
    <izvorni_sadrzaj>
      <item>Miodrag Stančić, OIB 97987827095</item>
    </izvorni_sadrzaj>
    <derivirana_varijabla naziv="DomainObject.Predmet.OstaliListNazivFormatedOIB_1">
      <item>Miodrag Stančić, OIB 97987827095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22. veljače 2018.</izvorni_sadrzaj>
    <derivirana_varijabla naziv="DomainObject.Datum_1">22. veljače 2018.</derivirana_varijabla>
  </DomainObject.Datum>
  <DomainObject.PoslovniBrojDokumenta>
    <izvorni_sadrzaj>Pž-805/2018-2</izvorni_sadrzaj>
    <derivirana_varijabla naziv="DomainObject.PoslovniBrojDokumenta_1">Pž-805/2018-2</derivirana_varijabla>
  </DomainObject.PoslovniBrojDokumenta>
  <DomainObject.Predmet.StrankaIDrugi>
    <izvorni_sadrzaj/>
    <derivirana_varijabla naziv="DomainObject.Predmet.StrankaIDrugi_1"/>
  </DomainObject.Predmet.StrankaIDrugi>
  <DomainObject.Predmet.ProtustrankaIDrugi>
    <izvorni_sadrzaj>JADRANKAMEN SELCA d.o.o. SELCA</izvorni_sadrzaj>
    <derivirana_varijabla naziv="DomainObject.Predmet.ProtustrankaIDrugi_1">JADRANKAMEN SELCA d.o.o. SELCA</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JADRANKAMEN SELCA d.o.o. SELCA, OIB 87694455310, Marka Marulića 27, 21425 Selca</izvorni_sadrzaj>
    <derivirana_varijabla naziv="DomainObject.Predmet.ProtustrankaIDrugiAdressOIB_1">JADRANKAMEN SELCA d.o.o. SELCA, OIB 87694455310, Marka Marulića 27, 21425 Selca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veljače 2018.</izvorni_sadrzaj>
    <derivirana_varijabla naziv="DomainObject.Predmet.OdlukaRjesenje.DatumDonosenjaOdluke_1">15. veljače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Pž-805/2018-2</izvorni_sadrzaj>
    <derivirana_varijabla naziv="DomainObject.Predmet.OdlukaRjesenje.Oznaka_1">Pž-805/2018-2</derivirana_varijabla>
  </DomainObject.Predmet.OdlukaRjesenje.Oznaka>
  <DomainObject.Predmet.SudioniciListNaziv>
    <izvorni_sadrzaj>
      <item>JADRANKAMEN SELCA d.o.o. SELCA</item>
      <item>Miodrag Stančić</item>
    </izvorni_sadrzaj>
    <derivirana_varijabla naziv="DomainObject.Predmet.SudioniciListNaziv_1">
      <item>JADRANKAMEN SELCA d.o.o. SELCA</item>
      <item>Miodrag Stančić</item>
    </derivirana_varijabla>
    <derivirana_varijabla naziv="OstaliSudionici">
      <item>JADRANKAMEN SELCA d.o.o. SELCA</item>
      <item>Miodrag Stančić</item>
    </derivirana_varijabla>
  </DomainObject.Predmet.SudioniciListNaziv>
  <DomainObject.Predmet.SudioniciListAdressOIB>
    <izvorni_sadrzaj>
      <item>JADRANKAMEN SELCA d.o.o. SELCA, OIB 87694455310, Marka Marulića 27,21425 Selca</item>
      <item>Miodrag Stančić, OIB 97987827095, KOPITA 10 (ranije: SUMARTIN, SUMARTIN, 0),21425 Sumartin</item>
    </izvorni_sadrzaj>
    <derivirana_varijabla naziv="DomainObject.Predmet.SudioniciListAdressOIB_1">
      <item>JADRANKAMEN SELCA d.o.o. SELCA, OIB 87694455310, Marka Marulića 27,21425 Selca</item>
      <item>Miodrag Stančić, OIB 97987827095, KOPITA 10 (ranije: SUMARTIN, SUMARTIN, 0),21425 Sumartin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87694455310</item>
      <item>, OIB 97987827095</item>
    </izvorni_sadrzaj>
    <derivirana_varijabla naziv="DomainObject.Predmet.SudioniciListNazivOIB_1">
      <item>, OIB 87694455310</item>
      <item>, OIB 97987827095</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9F3B8B-8FB8-44DF-9FDE-A0EFF9F128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1113</properties:Words>
  <properties:Characters>6033</properties:Characters>
  <properties:Lines>132</properties:Lines>
  <properties:Paragraphs>29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7147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2018-03-06T07:01:00Z</dcterms:created>
  <dc:creator>wsadmin</dc:creator>
  <dc:description>Ovaj predložak služi kao osnova za kreiranje novih eSPIS predložaka te za upravljanje eSPIS funkcijama tijekom obrade sudskih dokumenata.</dc:description>
  <cp:lastModifiedBy>Ana Golub Gruić</cp:lastModifiedBy>
  <cp:lastPrinted>2018-02-22T10:50:00Z</cp:lastPrinted>
  <dcterms:modified xmlns:xsi="http://www.w3.org/2001/XMLSchema-instance" xsi:type="dcterms:W3CDTF">2018-03-06T07:02:00Z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eSPIS_CC_ID" pid="5" fmtid="{D5CDD505-2E9C-101B-9397-08002B2CF9AE}">
    <vt:lpwstr>265122315</vt:lpwstr>
  </prop:property>
  <prop:property name="Naslov" pid="6" fmtid="{D5CDD505-2E9C-101B-9397-08002B2CF9AE}">
    <vt:lpwstr>Podnesak - Rješenje (Drugostupanjska.docx)</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