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6fa4" w14:paraId="2bc6fa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6859" w:rsidP="00146859" w:rsidR="00146859" w:rsidRPr="00146859">
      <w:pPr>
        <w:spacing w:after="0"/>
        <w:rPr>
          <w:rFonts w:cs="Times New Roman" w:eastAsia="Times New Roman"/>
          <w:b/>
          <w:lang w:eastAsia="hr-HR"/>
        </w:rPr>
      </w:pPr>
      <w:r w:rsidRPr="00146859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</w:t>
      </w:r>
      <w:r w:rsidRPr="00146859">
        <w:rPr>
          <w:rFonts w:cs="Times New Roman" w:eastAsia="Times New Roman"/>
          <w:b/>
          <w:lang w:eastAsia="hr-HR"/>
        </w:rPr>
        <w:t>Broj: 14. St-973/2017.</w:t>
      </w: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146859">
        <w:rPr>
          <w:rFonts w:cs="Times New Roman" w:eastAsia="Times New Roman"/>
          <w:bCs/>
          <w:lang w:eastAsia="hr-HR"/>
        </w:rPr>
        <w:t xml:space="preserve">                                      </w:t>
      </w:r>
      <w:r w:rsidRPr="00146859">
        <w:rPr>
          <w:rFonts w:cs="Times New Roman" w:eastAsia="Times New Roman"/>
          <w:lang w:eastAsia="hr-HR"/>
        </w:rPr>
        <w:t>(Ex: 14. St-332/2011).</w:t>
      </w: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  <w:proofErr w:type="spellStart"/>
      <w:r w:rsidRPr="00146859">
        <w:rPr>
          <w:rFonts w:cs="Times New Roman" w:eastAsia="Times New Roman"/>
          <w:lang w:eastAsia="hr-HR"/>
        </w:rPr>
        <w:t>Sukoišanska</w:t>
      </w:r>
      <w:proofErr w:type="spellEnd"/>
      <w:r w:rsidRPr="00146859">
        <w:rPr>
          <w:rFonts w:cs="Times New Roman" w:eastAsia="Times New Roman"/>
          <w:lang w:eastAsia="hr-HR"/>
        </w:rPr>
        <w:t xml:space="preserve"> 6. – 21 000  S P L I T</w:t>
      </w:r>
    </w:p>
    <w:p w:rsidRDefault="00146859" w:rsidP="00146859" w:rsidR="00146859" w:rsidRPr="00146859">
      <w:pPr>
        <w:spacing w:after="0"/>
        <w:rPr>
          <w:rFonts w:cs="Times New Roman" w:eastAsia="Times New Roman"/>
          <w:noProof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46859" w:rsidP="00146859" w:rsidR="00146859" w:rsidRPr="0014685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146859">
        <w:rPr>
          <w:rFonts w:cs="Times New Roman" w:eastAsia="Arial Unicode MS"/>
          <w:b/>
          <w:bCs/>
          <w:lang w:eastAsia="hr-HR"/>
        </w:rPr>
        <w:t>R E P U B L I K A    H R V A T S K A</w:t>
      </w:r>
    </w:p>
    <w:p w:rsidRDefault="00146859" w:rsidP="00146859" w:rsidR="00146859" w:rsidRPr="0014685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146859" w:rsidP="00146859" w:rsidR="00146859" w:rsidRPr="00146859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146859">
        <w:rPr>
          <w:rFonts w:cs="Times New Roman" w:eastAsia="Arial Unicode MS"/>
          <w:b/>
          <w:bCs/>
          <w:lang w:eastAsia="hr-HR"/>
        </w:rPr>
        <w:t>R J E Š E N J E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iza: AKONTO, d.o.o., u stečaju, Split (Grad Split), Mažuranićevo šetalište 35, OIB: 08899281006. (dalje: Dužnik, stečajni Dužnik), kojeg zastupa stečajna upraviteljica </w:t>
      </w:r>
      <w:proofErr w:type="spellStart"/>
      <w:r w:rsidRPr="00146859">
        <w:rPr>
          <w:rFonts w:cs="Times New Roman" w:eastAsia="Times New Roman"/>
          <w:lang w:eastAsia="hr-HR"/>
        </w:rPr>
        <w:t>Anči</w:t>
      </w:r>
      <w:proofErr w:type="spellEnd"/>
      <w:r w:rsidRPr="00146859">
        <w:rPr>
          <w:rFonts w:cs="Times New Roman" w:eastAsia="Times New Roman"/>
          <w:lang w:eastAsia="hr-HR"/>
        </w:rPr>
        <w:t xml:space="preserve"> Bašić, Split, Mažuranićevo šetalište 35, OIB: 38874953663, odlučujući o utvrđenim/osporenim tražbinama, nakon Ispitnog ročišta održanog 06. veljače 2018, </w:t>
      </w:r>
      <w:proofErr w:type="spellStart"/>
      <w:r w:rsidRPr="00146859">
        <w:rPr>
          <w:rFonts w:cs="Times New Roman" w:eastAsia="Times New Roman"/>
          <w:lang w:eastAsia="hr-HR"/>
        </w:rPr>
        <w:t>izvanraspravno</w:t>
      </w:r>
      <w:proofErr w:type="spellEnd"/>
      <w:r w:rsidRPr="00146859">
        <w:rPr>
          <w:rFonts w:cs="Times New Roman" w:eastAsia="Times New Roman"/>
          <w:lang w:eastAsia="hr-HR"/>
        </w:rPr>
        <w:t>, 07. veljače 2018,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>r i j e š i o     j e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  <w:b/>
          <w:lang w:val="en-US"/>
        </w:rPr>
        <w:t xml:space="preserve">I. </w:t>
      </w:r>
      <w:r w:rsidRPr="00146859">
        <w:rPr>
          <w:rFonts w:cs="Times New Roman" w:eastAsia="Calibri"/>
        </w:rPr>
        <w:t xml:space="preserve">Utvrđene su tražbine stečajnog vjerovnika RH – Ministarstvo financija, OIB: 18683136487, ispitane </w:t>
      </w:r>
      <w:proofErr w:type="gramStart"/>
      <w:r w:rsidRPr="00146859">
        <w:rPr>
          <w:rFonts w:cs="Times New Roman" w:eastAsia="Calibri"/>
        </w:rPr>
        <w:t>na</w:t>
      </w:r>
      <w:proofErr w:type="gramEnd"/>
      <w:r w:rsidRPr="00146859">
        <w:rPr>
          <w:rFonts w:cs="Times New Roman" w:eastAsia="Calibri"/>
        </w:rPr>
        <w:t xml:space="preserve"> Ispitnom ročištu održanom 06. veljače 2018. i to ovako: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tražbina prvoga višega isplatnog reda, u iznosu od: 22.381,39 kuna.</w:t>
      </w:r>
    </w:p>
    <w:p w:rsidRDefault="00146859" w:rsidP="00146859" w:rsidR="00146859" w:rsidRPr="00146859">
      <w:pPr>
        <w:numPr>
          <w:ilvl w:val="0"/>
          <w:numId w:val="47"/>
        </w:num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tražbina drugoga višega isplatnog reda, u iznosu od: 71.964,06 kuna.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  <w:b/>
          <w:lang w:val="en-US"/>
        </w:rPr>
        <w:t xml:space="preserve">II. </w:t>
      </w:r>
      <w:r w:rsidRPr="00146859">
        <w:rPr>
          <w:rFonts w:cs="Times New Roman" w:eastAsia="Calibri"/>
        </w:rPr>
        <w:t xml:space="preserve">Osporene su </w:t>
      </w:r>
      <w:proofErr w:type="gramStart"/>
      <w:r w:rsidRPr="00146859">
        <w:rPr>
          <w:rFonts w:cs="Times New Roman" w:eastAsia="Calibri"/>
        </w:rPr>
        <w:t>od</w:t>
      </w:r>
      <w:proofErr w:type="gramEnd"/>
      <w:r w:rsidRPr="00146859">
        <w:rPr>
          <w:rFonts w:cs="Times New Roman" w:eastAsia="Calibri"/>
        </w:rPr>
        <w:t xml:space="preserve"> strane Stečajne upraviteljice tražbine stečajnog vjerovnika RH – Ministarstvo financija, OIB: 18683136487, ispitane na Ispitnom ročištu održanom 06. veljače 2018. i to ovako: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tražbina prvoga višega isplatnog reda, u iznosu od: 14.819,02 kuna.</w:t>
      </w:r>
    </w:p>
    <w:p w:rsidRDefault="00146859" w:rsidP="00146859" w:rsidR="00146859" w:rsidRPr="00146859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tražbina drugoga višega isplatnog reda, u iznosu od: 13.854,64 kuna.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b/>
          <w:lang w:eastAsia="hr-HR" w:val="en-US"/>
        </w:rPr>
        <w:t xml:space="preserve">III. </w:t>
      </w:r>
      <w:r w:rsidRPr="00146859">
        <w:rPr>
          <w:rFonts w:cs="Times New Roman" w:eastAsia="Times New Roman"/>
          <w:lang w:eastAsia="hr-HR"/>
        </w:rPr>
        <w:t xml:space="preserve">Stečajni vjerovnik RH – Ministarstvo financija, OIB: 18683136487, </w:t>
      </w:r>
      <w:r w:rsidRPr="00146859">
        <w:rPr>
          <w:rFonts w:cs="Times New Roman" w:eastAsia="Times New Roman"/>
          <w:bCs/>
          <w:lang w:eastAsia="hr-HR"/>
        </w:rPr>
        <w:t xml:space="preserve">čije se osporene tražbine u osporenim iznosima iz točke II. ne temelje na ovršnoj ispravi, </w:t>
      </w:r>
      <w:r w:rsidRPr="00146859">
        <w:rPr>
          <w:rFonts w:cs="Times New Roman" w:eastAsia="Times New Roman"/>
          <w:lang w:eastAsia="hr-HR"/>
        </w:rPr>
        <w:t>upućuje se</w:t>
      </w:r>
      <w:r w:rsidRPr="00146859">
        <w:rPr>
          <w:rFonts w:cs="Times New Roman" w:eastAsia="Times New Roman"/>
          <w:bCs/>
          <w:lang w:eastAsia="hr-HR"/>
        </w:rPr>
        <w:t xml:space="preserve"> u roku od osam (8) dana od dana pravomoćnosti ovog Rješenja, odnosno, primitka drugostupanjske odluke, pokrenuti parnicu protiv uvodno navedenoga stečajnog Dužnika, radi utvrđenja u parnici osporenih tražbina u ovome stečajnog postupku. </w:t>
      </w:r>
      <w:r w:rsidRPr="00146859">
        <w:rPr>
          <w:rFonts w:cs="Times New Roman" w:eastAsia="Times New Roman"/>
          <w:lang w:eastAsia="hr-HR"/>
        </w:rPr>
        <w:t xml:space="preserve">Ako isti Vjerovnik koji je 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46859">
        <w:rPr>
          <w:rFonts w:cs="Times New Roman" w:eastAsia="Times New Roman"/>
          <w:b/>
          <w:lang w:eastAsia="hr-HR"/>
        </w:rPr>
        <w:lastRenderedPageBreak/>
        <w:t>- 2 -</w:t>
      </w:r>
      <w:r w:rsidRPr="00146859">
        <w:rPr>
          <w:rFonts w:cs="Times New Roman" w:eastAsia="Times New Roman"/>
          <w:lang w:eastAsia="hr-HR"/>
        </w:rPr>
        <w:t xml:space="preserve">                           </w:t>
      </w:r>
      <w:r w:rsidRPr="00146859">
        <w:rPr>
          <w:rFonts w:cs="Times New Roman" w:eastAsia="Times New Roman"/>
          <w:b/>
          <w:lang w:eastAsia="hr-HR"/>
        </w:rPr>
        <w:t>Broj:  14. St-973/2017.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</w:t>
      </w:r>
      <w:r w:rsidRPr="00146859">
        <w:rPr>
          <w:rFonts w:cs="Times New Roman" w:eastAsia="Times New Roman"/>
          <w:bCs/>
          <w:lang w:eastAsia="hr-HR"/>
        </w:rPr>
        <w:t xml:space="preserve">       </w:t>
      </w:r>
      <w:r w:rsidRPr="00146859">
        <w:rPr>
          <w:rFonts w:cs="Times New Roman" w:eastAsia="Times New Roman"/>
          <w:lang w:eastAsia="hr-HR"/>
        </w:rPr>
        <w:t>(Ex: 14. St-332/2011).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>upućen u parnicu, u navedenom roku ne pokrene parnicu na koju je upućen, smatrat će se kako je odustao od prava na vođenje parnice.</w:t>
      </w:r>
      <w:r w:rsidRPr="00146859">
        <w:rPr>
          <w:rFonts w:cs="Times New Roman" w:eastAsia="Times New Roman"/>
          <w:bCs/>
          <w:lang w:eastAsia="hr-HR"/>
        </w:rPr>
        <w:t xml:space="preserve"> </w:t>
      </w:r>
      <w:r w:rsidRPr="00146859">
        <w:rPr>
          <w:rFonts w:cs="Times New Roman" w:eastAsia="Times New Roman"/>
          <w:lang w:eastAsia="hr-HR"/>
        </w:rPr>
        <w:t>Ako je u vrijeme otvaranja stečajnog postupka pred državnim ili arbitražnim sudom već bio pokrenut parnični postupak o tražbinama koje su osporene, postupak radi utvrđivanja tražbina nastavit će se preuzimanjem te parnice pa se naprijed navedeni Vjerovnik osporene tražbine upućuje u roku od osam</w:t>
      </w:r>
      <w:r w:rsidRPr="00146859">
        <w:rPr>
          <w:rFonts w:cs="Times New Roman" w:eastAsia="Times New Roman"/>
          <w:bCs/>
          <w:lang w:eastAsia="hr-HR"/>
        </w:rPr>
        <w:t xml:space="preserve"> (8) dana od dana pravomoćnosti ovog Rješenja, odnosno, primitka drugostupanjske odluke,</w:t>
      </w:r>
      <w:r w:rsidRPr="00146859">
        <w:rPr>
          <w:rFonts w:cs="Times New Roman" w:eastAsia="Times New Roman"/>
          <w:lang w:eastAsia="hr-HR"/>
        </w:rPr>
        <w:t xml:space="preserve"> podnijeti prijedlog za preuzimanje i nastavak takve parnice a ako to ne učini u tome roku, smatrat će se kako je odustao od prava na vođenje parnice. 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  <w:b/>
          <w:lang w:val="en-US"/>
        </w:rPr>
        <w:t xml:space="preserve">IV. </w:t>
      </w:r>
      <w:r w:rsidRPr="00146859">
        <w:rPr>
          <w:rFonts w:cs="Times New Roman" w:eastAsia="Calibri"/>
        </w:rPr>
        <w:t xml:space="preserve">Ovo </w:t>
      </w:r>
      <w:proofErr w:type="gramStart"/>
      <w:r w:rsidRPr="00146859">
        <w:rPr>
          <w:rFonts w:cs="Times New Roman" w:eastAsia="Calibri"/>
        </w:rPr>
        <w:t>će</w:t>
      </w:r>
      <w:proofErr w:type="gramEnd"/>
      <w:r w:rsidRPr="00146859">
        <w:rPr>
          <w:rFonts w:cs="Times New Roman" w:eastAsia="Calibri"/>
        </w:rPr>
        <w:t xml:space="preserve"> se Rješenje objaviti na mrežnoj stranici e-Oglasna ploča sudova.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146859">
        <w:rPr>
          <w:rFonts w:cs="Times New Roman" w:eastAsia="Times New Roman"/>
          <w:bCs/>
          <w:lang w:eastAsia="hr-HR"/>
        </w:rPr>
        <w:t>Obrazloženje</w:t>
      </w: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ind w:firstLine="708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U stečajnom postupku nad uvodno navedenim stečajnim Dužnikom, na Ispitnom ročištu održanom 06. veljače 2018, ispitane su i priznate, odnosno, osporene od strane Stečajne upraviteljice tražbine stečajnog Vjerovnika po-imenice i u iznosima pobliže navedenim u izrijeci ovog Rješenja. Razlog osporavanja osporenih iznosa tražbina jest zastara potraživanja istih tražbina, pošto iste tražbine datiraju iz vremenskog razdoblja od 2005. do 2009.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>Člankom 263, Stečajnog zakona (</w:t>
      </w:r>
      <w:r w:rsidRPr="00146859">
        <w:rPr>
          <w:rFonts w:cs="Times New Roman" w:eastAsia="Calibri"/>
          <w:i/>
        </w:rPr>
        <w:t>Narodne novine</w:t>
      </w:r>
      <w:r w:rsidRPr="00146859">
        <w:rPr>
          <w:rFonts w:cs="Times New Roman" w:eastAsia="Calibri"/>
        </w:rPr>
        <w:t xml:space="preserve">, br.-i: 71/15. i 104/17, dalje: SZ), propisano je kako se tražbina </w:t>
      </w:r>
      <w:r w:rsidRPr="00146859">
        <w:rPr>
          <w:rFonts w:cs="Times New Roman" w:eastAsia="Calibri"/>
          <w:i/>
        </w:rPr>
        <w:t>(...) smatra utvrđenom ako je na ispitnom ročištu prizna stečajni upravitelj i ne ospori stečajni vjerovnik, odnosno ako izjavljeno osporavanje bude otklonjeno. (...)</w:t>
      </w:r>
      <w:r w:rsidRPr="00146859">
        <w:rPr>
          <w:rFonts w:cs="Times New Roman" w:eastAsia="Calibri"/>
        </w:rPr>
        <w:t>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Cs/>
          <w:color w:val="000000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 xml:space="preserve">Člankom 264, SZ, propisano je kako </w:t>
      </w:r>
      <w:r w:rsidRPr="00146859">
        <w:rPr>
          <w:rFonts w:cs="Times New Roman" w:eastAsia="Calibri"/>
          <w:i/>
        </w:rPr>
        <w:t>(...) sud sastavlja tablicu ispitanih tražbina u koju za svaku prijavljenu tražbinu unosi  u kojoj je mjeri tražbina utvrđena prema svom iznosu i svom redu odnosno tko je tražbinu osporio. (...)</w:t>
      </w:r>
      <w:r w:rsidRPr="00146859">
        <w:rPr>
          <w:rFonts w:cs="Times New Roman" w:eastAsia="Calibri"/>
        </w:rPr>
        <w:t>.</w:t>
      </w: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>Člankom 265, stavcima 1. i 2, SZ, propisano je: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  <w:i/>
        </w:rPr>
      </w:pPr>
      <w:r w:rsidRPr="00146859">
        <w:rPr>
          <w:rFonts w:cs="Times New Roman" w:eastAsia="Calibri"/>
        </w:rPr>
        <w:t xml:space="preserve"> </w:t>
      </w:r>
      <w:r w:rsidRPr="00146859">
        <w:rPr>
          <w:rFonts w:cs="Times New Roman" w:eastAsia="Calibri"/>
          <w:i/>
        </w:rPr>
        <w:t xml:space="preserve">(1) Na temelju tablice ispitanih tražbina sud donosi rješenje kojim odlučuje u kojem iznosu i u kojem isplatnom redu su utvrđene, odnosno osporene pojedine tražbine. Tim rješenjem sud odlučuje i o upućivanju na parnicu radi utvrđivanja, odnosno osporavanja tražbine. 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  <w:i/>
        </w:rPr>
        <w:t xml:space="preserve">(2) Rješenje o utvrđenim i osporenim tražbinama objavljuje se na mrežnoj stranici e-Oglasna ploča sudova. 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46859">
        <w:rPr>
          <w:rFonts w:cs="Times New Roman" w:eastAsia="Times New Roman"/>
          <w:b/>
          <w:lang w:eastAsia="hr-HR"/>
        </w:rPr>
        <w:t>- 3 -</w:t>
      </w:r>
      <w:r w:rsidRPr="00146859">
        <w:rPr>
          <w:rFonts w:cs="Times New Roman" w:eastAsia="Times New Roman"/>
          <w:lang w:eastAsia="hr-HR"/>
        </w:rPr>
        <w:t xml:space="preserve">                           </w:t>
      </w:r>
      <w:r w:rsidRPr="00146859">
        <w:rPr>
          <w:rFonts w:cs="Times New Roman" w:eastAsia="Times New Roman"/>
          <w:b/>
          <w:lang w:eastAsia="hr-HR"/>
        </w:rPr>
        <w:t>Broj:  14. St-973/2017.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 </w:t>
      </w:r>
      <w:r w:rsidRPr="00146859">
        <w:rPr>
          <w:rFonts w:cs="Times New Roman" w:eastAsia="Times New Roman"/>
          <w:bCs/>
          <w:lang w:eastAsia="hr-HR"/>
        </w:rPr>
        <w:t xml:space="preserve">    </w:t>
      </w:r>
      <w:r w:rsidRPr="00146859">
        <w:rPr>
          <w:rFonts w:cs="Times New Roman" w:eastAsia="Times New Roman"/>
          <w:lang w:eastAsia="hr-HR"/>
        </w:rPr>
        <w:t>(Ex: 14. St-332/2011).</w:t>
      </w: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ind w:firstLine="720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>Člankom 266, stavcima 1. i 4, SZ, propisano je: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46859">
        <w:rPr>
          <w:rFonts w:cs="Times New Roman" w:eastAsia="Times New Roman"/>
          <w:i/>
          <w:lang w:eastAsia="hr-HR"/>
        </w:rPr>
        <w:t>(1) Ako je stečajni upravitelj osporio tražbinu, sud će vjerovnika uputiti na parnicu protiv stečajnoga dužnika radi utvrđivanja osporene tražbine.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46859">
        <w:rPr>
          <w:rFonts w:cs="Times New Roman" w:eastAsia="Times New Roman"/>
          <w:i/>
          <w:lang w:eastAsia="hr-HR"/>
        </w:rPr>
        <w:t>(...)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46859">
        <w:rPr>
          <w:rFonts w:cs="Times New Roman" w:eastAsia="Times New Roman"/>
          <w:i/>
          <w:lang w:eastAsia="hr-HR"/>
        </w:rPr>
        <w:t xml:space="preserve"> (4) Ako za osporenu tražbinu postoji ovršna isprava, sud će na parnicu uputiti osporavatelja da dokaže osnovanost svoga osporavanja.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ind w:firstLine="72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>Člankom 267, stavkom 1, SZ, propisano je: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46859">
        <w:rPr>
          <w:rFonts w:cs="Times New Roman" w:eastAsia="Times New Roman"/>
          <w:i/>
          <w:lang w:eastAsia="hr-HR"/>
        </w:rPr>
        <w:t>(1) Ako osoba koja je upućena na parnicu ne pokrene parnicu u roku od osam dana od dana pravomoćnosti rješenja o upućivanju u parnicu, odnosno primitka drugostupanjske odluke, smatrat će se da je odustala od prava na vođenje parnice.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ind w:firstLine="72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 xml:space="preserve">Člankom 269, SZ, propisano je: </w:t>
      </w:r>
    </w:p>
    <w:p w:rsidRDefault="00146859" w:rsidP="00146859" w:rsidR="00146859" w:rsidRPr="00146859">
      <w:pPr>
        <w:spacing w:after="0"/>
        <w:ind w:firstLine="72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  <w:r w:rsidRPr="00146859">
        <w:rPr>
          <w:rFonts w:cs="Times New Roman" w:eastAsia="Times New Roman"/>
          <w:i/>
          <w:iCs/>
          <w:color w:val="000000"/>
          <w:lang w:eastAsia="hr-HR"/>
        </w:rPr>
        <w:t>Nastavljanje parnica</w:t>
      </w: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i/>
          <w:iCs/>
          <w:color w:val="000000"/>
          <w:lang w:eastAsia="hr-HR"/>
        </w:rPr>
      </w:pPr>
      <w:r w:rsidRPr="00146859">
        <w:rPr>
          <w:rFonts w:cs="Times New Roman" w:eastAsia="Times New Roman"/>
          <w:i/>
          <w:iCs/>
          <w:color w:val="000000"/>
          <w:lang w:eastAsia="hr-HR"/>
        </w:rPr>
        <w:t>Članak 269.</w:t>
      </w:r>
    </w:p>
    <w:p w:rsidRDefault="00146859" w:rsidP="00146859" w:rsidR="00146859" w:rsidRPr="00146859">
      <w:pPr>
        <w:spacing w:after="0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iCs/>
          <w:color w:val="000000"/>
          <w:lang w:eastAsia="hr-HR"/>
        </w:rPr>
      </w:pPr>
      <w:r w:rsidRPr="00146859">
        <w:rPr>
          <w:rFonts w:cs="Times New Roman" w:eastAsia="Times New Roman"/>
          <w:i/>
          <w:iCs/>
          <w:color w:val="000000"/>
          <w:lang w:eastAsia="hr-HR"/>
        </w:rPr>
        <w:t>(1) Ako je u vrijeme otvaranja stečajnoga postupka već pokrenut parnični postupak o tražbini pred državnim ili arbitražnim sudom, postupak radi utvrđivanja tražbine nastavit će se preuzimanjem te parnice.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iCs/>
          <w:color w:val="000000"/>
          <w:lang w:eastAsia="hr-HR"/>
        </w:rPr>
      </w:pPr>
      <w:r w:rsidRPr="00146859">
        <w:rPr>
          <w:rFonts w:cs="Times New Roman" w:eastAsia="Times New Roman"/>
          <w:i/>
          <w:iCs/>
          <w:color w:val="000000"/>
          <w:lang w:eastAsia="hr-HR"/>
        </w:rPr>
        <w:t>(2) Prijedlog za nastavak parnice iz stavka 1. ovoga članka može podnijeti vjerovnik čija je tražbina osporena, u roku od osam dana od dana pravomoćnosti rješenja o upućivanju na parnicu odnosno primitka drugostupanjske odluke. Osporavatelj parnicu nastavlja u ime i za račun dužnika.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i/>
          <w:iCs/>
          <w:color w:val="000000"/>
          <w:lang w:eastAsia="hr-HR"/>
        </w:rPr>
      </w:pPr>
      <w:r w:rsidRPr="00146859">
        <w:rPr>
          <w:rFonts w:cs="Times New Roman" w:eastAsia="Times New Roman"/>
          <w:i/>
          <w:iCs/>
          <w:color w:val="000000"/>
          <w:lang w:eastAsia="hr-HR"/>
        </w:rPr>
        <w:t>(3) Ako vjerovnik osporene tražbine koji je upućen na parnicu ne predloži nastavak parnice u roku iz stavka 2. ovoga članka, smatrat će se da je odustao od prava na vođenje parnice.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>Sukladno navedenim odredbama SZ, nakon što je prethodno 06. veljače 2018. sastavio tablicu ispitanih tražbina, Sud ovim Rješenjem odlučuje o tome u kojem su redu i u kojem iznosu utvrđene, odnosno, osporene tražbine u izrijeci navedenoga stečajnog Vjerovnika a koje su ispitane na Ispitnom ročištu održanom 06. veljače 2018. i to upravo onako kako je to navedeno u izrijeci ovog Rješenja pod točkom I. II.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ind w:firstLine="708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 xml:space="preserve">Kako se osporene tražbine iz točke II. izrijeke Rješenja ne temelje na ovršnoj ispravi, to je Vjerovnik upućen u parnicu radi utvrđenja u parnici osporenih tražbina, odnosno, radi nastavljanja eventualno već pokrenutih parnica o tim tražbinama, ako su 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46859">
        <w:rPr>
          <w:rFonts w:cs="Times New Roman" w:eastAsia="Times New Roman"/>
          <w:b/>
          <w:lang w:eastAsia="hr-HR"/>
        </w:rPr>
        <w:t>- 4 -</w:t>
      </w:r>
      <w:r w:rsidRPr="00146859">
        <w:rPr>
          <w:rFonts w:cs="Times New Roman" w:eastAsia="Times New Roman"/>
          <w:lang w:eastAsia="hr-HR"/>
        </w:rPr>
        <w:t xml:space="preserve">                           </w:t>
      </w:r>
      <w:r w:rsidRPr="00146859">
        <w:rPr>
          <w:rFonts w:cs="Times New Roman" w:eastAsia="Times New Roman"/>
          <w:b/>
          <w:lang w:eastAsia="hr-HR"/>
        </w:rPr>
        <w:t>Broj:  14. St-973/2017.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</w:t>
      </w:r>
      <w:r>
        <w:rPr>
          <w:rFonts w:cs="Times New Roman" w:eastAsia="Times New Roman"/>
          <w:bCs/>
          <w:lang w:eastAsia="hr-HR"/>
        </w:rPr>
        <w:t xml:space="preserve">        </w:t>
      </w:r>
      <w:r w:rsidRPr="00146859">
        <w:rPr>
          <w:rFonts w:cs="Times New Roman" w:eastAsia="Times New Roman"/>
          <w:bCs/>
          <w:lang w:eastAsia="hr-HR"/>
        </w:rPr>
        <w:t xml:space="preserve">     </w:t>
      </w:r>
      <w:r w:rsidRPr="00146859">
        <w:rPr>
          <w:rFonts w:cs="Times New Roman" w:eastAsia="Times New Roman"/>
          <w:lang w:eastAsia="hr-HR"/>
        </w:rPr>
        <w:t>(Ex: 14. St-332/2011).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 xml:space="preserve">iste bile u tijeku prije otvaranja stečajnog postupka nad Dužnikom, radi čega je, temeljem navedenih odredaba članaka 265, stavka 1, </w:t>
      </w:r>
      <w:proofErr w:type="spellStart"/>
      <w:r w:rsidRPr="00146859">
        <w:rPr>
          <w:rFonts w:cs="Times New Roman" w:eastAsia="Calibri"/>
        </w:rPr>
        <w:t>in</w:t>
      </w:r>
      <w:proofErr w:type="spellEnd"/>
      <w:r w:rsidRPr="00146859">
        <w:rPr>
          <w:rFonts w:cs="Times New Roman" w:eastAsia="Calibri"/>
        </w:rPr>
        <w:t xml:space="preserve"> fine; 266, stavaka 1. i 4; 267, stavka 1. i članka 269, SZ, riješeno kao u točki III. izrijeke Rješenja.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>Točka se IV. izrijeke Rješenja temelji na odredbi članka 265, stavka 2, SZ.</w:t>
      </w: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Calibri"/>
        </w:rPr>
      </w:pPr>
      <w:r w:rsidRPr="00146859">
        <w:rPr>
          <w:rFonts w:cs="Times New Roman" w:eastAsia="Calibri"/>
        </w:rPr>
        <w:tab/>
        <w:t>Sukladno svemu navedenom i temeljem navedenih odredba SZ, riješeno je kao u izrijeci ovog Rješenja.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center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>Split, 07. veljače 2018.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S U D A C: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u w:val="single"/>
          <w:lang w:eastAsia="hr-HR"/>
        </w:rPr>
        <w:t>Pravna pouka</w:t>
      </w:r>
      <w:r w:rsidRPr="00146859">
        <w:rPr>
          <w:rFonts w:cs="Times New Roman" w:eastAsia="Times New Roman"/>
          <w:lang w:eastAsia="hr-HR"/>
        </w:rPr>
        <w:t xml:space="preserve">: Protiv ovog Rješenja stečajni Vjerovnik i Stečajna upraviteljica mogu izjaviti žalbu. Žalba se podnosi u roku od osam (8) dana, u tri primjerka Trgovačkom sudu u Splitu, Split, </w:t>
      </w:r>
      <w:proofErr w:type="spellStart"/>
      <w:r w:rsidRPr="00146859">
        <w:rPr>
          <w:rFonts w:cs="Times New Roman" w:eastAsia="Times New Roman"/>
          <w:lang w:eastAsia="hr-HR"/>
        </w:rPr>
        <w:t>Sukoišanska</w:t>
      </w:r>
      <w:proofErr w:type="spellEnd"/>
      <w:r w:rsidRPr="00146859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146859">
        <w:rPr>
          <w:rFonts w:cs="Times New Roman" w:eastAsia="Times New Roman"/>
          <w:u w:val="single"/>
          <w:lang w:eastAsia="hr-HR"/>
        </w:rPr>
        <w:t>DNA:</w:t>
      </w:r>
      <w:r w:rsidRPr="00146859">
        <w:rPr>
          <w:rFonts w:cs="Times New Roman" w:eastAsia="Times New Roman"/>
          <w:lang w:eastAsia="hr-HR"/>
        </w:rPr>
        <w:t xml:space="preserve">    1. </w:t>
      </w:r>
      <w:proofErr w:type="spellStart"/>
      <w:r w:rsidRPr="00146859">
        <w:rPr>
          <w:rFonts w:cs="Times New Roman" w:eastAsia="Times New Roman"/>
          <w:lang w:eastAsia="hr-HR"/>
        </w:rPr>
        <w:t>Anči</w:t>
      </w:r>
      <w:proofErr w:type="spellEnd"/>
      <w:r w:rsidRPr="00146859">
        <w:rPr>
          <w:rFonts w:cs="Times New Roman" w:eastAsia="Times New Roman"/>
          <w:lang w:eastAsia="hr-HR"/>
        </w:rPr>
        <w:t xml:space="preserve"> Bašić, Split, Mažuranićevo šetalište 35, osobno,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 xml:space="preserve">              2. ŽDO u Splitu, Građansko upravni odjel, Split, I. Gundulića 29A, osobno,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 xml:space="preserve">              3. Mrežna stranica e-Oglasna ploča sudova – rok: 30. dana,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 xml:space="preserve">              4. Spis.</w:t>
      </w: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146859" w:rsidP="00146859" w:rsidR="00146859" w:rsidRPr="00146859">
      <w:pPr>
        <w:spacing w:after="0"/>
        <w:jc w:val="both"/>
        <w:rPr>
          <w:rFonts w:cs="Times New Roman" w:eastAsia="Times New Roman"/>
          <w:lang w:eastAsia="hr-HR"/>
        </w:rPr>
      </w:pPr>
      <w:r w:rsidRPr="00146859">
        <w:rPr>
          <w:rFonts w:cs="Times New Roman" w:eastAsia="Times New Roman"/>
          <w:lang w:eastAsia="hr-HR"/>
        </w:rPr>
        <w:t>Split, 07. veljače 2018.                                         Sudac: Jozo Ćaleta,</w:t>
      </w:r>
    </w:p>
    <w:sectPr w:rsidSect="0032366B" w:rsidR="00146859" w:rsidRPr="0014685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49453D4"/>
    <w:multiLevelType w:val="hybridMultilevel"/>
    <w:tmpl w:val="E288FA7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A172137"/>
    <w:multiLevelType w:val="hybridMultilevel"/>
    <w:tmpl w:val="E288FA7A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6859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817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St-973/2017-13</izvorni_sadrzaj>
    <derivirana_varijabla naziv="DomainObject.Oznaka_1">St-973/2017-13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St-973/2017</izvorni_sadrzaj>
    <derivirana_varijabla naziv="DomainObject.Predmet.OznakaBroj_1">St-973/2017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AKONTO, putnička agencija, turizam i trgovina društvo s ograničenom odgovornošću</izvorni_sadrzaj>
    <derivirana_varijabla naziv="DomainObject.Predmet.ProtustrankaFormated_1">  Stečajna masa iza AKONTO, putnička agencija, turizam i trgovina društvo s ograničenom odgovornošću</derivirana_varijabla>
  </DomainObject.Predmet.ProtustrankaFormated>
  <DomainObject.Predmet.ProtustrankaFormatedOIB>
    <izvorni_sadrzaj>  Stečajna masa iza AKONTO, putnička agencija, turizam i trgovina društvo s ograničenom odgovornošću, OIB 08899281006</izvorni_sadrzaj>
    <derivirana_varijabla naziv="DomainObject.Predmet.ProtustrankaFormatedOIB_1">  Stečajna masa iza AKONTO, putnička agencija, turizam i trgovina društvo s ograničenom odgovornošću, OIB 08899281006</derivirana_varijabla>
  </DomainObject.Predmet.ProtustrankaFormatedOIB>
  <DomainObject.Predmet.ProtustrankaFormatedWithAdress>
    <izvorni_sadrzaj> Stečajna masa iza AKONTO, putnička agencija, turizam i trgovina društvo s ograničenom odgovornošću, Poljička cesta - Bajnice 120, 21315 Jesenice</izvorni_sadrzaj>
    <derivirana_varijabla naziv="DomainObject.Predmet.ProtustrankaFormatedWithAdress_1"> Stečajna masa iza AKONTO, putnička agencija, turizam i trgovina društvo s ograničenom odgovornošću, Poljička cesta - Bajnice 120, 21315 Jesenice</derivirana_varijabla>
  </DomainObject.Predmet.ProtustrankaFormatedWithAdress>
  <DomainObject.Predmet.ProtustrankaFormatedWithAdressOIB>
    <izvorni_sadrzaj> Stečajna masa iza AKONTO, putnička agencija, turizam i trgovina društvo s ograničenom odgovornošću, OIB 08899281006, Poljička cesta - Bajnice 120, 21315 Jesenice</izvorni_sadrzaj>
    <derivirana_varijabla naziv="DomainObject.Predmet.ProtustrankaFormatedWithAdressOIB_1"> Stečajna masa iza AKONTO, putnička agencija, turizam i trgovina društvo s ograničenom odgovornošću, OIB 08899281006, Poljička cesta - Bajnice 120, 21315 Jesenice</derivirana_varijabla>
  </DomainObject.Predmet.ProtustrankaFormatedWithAdressOIB>
  <DomainObject.Predmet.ProtustrankaWithAdress>
    <izvorni_sadrzaj>Stečajna masa iza AKONTO, putnička agencija, turizam i trgovina društvo s ograničenom odgovornošću Poljička cesta - Bajnice 120, 21315 Jesenice</izvorni_sadrzaj>
    <derivirana_varijabla naziv="DomainObject.Predmet.ProtustrankaWithAdress_1">Stečajna masa iza AKONTO, putnička agencija, turizam i trgovina društvo s ograničenom odgovornošću Poljička cesta - Bajnice 120, 21315 Jesenice</derivirana_varijabla>
  </DomainObject.Predmet.ProtustrankaWithAdress>
  <DomainObject.Predmet.ProtustrankaWithAdressOIB>
    <izvorni_sadrzaj>Stečajna masa iza AKONTO, putnička agencija, turizam i trgovina društvo s ograničenom odgovornošću, OIB 08899281006, Poljička cesta - Bajnice 120, 21315 Jesenice</izvorni_sadrzaj>
    <derivirana_varijabla naziv="DomainObject.Predmet.ProtustrankaWithAdressOIB_1">Stečajna masa iza AKONTO, putnička agencija, turizam i trgovina društvo s ograničenom odgovornošću, OIB 08899281006, Poljička cesta - Bajnice 120, 21315 Jesenice</derivirana_varijabla>
  </DomainObject.Predmet.ProtustrankaWithAdressOIB>
  <DomainObject.Predmet.ProtustrankaNazivFormated>
    <izvorni_sadrzaj>Stečajna masa iza AKONTO, putnička agencija, turizam i trgovina društvo s ograničenom odgovornošću</izvorni_sadrzaj>
    <derivirana_varijabla naziv="DomainObject.Predmet.ProtustrankaNazivFormated_1">Stečajna masa iza AKONTO, putnička agencija, turizam i trgovina društvo s ograničenom odgovornošću</derivirana_varijabla>
  </DomainObject.Predmet.ProtustrankaNazivFormated>
  <DomainObject.Predmet.ProtustrankaNazivFormatedOIB>
    <izvorni_sadrzaj>Stečajna masa iza AKONTO, putnička agencija, turizam i trgovina društvo s ograničenom odgovornošću, OIB 08899281006</izvorni_sadrzaj>
    <derivirana_varijabla naziv="DomainObject.Predmet.ProtustrankaNazivFormatedOIB_1">Stečajna masa iza AKONTO, putnička agencija, turizam i trgovina društvo s ograničenom odgovornošću, OIB 08899281006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</izvorni_sadrzaj>
    <derivirana_varijabla naziv="DomainObject.Predmet.StrankaFormatedOIB_1">  POREZNA UPRAVA, PODRUČNI URED SPLIT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Mažuranićevo šetalište 24b, 21000 Split</izvorni_sadrzaj>
    <derivirana_varijabla naziv="DomainObject.Predmet.StrankaFormatedWithAdressOIB_1"> POREZNA UPRAVA, PODRUČNI URED SPLIT,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Mažuranićevo šetalište 24b,21000 Split</izvorni_sadrzaj>
    <derivirana_varijabla naziv="DomainObject.Predmet.StrankaWithAdressOIB_1">POREZNA UPRAVA, PODRUČNI URED SPLIT,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</izvorni_sadrzaj>
    <derivirana_varijabla naziv="DomainObject.Predmet.StrankaNazivFormatedOIB_1">POREZNA UPRAVA, PODRUČNI URED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</item>
    </izvorni_sadrzaj>
    <derivirana_varijabla naziv="DomainObject.Predmet.StrankaListFormatedOIB_1">
      <item>POREZNA UPRAVA, PODRUČNI URED SPLIT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Mažuranićevo šetalište 24b, 21000 Split</item>
    </izvorni_sadrzaj>
    <derivirana_varijabla naziv="DomainObject.Predmet.StrankaListFormatedWithAdressOIB_1">
      <item>POREZNA UPRAVA, PODRUČNI URED SPLIT,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</item>
    </izvorni_sadrzaj>
    <derivirana_varijabla naziv="DomainObject.Predmet.StrankaListNazivFormatedOIB_1">
      <item>POREZNA UPRAVA, PODRUČNI URED SPLIT</item>
    </derivirana_varijabla>
  </DomainObject.Predmet.StrankaListNazivFormatedOIB>
  <DomainObject.Predmet.ProtuStrankaListFormated>
    <izvorni_sadrzaj>
      <item>Stečajna masa iza AKONTO, putnička agencija, turizam i trgovina društvo s ograničenom odgovornošću</item>
    </izvorni_sadrzaj>
    <derivirana_varijabla naziv="DomainObject.Predmet.ProtuStrankaListFormated_1">
      <item>Stečajna masa iza AKONTO, putnička agencija, turizam i trgovina društvo s ograničenom odgovornošću</item>
    </derivirana_varijabla>
  </DomainObject.Predmet.ProtuStrankaListFormated>
  <DomainObject.Predmet.ProtuStrankaListFormatedOIB>
    <izvorni_sadrzaj>
      <item>Stečajna masa iza AKONTO, putnička agencija, turizam i trgovina društvo s ograničenom odgovornošću, OIB 08899281006</item>
    </izvorni_sadrzaj>
    <derivirana_varijabla naziv="DomainObject.Predmet.ProtuStrankaListFormatedOIB_1">
      <item>Stečajna masa iza AKONTO, putnička agencija, turizam i trgovina društvo s ograničenom odgovornošću, OIB 08899281006</item>
    </derivirana_varijabla>
  </DomainObject.Predmet.ProtuStrankaListFormatedOIB>
  <DomainObject.Predmet.ProtuStrankaListFormatedWithAdress>
    <izvorni_sadrzaj>
      <item>Stečajna masa iza AKONTO, putnička agencija, turizam i trgovina društvo s ograničenom odgovornošću, Poljička cesta - Bajnice 120, 21315 Jesenice</item>
    </izvorni_sadrzaj>
    <derivirana_varijabla naziv="DomainObject.Predmet.ProtuStrankaListFormatedWithAdress_1">
      <item>Stečajna masa iza AKONTO, putnička agencija, turizam i trgovina društvo s ograničenom odgovornošću, Poljička cesta - Bajnice 120, 21315 Jesenice</item>
    </derivirana_varijabla>
  </DomainObject.Predmet.ProtuStrankaListFormatedWithAdress>
  <DomainObject.Predmet.ProtuStrankaListFormatedWithAdressOIB>
    <izvorni_sadrzaj>
      <item>Stečajna masa iza AKONTO, putnička agencija, turizam i trgovina društvo s ograničenom odgovornošću, OIB 08899281006, Poljička cesta - Bajnice 120, 21315 Jesenice</item>
    </izvorni_sadrzaj>
    <derivirana_varijabla naziv="DomainObject.Predmet.ProtuStrankaListFormatedWithAdressOIB_1">
      <item>Stečajna masa iza AKONTO, putnička agencija, turizam i trgovina društvo s ograničenom odgovornošću, OIB 08899281006, Poljička cesta - Bajnice 120, 21315 Jesenice</item>
    </derivirana_varijabla>
  </DomainObject.Predmet.ProtuStrankaListFormatedWithAdressOIB>
  <DomainObject.Predmet.ProtuStrankaListNazivFormated>
    <izvorni_sadrzaj>
      <item>Stečajna masa iza AKONTO, putnička agencija, turizam i trgovina društvo s ograničenom odgovornošću</item>
    </izvorni_sadrzaj>
    <derivirana_varijabla naziv="DomainObject.Predmet.ProtuStrankaListNazivFormated_1">
      <item>Stečajna masa iza AKONTO, putnička agencija, turizam i trgovina društvo s ograničenom odgovornošću</item>
    </derivirana_varijabla>
  </DomainObject.Predmet.ProtuStrankaListNazivFormated>
  <DomainObject.Predmet.ProtuStrankaListNazivFormatedOIB>
    <izvorni_sadrzaj>
      <item>Stečajna masa iza AKONTO, putnička agencija, turizam i trgovina društvo s ograničenom odgovornošću, OIB 08899281006</item>
    </izvorni_sadrzaj>
    <derivirana_varijabla naziv="DomainObject.Predmet.ProtuStrankaListNazivFormatedOIB_1">
      <item>Stečajna masa iza AKONTO, putnička agencija, turizam i trgovina društvo s ograničenom odgovornošću, OIB 08899281006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>St-973/2017-13</izvorni_sadrzaj>
    <derivirana_varijabla naziv="DomainObject.PoslovniBrojDokumenta_1">St-973/2017-13</derivirana_varijabla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AKONTO, putnička agencija, turizam i trgovina društvo s ograničenom odgovornošću</izvorni_sadrzaj>
    <derivirana_varijabla naziv="DomainObject.Predmet.ProtustrankaIDrugi_1">Stečajna masa iza AKONTO, putnička agencija, turizam i trgovina društvo s ograničenom odgovornošću</derivirana_varijabla>
  </DomainObject.Predmet.ProtustrankaIDrugi>
  <DomainObject.Predmet.StrankaIDrugiAdressOIB>
    <izvorni_sadrzaj>POREZNA UPRAVA, PODRUČNI URED SPLIT, Mažuranićevo šetalište 24b, 21000 Split</izvorni_sadrzaj>
    <derivirana_varijabla naziv="DomainObject.Predmet.StrankaIDrugiAdressOIB_1">POREZNA UPRAVA, PODRUČNI URED SPLIT, Mažuranićevo šetalište 24b, 21000 Split</derivirana_varijabla>
  </DomainObject.Predmet.StrankaIDrugiAdressOIB>
  <DomainObject.Predmet.ProtustrankaIDrugiAdressOIB>
    <izvorni_sadrzaj>Stečajna masa iza AKONTO, putnička agencija, turizam i trgovina društvo s ograničenom odgovornošću, OIB 08899281006, Poljička cesta - Bajnice 120, 21315 Jesenice</izvorni_sadrzaj>
    <derivirana_varijabla naziv="DomainObject.Predmet.ProtustrankaIDrugiAdressOIB_1">Stečajna masa iza AKONTO, putnička agencija, turizam i trgovina društvo s ograničenom odgovornošću, OIB 08899281006, Poljička cesta - Bajnice 120,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AKONTO, putnička agencija, turizam i trgovina društvo s ograničenom odgovornošću</item>
    </izvorni_sadrzaj>
    <derivirana_varijabla naziv="DomainObject.Predmet.SudioniciListNaziv_1">
      <item>POREZNA UPRAVA, PODRUČNI URED SPLIT</item>
      <item>Stečajna masa iza AKONTO, putnička agencija, turizam i trgovina društvo s ograničenom odgovornošću</item>
    </derivirana_varijabla>
  </DomainObject.Predmet.SudioniciListNaziv>
  <DomainObject.Predmet.SudioniciListAdressOIB>
    <izvorni_sadrzaj>
      <item>POREZNA UPRAVA, PODRUČNI URED SPLIT, Mažuranićevo šetalište 24b,21000 Split</item>
      <item>Stečajna masa iza AKONTO, putnička agencija, turizam i trgovina društvo s ograničenom odgovornošću, OIB 08899281006, Poljička cesta - Bajnice 120,21315 Jesenice</item>
    </izvorni_sadrzaj>
    <derivirana_varijabla naziv="DomainObject.Predmet.SudioniciListAdressOIB_1">
      <item>POREZNA UPRAVA, PODRUČNI URED SPLIT, Mažuranićevo šetalište 24b,21000 Split</item>
      <item>Stečajna masa iza AKONTO, putnička agencija, turizam i trgovina društvo s ograničenom odgovornošću, OIB 08899281006, Poljička cesta - Bajnice 120,21315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AFD0A-6B30-4831-A21C-6B2F63EB4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1090</properties:Words>
  <properties:Characters>5930</properties:Characters>
  <properties:Lines>183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2018-02-07T08:23:00Z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St-973/2017-13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