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26d40" w14:paraId="7526d4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916A6A">
        <w:t>2787</w:t>
      </w:r>
      <w:r w:rsidR="00FE75BB">
        <w:t>/</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A116D6">
        <w:t>Trg hrvatskih branitelja 1</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w:t>
      </w:r>
      <w:r w:rsidR="00A116D6">
        <w:t>Financijske agencije</w:t>
      </w:r>
      <w:r w:rsidR="00A116D6" w:rsidRPr="005F7ED3">
        <w:t xml:space="preserve">, Zagreb, </w:t>
      </w:r>
      <w:r w:rsidR="00A116D6">
        <w:t>Ulica grada Vukovara 70</w:t>
      </w:r>
      <w:r w:rsidR="00A116D6" w:rsidRPr="005F7ED3">
        <w:t xml:space="preserve">, za otvaranje stečajnog postupka nad dužnikom </w:t>
      </w:r>
      <w:r w:rsidR="00916A6A">
        <w:t>NOVI SPECIJALNI UREĐAJI I SUSTAVI d.o.o., Zagreb, Potok 41, OIB 45689660976</w:t>
      </w:r>
      <w:r w:rsidR="00AC6038">
        <w:t xml:space="preserve">, dana </w:t>
      </w:r>
      <w:r w:rsidR="00916A6A">
        <w:t>31. siječnja 2018</w:t>
      </w:r>
      <w:r w:rsidR="00AC6038" w:rsidRPr="00255267">
        <w:t>.</w:t>
      </w:r>
      <w:r w:rsidR="00AC6038">
        <w:t xml:space="preserve"> godine</w:t>
      </w:r>
    </w:p>
    <w:p w:rsidRDefault="000A2CA0" w:rsidP="000A2CA0" w:rsidR="000A2CA0">
      <w:pPr>
        <w:jc w:val="both"/>
      </w:pPr>
    </w:p>
    <w:p w:rsidRDefault="0061769D" w:rsidP="000A2CA0" w:rsidR="0061769D" w:rsidRPr="00C254D4">
      <w:pPr>
        <w:jc w:val="both"/>
      </w:pPr>
    </w:p>
    <w:p w:rsidRDefault="000A2CA0" w:rsidP="000A2CA0" w:rsidR="000A2CA0">
      <w:pPr>
        <w:jc w:val="center"/>
      </w:pPr>
      <w:r w:rsidRPr="00C254D4">
        <w:t>r i j e š i o    j e</w:t>
      </w:r>
    </w:p>
    <w:p w:rsidRDefault="0061769D" w:rsidP="000A2CA0" w:rsidR="0061769D" w:rsidRPr="00C254D4">
      <w:pPr>
        <w:jc w:val="center"/>
      </w:pPr>
    </w:p>
    <w:p w:rsidRDefault="000A2CA0" w:rsidP="000A2CA0" w:rsidR="000A2CA0" w:rsidRPr="00D04603">
      <w:pPr>
        <w:jc w:val="both"/>
      </w:pPr>
    </w:p>
    <w:p w:rsidRDefault="00E21746" w:rsidP="000A2CA0" w:rsidR="00E21746">
      <w:pPr>
        <w:ind w:firstLine="708"/>
        <w:jc w:val="both"/>
      </w:pPr>
      <w:r w:rsidRPr="00D04603">
        <w:t xml:space="preserve">I. </w:t>
      </w:r>
      <w:r w:rsidR="00BF3187">
        <w:t xml:space="preserve">Nalaže se </w:t>
      </w:r>
      <w:r w:rsidR="00916A6A">
        <w:t>Vladimiru Vidakoviću, Zagreb, Potok 41</w:t>
      </w:r>
      <w:r w:rsidR="00D036E2">
        <w:t xml:space="preserve">, </w:t>
      </w:r>
      <w:r w:rsidR="00D036E2" w:rsidRPr="00916A6A">
        <w:t xml:space="preserve">OIB </w:t>
      </w:r>
      <w:r w:rsidR="00916A6A" w:rsidRPr="00916A6A">
        <w:t>37005327488,</w:t>
      </w:r>
      <w:r w:rsidR="008D6EC3" w:rsidRPr="00916A6A">
        <w:t xml:space="preserve"> kao </w:t>
      </w:r>
      <w:r w:rsidR="008D6EC3">
        <w:t>osobi</w:t>
      </w:r>
      <w:r w:rsidR="00BF3187">
        <w:t xml:space="preserve"> ovlašten</w:t>
      </w:r>
      <w:r w:rsidR="008D6EC3">
        <w:t>oj</w:t>
      </w:r>
      <w:r w:rsidR="00BF3187">
        <w:t xml:space="preserve"> za zastupanje dužnika po zakonu, da u roku od 8 dana </w:t>
      </w:r>
      <w:r w:rsidR="008D6EC3">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916A6A">
        <w:rPr>
          <w:color w:val="000000"/>
        </w:rPr>
        <w:t>2787</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8D6EC3">
        <w:t>a</w:t>
      </w:r>
      <w:r w:rsidR="0002743A" w:rsidRPr="00111060">
        <w:t xml:space="preserve"> iz točke I. izreke ovog rješenja ne uplat</w:t>
      </w:r>
      <w:r w:rsidR="008D6EC3">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 xml:space="preserve">sredstvima obveznika sa svih </w:t>
      </w:r>
      <w:r w:rsidR="008D6EC3">
        <w:t>njegovih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w:t>
      </w:r>
      <w:r w:rsidR="00640D5B">
        <w:t>, 104/17</w:t>
      </w:r>
      <w:r w:rsidRPr="00111060">
        <w:t>),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40D5B">
        <w:t xml:space="preserve">, </w:t>
      </w:r>
      <w:hyperlink r:id="rId11" w:history="true" w:tooltip="Odluka Ustavnog suda Republike Hrvatske broj: U-I-2881/2014 i dr. od 1. lipnja 2016.">
        <w:r w:rsidR="00640D5B">
          <w:rPr>
            <w:rStyle w:val="Hiperveza"/>
            <w:color w:val="auto"/>
          </w:rPr>
          <w:t>55/</w:t>
        </w:r>
        <w:r w:rsidR="00640D5B" w:rsidRPr="00640D5B">
          <w:rPr>
            <w:rStyle w:val="Hiperveza"/>
            <w:color w:val="auto"/>
          </w:rPr>
          <w:t>16</w:t>
        </w:r>
      </w:hyperlink>
      <w:r w:rsidR="00640D5B" w:rsidRPr="00640D5B">
        <w:t xml:space="preserve">, </w:t>
      </w:r>
      <w:hyperlink r:id="rId12" w:history="true" w:tooltip="Zakon o izmjenama i dopunama Ovršnog zakona">
        <w:r w:rsidR="00640D5B" w:rsidRPr="00640D5B">
          <w:rPr>
            <w:rStyle w:val="Hiperveza"/>
            <w:color w:val="auto"/>
          </w:rPr>
          <w:t>73/17</w:t>
        </w:r>
      </w:hyperlink>
      <w:r w:rsidRPr="00111060">
        <w:t>)</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916A6A">
        <w:rPr>
          <w:color w:val="000000"/>
        </w:rPr>
        <w:t>2787</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61769D" w:rsidP="0066743E" w:rsidR="0061769D">
      <w:pPr>
        <w:tabs>
          <w:tab w:pos="993" w:val="left"/>
        </w:tabs>
        <w:jc w:val="both"/>
        <w:rPr>
          <w:color w:val="000000"/>
        </w:rPr>
      </w:pPr>
    </w:p>
    <w:p w:rsidRDefault="00916A6A" w:rsidP="0066743E" w:rsidR="00916A6A">
      <w:pPr>
        <w:tabs>
          <w:tab w:pos="993" w:val="left"/>
        </w:tabs>
        <w:jc w:val="both"/>
        <w:rPr>
          <w:color w:val="000000"/>
        </w:rPr>
      </w:pPr>
    </w:p>
    <w:p w:rsidRDefault="00916A6A" w:rsidP="0066743E" w:rsidR="00916A6A">
      <w:pPr>
        <w:tabs>
          <w:tab w:pos="993" w:val="left"/>
        </w:tabs>
        <w:jc w:val="both"/>
        <w:rPr>
          <w:color w:val="000000"/>
        </w:rPr>
      </w:pPr>
    </w:p>
    <w:p w:rsidRDefault="00916A6A" w:rsidP="0066743E" w:rsidR="00916A6A">
      <w:pPr>
        <w:tabs>
          <w:tab w:pos="993" w:val="left"/>
        </w:tabs>
        <w:jc w:val="both"/>
        <w:rPr>
          <w:color w:val="000000"/>
        </w:rPr>
      </w:pPr>
    </w:p>
    <w:p w:rsidRDefault="000A2CA0" w:rsidP="000A2CA0" w:rsidR="000A2CA0" w:rsidRPr="00C254D4">
      <w:pPr>
        <w:jc w:val="center"/>
      </w:pPr>
      <w:r w:rsidRPr="00C254D4">
        <w:lastRenderedPageBreak/>
        <w:t>Obrazloženje</w:t>
      </w:r>
    </w:p>
    <w:p w:rsidRDefault="00047897" w:rsidP="000A2CA0" w:rsidR="00047897">
      <w:pPr>
        <w:ind w:firstLine="708"/>
        <w:jc w:val="both"/>
      </w:pPr>
    </w:p>
    <w:p w:rsidRDefault="00D04F1A" w:rsidP="00D04F1A" w:rsidR="00D04F1A">
      <w:pPr>
        <w:ind w:firstLine="708"/>
        <w:jc w:val="both"/>
      </w:pPr>
      <w:r>
        <w:t xml:space="preserve">FINA-a Regionalni centar Zagreb, podnijela je ovom sudu dana </w:t>
      </w:r>
      <w:r w:rsidR="00916A6A">
        <w:t>22. ožujka</w:t>
      </w:r>
      <w:r w:rsidR="0061769D">
        <w:t xml:space="preserve"> 2016</w:t>
      </w:r>
      <w:r>
        <w:t xml:space="preserve">. prijedlog za otvaranje stečajnog postupka nad dužnikom </w:t>
      </w:r>
      <w:r w:rsidR="00916A6A">
        <w:t>NOVI SPECIJALNI UREĐAJI I SUSTAVI d.o.o., Zagreb, Potok 41, OIB 45689660976</w:t>
      </w:r>
      <w:r>
        <w:t xml:space="preserve">, koji prijedlog je podnesen temeljem odredbe članka </w:t>
      </w:r>
      <w:r w:rsidR="0061769D">
        <w:t>444</w:t>
      </w:r>
      <w:r>
        <w:t>. stav</w:t>
      </w:r>
      <w:r w:rsidR="0061769D">
        <w:t>ka 2</w:t>
      </w:r>
      <w:r>
        <w:t>. Stečajnog zak</w:t>
      </w:r>
      <w:r w:rsidR="00640D5B">
        <w:t>ona (Narodne novine broj 71/15</w:t>
      </w:r>
      <w:r w:rsidR="00916A6A">
        <w:t>, 104/17, dalje  u tekstu: SZ-a)</w:t>
      </w:r>
      <w:r w:rsidR="00640D5B">
        <w:t>.</w:t>
      </w:r>
    </w:p>
    <w:p w:rsidRDefault="00916A6A" w:rsidP="00D04F1A" w:rsidR="00916A6A">
      <w:pPr>
        <w:ind w:firstLine="708"/>
        <w:jc w:val="both"/>
      </w:pPr>
    </w:p>
    <w:p w:rsidRDefault="001C0150" w:rsidP="001C0150" w:rsidR="001C0150">
      <w:pPr>
        <w:ind w:firstLine="708"/>
        <w:jc w:val="both"/>
      </w:pPr>
      <w:r>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w:t>
      </w:r>
      <w:r w:rsidR="00640D5B">
        <w:t>redbom čl. 444. st. 2. alineja 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640D5B">
        <w:t>osam</w:t>
      </w:r>
      <w:r>
        <w:t xml:space="preserve"> mjeseci, ali ne ranije od </w:t>
      </w:r>
      <w:r w:rsidR="00640D5B">
        <w:t>šest</w:t>
      </w:r>
      <w:r>
        <w:t xml:space="preserve"> mjeseci od dana stupanja na snagu toga Zakona za pravnu osobu koja u Očevidniku redoslijeda osnova za plaćanje imaju evidentirane neizvršene osnove za plaćanje u neprekinutom razdoblju od 120 dana </w:t>
      </w:r>
      <w:r w:rsidR="00640D5B">
        <w:t>i jednog zaposlenog.</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D036E2" w:rsidP="000A2CA0" w:rsidR="00047897">
      <w:pPr>
        <w:ind w:firstLine="708"/>
        <w:jc w:val="both"/>
      </w:pPr>
      <w:r>
        <w:t>R</w:t>
      </w:r>
      <w:r w:rsidR="006E5A8F">
        <w:t>ješenjem ovog suda posl.br. 4 St-</w:t>
      </w:r>
      <w:r w:rsidR="00916A6A">
        <w:t>2787</w:t>
      </w:r>
      <w:r w:rsidR="00640D5B">
        <w:t>/16</w:t>
      </w:r>
      <w:r w:rsidR="006E5A8F">
        <w:t xml:space="preserve"> od </w:t>
      </w:r>
      <w:r w:rsidR="00916A6A">
        <w:t>31. siječnja 2018</w:t>
      </w:r>
      <w:r w:rsidR="006E5A8F">
        <w:t xml:space="preserve">. godine </w:t>
      </w:r>
      <w:r w:rsidR="00AC6038">
        <w:t>imenova</w:t>
      </w:r>
      <w:r w:rsidR="00707C57">
        <w:t>n</w:t>
      </w:r>
      <w:r w:rsidR="00AC6038">
        <w:t xml:space="preserve"> je privremen</w:t>
      </w:r>
      <w:r w:rsidR="00640D5B">
        <w:t>i</w:t>
      </w:r>
      <w:r w:rsidR="00AC6038">
        <w:t xml:space="preserve"> stečajn</w:t>
      </w:r>
      <w:r w:rsidR="00640D5B">
        <w:t>i</w:t>
      </w:r>
      <w:r w:rsidR="00AC6038">
        <w:t xml:space="preserve"> upravitelj</w:t>
      </w:r>
      <w:r w:rsidR="00640D5B">
        <w:t xml:space="preserve"> </w:t>
      </w:r>
      <w:r w:rsidR="00916A6A">
        <w:t>Mateo Erceg</w:t>
      </w:r>
      <w:r w:rsidR="001C0150">
        <w:t xml:space="preserve">. </w:t>
      </w:r>
    </w:p>
    <w:p w:rsidRDefault="001C0150" w:rsidP="000A2CA0" w:rsidR="001C0150">
      <w:pPr>
        <w:ind w:firstLine="708"/>
        <w:jc w:val="both"/>
      </w:pPr>
    </w:p>
    <w:p w:rsidRDefault="008D6EC3" w:rsidP="008D6EC3" w:rsidR="008D6EC3">
      <w:pPr>
        <w:ind w:firstLine="708"/>
        <w:jc w:val="both"/>
      </w:pPr>
      <w:r>
        <w:t xml:space="preserve">Zatraženi dodatni iznos predujma od 5.000,00 kn odnosi se na nužne troškove vođenja prethodnoga i stečajnog postupka. Naime, tijekom prethodnog postupka provode se </w:t>
      </w:r>
      <w:r>
        <w:lastRenderedPageBreak/>
        <w:t>neophodne radnje tijela stečajnog postupka, a čijim djelovanjem nastaju troškovi postupka. Tijekom prethodnog postupka imenovan je privremeni stečajni upravitelj koji ima pravo na nagradu za svoj rad, odnosno sukladno Uredbi o kriterijima i načinu obračuna i plaćanja nagrade stečajnom upravitelju (Narodne novine broj 105/15) privremeni stečajni upravitelj ima pravo na jednokratnu bruto nagradu u iznosu od 3.000,00 kn do 20.000,00 kn. Isto tako, tijekom prethodnog postupka nastaju razni materijalni troškovi, poštanski trošak, trošak telefoniranja, trošak kopiranja i sl., u iznosu do 300,00 kn, a također postoji i obveza arhiviranja dužnikove dokumentacije u iznosu do 4.000,00 kn. Nadalje, nastaju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 Slijedom navedenog, kako bi se osigurala neophodna sredstva za podmirenje troškova koji mogu nastati tijekom postupka, Stečajni zakon propisao je obvezu plaćanja predujma za namirenje troškova stečajnog postupka.</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916A6A">
        <w:t>31. siječnja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FB6690">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916A6A">
      <w:pPr>
        <w:tabs>
          <w:tab w:pos="6900" w:val="left"/>
        </w:tabs>
      </w:pPr>
      <w:r>
        <w:tab/>
      </w:r>
      <w:r>
        <w:tab/>
      </w:r>
      <w:r w:rsidR="00916A6A">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916A6A" w:rsidR="004B58DE">
      <w:headerReference w:type="even" r:id="rId13"/>
      <w:headerReference w:type="default" r:id="rId14"/>
      <w:pgSz w:h="16838" w:w="11906"/>
      <w:pgMar w:gutter="0" w:footer="708" w:header="708" w:left="1417" w:bottom="1843"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6D50">
      <w:rPr>
        <w:rStyle w:val="Brojstranice"/>
        <w:noProof/>
      </w:rPr>
      <w:t>3</w:t>
    </w:r>
    <w:r>
      <w:rPr>
        <w:rStyle w:val="Brojstranice"/>
      </w:rPr>
      <w:fldChar w:fldCharType="end"/>
    </w:r>
  </w:p>
  <w:p w:rsidRDefault="00640D5B" w:rsidP="004D27C4" w:rsidR="00874E6C">
    <w:pPr>
      <w:pStyle w:val="Zaglavlje"/>
      <w:jc w:val="right"/>
    </w:pPr>
    <w:r>
      <w:t>4 St-</w:t>
    </w:r>
    <w:r w:rsidR="00916A6A">
      <w:t>2787</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C20A7"/>
    <w:rsid w:val="001D3215"/>
    <w:rsid w:val="001E2CB6"/>
    <w:rsid w:val="001F119D"/>
    <w:rsid w:val="00217606"/>
    <w:rsid w:val="00217CDB"/>
    <w:rsid w:val="0025788E"/>
    <w:rsid w:val="0027227B"/>
    <w:rsid w:val="0027590F"/>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61769D"/>
    <w:rsid w:val="00640D5B"/>
    <w:rsid w:val="0066743E"/>
    <w:rsid w:val="00676D50"/>
    <w:rsid w:val="00683588"/>
    <w:rsid w:val="00692A6B"/>
    <w:rsid w:val="006E5A8F"/>
    <w:rsid w:val="006E6641"/>
    <w:rsid w:val="006F298D"/>
    <w:rsid w:val="00707C57"/>
    <w:rsid w:val="00725DA9"/>
    <w:rsid w:val="007455D1"/>
    <w:rsid w:val="0075040F"/>
    <w:rsid w:val="00757A14"/>
    <w:rsid w:val="00772DCF"/>
    <w:rsid w:val="007B4990"/>
    <w:rsid w:val="007C138D"/>
    <w:rsid w:val="00801A6D"/>
    <w:rsid w:val="00874E6C"/>
    <w:rsid w:val="00875593"/>
    <w:rsid w:val="008B04F6"/>
    <w:rsid w:val="008D6EC3"/>
    <w:rsid w:val="00906436"/>
    <w:rsid w:val="00916A6A"/>
    <w:rsid w:val="00945F2A"/>
    <w:rsid w:val="009A0E71"/>
    <w:rsid w:val="00A031C0"/>
    <w:rsid w:val="00A116D6"/>
    <w:rsid w:val="00A8529D"/>
    <w:rsid w:val="00AC6038"/>
    <w:rsid w:val="00B1314F"/>
    <w:rsid w:val="00B334EE"/>
    <w:rsid w:val="00B3651F"/>
    <w:rsid w:val="00B4244D"/>
    <w:rsid w:val="00B54C75"/>
    <w:rsid w:val="00BC6CE3"/>
    <w:rsid w:val="00BD20CE"/>
    <w:rsid w:val="00BE1919"/>
    <w:rsid w:val="00BE3247"/>
    <w:rsid w:val="00BF3187"/>
    <w:rsid w:val="00C0305E"/>
    <w:rsid w:val="00C11889"/>
    <w:rsid w:val="00C254D4"/>
    <w:rsid w:val="00C27193"/>
    <w:rsid w:val="00C50F6D"/>
    <w:rsid w:val="00CE3CCE"/>
    <w:rsid w:val="00D036E2"/>
    <w:rsid w:val="00D04603"/>
    <w:rsid w:val="00D04F1A"/>
    <w:rsid w:val="00D541C7"/>
    <w:rsid w:val="00DA62AF"/>
    <w:rsid w:val="00DC75CE"/>
    <w:rsid w:val="00DE04B4"/>
    <w:rsid w:val="00E03C0B"/>
    <w:rsid w:val="00E21746"/>
    <w:rsid w:val="00E64F26"/>
    <w:rsid w:val="00EC7F36"/>
    <w:rsid w:val="00F059BA"/>
    <w:rsid w:val="00F11929"/>
    <w:rsid w:val="00F45C94"/>
    <w:rsid w:val="00F81E91"/>
    <w:rsid w:val="00FB5822"/>
    <w:rsid w:val="00FB6690"/>
    <w:rsid w:val="00FE75BB"/>
    <w:rsid w:val="00FF22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Hiperveza" w:type="character">
    <w:name w:val="Hyperlink"/>
    <w:basedOn w:val="Zadanifontodlomka"/>
    <w:uiPriority w:val="99"/>
    <w:unhideWhenUsed/>
    <w:rsid w:val="00640D5B"/>
    <w:rPr>
      <w:strike w:val="false"/>
      <w:dstrike w:val="false"/>
      <w:color w:val="159BC4"/>
      <w:u w:val="none"/>
      <w:effect w:val="none"/>
    </w:rPr>
  </w:style>
  <w:style w:styleId="Tekstrezerviranogmjesta" w:type="character">
    <w:name w:val="Placeholder Text"/>
    <w:basedOn w:val="Zadanifontodlomka"/>
    <w:uiPriority w:val="99"/>
    <w:semiHidden/>
    <w:rsid w:val="00676D50"/>
    <w:rPr>
      <w:color w:val="808080"/>
      <w:bdr w:space="0" w:sz="0" w:color="auto" w:val="none"/>
      <w:shd w:fill="auto" w:color="auto" w:val="clear"/>
    </w:rPr>
  </w:style>
  <w:style w:customStyle="true" w:styleId="eSPISCCParagraphDefaultFont" w:type="character">
    <w:name w:val="eSPIS_CC_Paragraph Default Font"/>
    <w:basedOn w:val="Zadanifontodlomka"/>
    <w:rsid w:val="00676D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6D50"/>
    <w:rPr>
      <w:bdr w:space="0" w:sz="0" w:color="auto" w:val="none"/>
      <w:shd w:fill="FFFFCC" w:color="auto" w:val="clear"/>
      <w:lang w:val="hr-HR"/>
    </w:rPr>
  </w:style>
  <w:style w:customStyle="true" w:styleId="PozadinaSvijetloCrvena" w:type="character">
    <w:name w:val="Pozadina_SvijetloCrvena"/>
    <w:basedOn w:val="eSPISCCParagraphDefaultFont"/>
    <w:rsid w:val="00676D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6D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Hiperveza" w:type="character">
    <w:name w:val="Hyperlink"/>
    <w:basedOn w:val="Zadanifontodlomka"/>
    <w:uiPriority w:val="99"/>
    <w:unhideWhenUsed/>
    <w:rsid w:val="00640D5B"/>
    <w:rPr>
      <w:strike w:val="0"/>
      <w:dstrike w:val="0"/>
      <w:color w:val="159BC4"/>
      <w:u w:val="none"/>
      <w:effect w:val="none"/>
    </w:rPr>
  </w:style>
  <w:style w:styleId="Tekstrezerviranogmjesta" w:type="character">
    <w:name w:val="Placeholder Text"/>
    <w:basedOn w:val="Zadanifontodlomka"/>
    <w:uiPriority w:val="99"/>
    <w:semiHidden/>
    <w:rsid w:val="00676D50"/>
    <w:rPr>
      <w:color w:val="808080"/>
      <w:bdr w:color="auto" w:space="0" w:sz="0" w:val="none"/>
      <w:shd w:color="auto" w:fill="auto" w:val="clear"/>
    </w:rPr>
  </w:style>
  <w:style w:customStyle="1" w:styleId="eSPISCCParagraphDefaultFont" w:type="character">
    <w:name w:val="eSPIS_CC_Paragraph Default Font"/>
    <w:basedOn w:val="Zadanifontodlomka"/>
    <w:rsid w:val="00676D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6D50"/>
    <w:rPr>
      <w:bdr w:color="auto" w:space="0" w:sz="0" w:val="none"/>
      <w:shd w:color="auto" w:fill="FFFFCC" w:val="clear"/>
      <w:lang w:val="hr-HR"/>
    </w:rPr>
  </w:style>
  <w:style w:customStyle="1" w:styleId="PozadinaSvijetloCrvena" w:type="character">
    <w:name w:val="Pozadina_SvijetloCrvena"/>
    <w:basedOn w:val="eSPISCCParagraphDefaultFont"/>
    <w:rsid w:val="00676D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6D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iusinfo.hr/Publication/Content.aspx?Sopi=NN2017B73A1770&amp;Ver=NN2017B73A177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2016B55A1440&amp;Ver=NN2016B55A1440"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dužniku za uplatu predujma 5.000,00 kn</izvorni_sadrzaj>
    <derivirana_varijabla naziv="DomainObject.Primjedba_1">Poziv zz dužniku za uplatu predujma 5.000,00 kn</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2787</izvorni_sadrzaj>
    <derivirana_varijabla naziv="DomainObject.Predmet.Broj_1">2787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St-2787/2016</izvorni_sadrzaj>
    <derivirana_varijabla naziv="DomainObject.Predmet.OznakaBroj_1">St-2787/2016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NOVI SPECIJALNI UREĐAJI I SUSTAVI, d.o.o.</izvorni_sadrzaj>
    <derivirana_varijabla naziv="DomainObject.Predmet.ProtustrankaFormated_1">  NOVI SPECIJALNI UREĐAJI I SUSTAVI, d.o.o.</derivirana_varijabla>
  </DomainObject.Predmet.ProtustrankaFormated>
  <DomainObject.Predmet.ProtustrankaFormatedOIB>
    <izvorni_sadrzaj>  NOVI SPECIJALNI UREĐAJI I SUSTAVI, d.o.o., OIB 45689660976</izvorni_sadrzaj>
    <derivirana_varijabla naziv="DomainObject.Predmet.ProtustrankaFormatedOIB_1">  NOVI SPECIJALNI UREĐAJI I SUSTAVI, d.o.o., OIB 45689660976</derivirana_varijabla>
  </DomainObject.Predmet.ProtustrankaFormatedOIB>
  <DomainObject.Predmet.ProtustrankaFormatedWithAdress>
    <izvorni_sadrzaj> NOVI SPECIJALNI UREĐAJI I SUSTAVI, d.o.o., Potok 41, 10000 Zagreb</izvorni_sadrzaj>
    <derivirana_varijabla naziv="DomainObject.Predmet.ProtustrankaFormatedWithAdress_1"> NOVI SPECIJALNI UREĐAJI I SUSTAVI, d.o.o., Potok 41, 10000 Zagreb</derivirana_varijabla>
  </DomainObject.Predmet.ProtustrankaFormatedWithAdress>
  <DomainObject.Predmet.ProtustrankaFormatedWithAdressOIB>
    <izvorni_sadrzaj> NOVI SPECIJALNI UREĐAJI I SUSTAVI, d.o.o., OIB 45689660976, Potok 41, 10000 Zagreb</izvorni_sadrzaj>
    <derivirana_varijabla naziv="DomainObject.Predmet.ProtustrankaFormatedWithAdressOIB_1"> NOVI SPECIJALNI UREĐAJI I SUSTAVI, d.o.o., OIB 45689660976, Potok 41, 10000 Zagreb</derivirana_varijabla>
  </DomainObject.Predmet.ProtustrankaFormatedWithAdressOIB>
  <DomainObject.Predmet.ProtustrankaWithAdress>
    <izvorni_sadrzaj>NOVI SPECIJALNI UREĐAJI I SUSTAVI, d.o.o. Potok 41, 10000 Zagreb</izvorni_sadrzaj>
    <derivirana_varijabla naziv="DomainObject.Predmet.ProtustrankaWithAdress_1">NOVI SPECIJALNI UREĐAJI I SUSTAVI, d.o.o. Potok 41, 10000 Zagreb</derivirana_varijabla>
  </DomainObject.Predmet.ProtustrankaWithAdress>
  <DomainObject.Predmet.ProtustrankaWithAdressOIB>
    <izvorni_sadrzaj>NOVI SPECIJALNI UREĐAJI I SUSTAVI, d.o.o., OIB 45689660976, Potok 41, 10000 Zagreb</izvorni_sadrzaj>
    <derivirana_varijabla naziv="DomainObject.Predmet.ProtustrankaWithAdressOIB_1">NOVI SPECIJALNI UREĐAJI I SUSTAVI, d.o.o., OIB 45689660976, Potok 41, 10000 Zagreb</derivirana_varijabla>
  </DomainObject.Predmet.ProtustrankaWithAdressOIB>
  <DomainObject.Predmet.ProtustrankaNazivFormated>
    <izvorni_sadrzaj>NOVI SPECIJALNI UREĐAJI I SUSTAVI, d.o.o.</izvorni_sadrzaj>
    <derivirana_varijabla naziv="DomainObject.Predmet.ProtustrankaNazivFormated_1">NOVI SPECIJALNI UREĐAJI I SUSTAVI, d.o.o.</derivirana_varijabla>
  </DomainObject.Predmet.ProtustrankaNazivFormated>
  <DomainObject.Predmet.ProtustrankaNazivFormatedOIB>
    <izvorni_sadrzaj>NOVI SPECIJALNI UREĐAJI I SUSTAVI, d.o.o., OIB 45689660976</izvorni_sadrzaj>
    <derivirana_varijabla naziv="DomainObject.Predmet.ProtustrankaNazivFormatedOIB_1">NOVI SPECIJALNI UREĐAJI I SUSTAVI, d.o.o., OIB 45689660976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Vladimir Vidaković</izvorni_sadrzaj>
    <derivirana_varijabla naziv="DomainObject.Predmet.StrankaFormated_1">  FINA Regionalni centar Zagreb; Vladimir Vidaković</derivirana_varijabla>
  </DomainObject.Predmet.StrankaFormated>
  <DomainObject.Predmet.StrankaFormatedOIB>
    <izvorni_sadrzaj>  FINA Regionalni centar Zagreb, OIB 85821130368; Vladimir Vidaković, OIB 37005327488</izvorni_sadrzaj>
    <derivirana_varijabla naziv="DomainObject.Predmet.StrankaFormatedOIB_1">  FINA Regionalni centar Zagreb, OIB 85821130368; Vladimir Vidaković, OIB 37005327488</derivirana_varijabla>
  </DomainObject.Predmet.StrankaFormatedOIB>
  <DomainObject.Predmet.StrankaFormatedWithAdress>
    <izvorni_sadrzaj> FINA Regionalni centar Zagreb, Trg svibanjskih žrtava 1995. br. 1, 10000 Zagreb; Vladimir Vidaković, Potok 41, 10000 Zagreb</izvorni_sadrzaj>
    <derivirana_varijabla naziv="DomainObject.Predmet.StrankaFormatedWithAdress_1"> FINA Regionalni centar Zagreb, Trg svibanjskih žrtava 1995. br. 1, 10000 Zagreb; Vladimir Vidaković, Potok 41, 10000 Zagreb</derivirana_varijabla>
  </DomainObject.Predmet.StrankaFormatedWithAdress>
  <DomainObject.Predmet.StrankaFormatedWithAdressOIB>
    <izvorni_sadrzaj> FINA Regionalni centar Zagreb, OIB 85821130368, Trg svibanjskih žrtava 1995. br. 1, 10000 Zagreb; Vladimir Vidaković, OIB 37005327488, Potok 41, 10000 Zagreb</izvorni_sadrzaj>
    <derivirana_varijabla naziv="DomainObject.Predmet.StrankaFormatedWithAdressOIB_1"> FINA Regionalni centar Zagreb, OIB 85821130368, Trg svibanjskih žrtava 1995. br. 1, 10000 Zagreb; Vladimir Vidaković, OIB 37005327488, Potok 41, 10000 Zagreb</derivirana_varijabla>
  </DomainObject.Predmet.StrankaFormatedWithAdressOIB>
  <DomainObject.Predmet.StrankaWithAdress>
    <izvorni_sadrzaj>FINA Regionalni centar Zagreb Trg svibanjskih žrtava 1995. br. 1,10000 Zagreb,Vladimir Vidaković Potok 41,10000 Zagreb</izvorni_sadrzaj>
    <derivirana_varijabla naziv="DomainObject.Predmet.StrankaWithAdress_1">FINA Regionalni centar Zagreb Trg svibanjskih žrtava 1995. br. 1,10000 Zagreb,Vladimir Vidaković Potok 41,10000 Zagreb</derivirana_varijabla>
  </DomainObject.Predmet.StrankaWithAdress>
  <DomainObject.Predmet.StrankaWithAdressOIB>
    <izvorni_sadrzaj>FINA Regionalni centar Zagreb, OIB 85821130368, Trg svibanjskih žrtava 1995. br. 1,10000 Zagreb,Vladimir Vidaković, OIB 37005327488, Potok 41,10000 Zagreb</izvorni_sadrzaj>
    <derivirana_varijabla naziv="DomainObject.Predmet.StrankaWithAdressOIB_1">FINA Regionalni centar Zagreb, OIB 85821130368, Trg svibanjskih žrtava 1995. br. 1,10000 Zagreb,Vladimir Vidaković, OIB 37005327488, Potok 41,10000 Zagreb</derivirana_varijabla>
  </DomainObject.Predmet.StrankaWithAdressOIB>
  <DomainObject.Predmet.StrankaNazivFormated>
    <izvorni_sadrzaj>FINA Regionalni centar Zagreb,Vladimir Vidaković</izvorni_sadrzaj>
    <derivirana_varijabla naziv="DomainObject.Predmet.StrankaNazivFormated_1">FINA Regionalni centar Zagreb,Vladimir Vidaković</derivirana_varijabla>
  </DomainObject.Predmet.StrankaNazivFormated>
  <DomainObject.Predmet.StrankaNazivFormatedOIB>
    <izvorni_sadrzaj>FINA Regionalni centar Zagreb, OIB 85821130368,Vladimir Vidaković, OIB 37005327488</izvorni_sadrzaj>
    <derivirana_varijabla naziv="DomainObject.Predmet.StrankaNazivFormatedOIB_1">FINA Regionalni centar Zagreb, OIB 85821130368,Vladimir Vidaković, OIB 37005327488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Vladimir Vidaković</item>
    </izvorni_sadrzaj>
    <derivirana_varijabla naziv="DomainObject.Predmet.StrankaListFormated_1">
      <item>FINA Regionalni centar Zagreb</item>
      <item>Vladimir Vidaković</item>
    </derivirana_varijabla>
  </DomainObject.Predmet.StrankaListFormated>
  <DomainObject.Predmet.StrankaListFormatedOIB>
    <izvorni_sadrzaj>
      <item>FINA Regionalni centar Zagreb, OIB 85821130368</item>
      <item>Vladimir Vidaković, OIB 37005327488</item>
    </izvorni_sadrzaj>
    <derivirana_varijabla naziv="DomainObject.Predmet.StrankaListFormatedOIB_1">
      <item>FINA Regionalni centar Zagreb, OIB 85821130368</item>
      <item>Vladimir Vidaković, OIB 37005327488</item>
    </derivirana_varijabla>
  </DomainObject.Predmet.StrankaListFormatedOIB>
  <DomainObject.Predmet.StrankaListFormatedWithAdress>
    <izvorni_sadrzaj>
      <item>FINA Regionalni centar Zagreb, Trg svibanjskih žrtava 1995. br. 1, 10000 Zagreb</item>
      <item>Vladimir Vidaković, Potok 41, 10000 Zagreb</item>
    </izvorni_sadrzaj>
    <derivirana_varijabla naziv="DomainObject.Predmet.StrankaListFormatedWithAdress_1">
      <item>FINA Regionalni centar Zagreb, Trg svibanjskih žrtava 1995. br. 1, 10000 Zagreb</item>
      <item>Vladimir Vidaković, Potok 41, 10000 Zagreb</item>
    </derivirana_varijabla>
  </DomainObject.Predmet.StrankaListFormatedWithAdress>
  <DomainObject.Predmet.StrankaListFormatedWithAdressOIB>
    <izvorni_sadrzaj>
      <item>FINA Regionalni centar Zagreb, OIB 85821130368, Trg svibanjskih žrtava 1995. br. 1, 10000 Zagreb</item>
      <item>Vladimir Vidaković, OIB 37005327488, Potok 41, 10000 Zagreb</item>
    </izvorni_sadrzaj>
    <derivirana_varijabla naziv="DomainObject.Predmet.StrankaListFormatedWithAdressOIB_1">
      <item>FINA Regionalni centar Zagreb, OIB 85821130368, Trg svibanjskih žrtava 1995. br. 1, 10000 Zagreb</item>
      <item>Vladimir Vidaković, OIB 37005327488, Potok 41, 10000 Zagreb</item>
    </derivirana_varijabla>
  </DomainObject.Predmet.StrankaListFormatedWithAdressOIB>
  <DomainObject.Predmet.StrankaListNazivFormated>
    <izvorni_sadrzaj>
      <item>FINA Regionalni centar Zagreb</item>
      <item>Vladimir Vidaković</item>
    </izvorni_sadrzaj>
    <derivirana_varijabla naziv="DomainObject.Predmet.StrankaListNazivFormated_1">
      <item>FINA Regionalni centar Zagreb</item>
      <item>Vladimir Vidaković</item>
    </derivirana_varijabla>
  </DomainObject.Predmet.StrankaListNazivFormated>
  <DomainObject.Predmet.StrankaListNazivFormatedOIB>
    <izvorni_sadrzaj>
      <item>FINA Regionalni centar Zagreb, OIB 85821130368</item>
      <item>Vladimir Vidaković, OIB 37005327488</item>
    </izvorni_sadrzaj>
    <derivirana_varijabla naziv="DomainObject.Predmet.StrankaListNazivFormatedOIB_1">
      <item>FINA Regionalni centar Zagreb, OIB 85821130368</item>
      <item>Vladimir Vidaković, OIB 37005327488</item>
    </derivirana_varijabla>
  </DomainObject.Predmet.StrankaListNazivFormatedOIB>
  <DomainObject.Predmet.ProtuStrankaListFormated>
    <izvorni_sadrzaj>
      <item>NOVI SPECIJALNI UREĐAJI I SUSTAVI, d.o.o.</item>
    </izvorni_sadrzaj>
    <derivirana_varijabla naziv="DomainObject.Predmet.ProtuStrankaListFormated_1">
      <item>NOVI SPECIJALNI UREĐAJI I SUSTAVI, d.o.o.</item>
    </derivirana_varijabla>
  </DomainObject.Predmet.ProtuStrankaListFormated>
  <DomainObject.Predmet.ProtuStrankaListFormatedOIB>
    <izvorni_sadrzaj>
      <item>NOVI SPECIJALNI UREĐAJI I SUSTAVI, d.o.o., OIB 45689660976</item>
    </izvorni_sadrzaj>
    <derivirana_varijabla naziv="DomainObject.Predmet.ProtuStrankaListFormatedOIB_1">
      <item>NOVI SPECIJALNI UREĐAJI I SUSTAVI, d.o.o., OIB 45689660976</item>
    </derivirana_varijabla>
  </DomainObject.Predmet.ProtuStrankaListFormatedOIB>
  <DomainObject.Predmet.ProtuStrankaListFormatedWithAdress>
    <izvorni_sadrzaj>
      <item>NOVI SPECIJALNI UREĐAJI I SUSTAVI, d.o.o., Potok 41, 10000 Zagreb</item>
    </izvorni_sadrzaj>
    <derivirana_varijabla naziv="DomainObject.Predmet.ProtuStrankaListFormatedWithAdress_1">
      <item>NOVI SPECIJALNI UREĐAJI I SUSTAVI, d.o.o., Potok 41, 10000 Zagreb</item>
    </derivirana_varijabla>
  </DomainObject.Predmet.ProtuStrankaListFormatedWithAdress>
  <DomainObject.Predmet.ProtuStrankaListFormatedWithAdressOIB>
    <izvorni_sadrzaj>
      <item>NOVI SPECIJALNI UREĐAJI I SUSTAVI, d.o.o., OIB 45689660976, Potok 41, 10000 Zagreb</item>
    </izvorni_sadrzaj>
    <derivirana_varijabla naziv="DomainObject.Predmet.ProtuStrankaListFormatedWithAdressOIB_1">
      <item>NOVI SPECIJALNI UREĐAJI I SUSTAVI, d.o.o., OIB 45689660976, Potok 41, 10000 Zagreb</item>
    </derivirana_varijabla>
  </DomainObject.Predmet.ProtuStrankaListFormatedWithAdressOIB>
  <DomainObject.Predmet.ProtuStrankaListNazivFormated>
    <izvorni_sadrzaj>
      <item>NOVI SPECIJALNI UREĐAJI I SUSTAVI, d.o.o.</item>
    </izvorni_sadrzaj>
    <derivirana_varijabla naziv="DomainObject.Predmet.ProtuStrankaListNazivFormated_1">
      <item>NOVI SPECIJALNI UREĐAJI I SUSTAVI, d.o.o.</item>
    </derivirana_varijabla>
  </DomainObject.Predmet.ProtuStrankaListNazivFormated>
  <DomainObject.Predmet.ProtuStrankaListNazivFormatedOIB>
    <izvorni_sadrzaj>
      <item>NOVI SPECIJALNI UREĐAJI I SUSTAVI, d.o.o., OIB 45689660976</item>
    </izvorni_sadrzaj>
    <derivirana_varijabla naziv="DomainObject.Predmet.ProtuStrankaListNazivFormatedOIB_1">
      <item>NOVI SPECIJALNI UREĐAJI I SUSTAVI, d.o.o., OIB 45689660976</item>
    </derivirana_varijabla>
  </DomainObject.Predmet.ProtuStrankaListNazivFormatedOIB>
  <DomainObject.Predmet.OstaliListFormated>
    <izvorni_sadrzaj>
      <item>Vladimir Vidaković</item>
    </izvorni_sadrzaj>
    <derivirana_varijabla naziv="DomainObject.Predmet.OstaliListFormated_1">
      <item>Vladimir Vidaković</item>
    </derivirana_varijabla>
  </DomainObject.Predmet.OstaliListFormated>
  <DomainObject.Predmet.OstaliListFormatedOIB>
    <izvorni_sadrzaj>
      <item>Vladimir Vidaković, OIB 37005327488</item>
    </izvorni_sadrzaj>
    <derivirana_varijabla naziv="DomainObject.Predmet.OstaliListFormatedOIB_1">
      <item>Vladimir Vidaković, OIB 37005327488</item>
    </derivirana_varijabla>
  </DomainObject.Predmet.OstaliListFormatedOIB>
  <DomainObject.Predmet.OstaliListFormatedWithAdress>
    <izvorni_sadrzaj>
      <item>Vladimir Vidaković, Potok 41, 10000 Zagreb</item>
    </izvorni_sadrzaj>
    <derivirana_varijabla naziv="DomainObject.Predmet.OstaliListFormatedWithAdress_1">
      <item>Vladimir Vidaković, Potok 41, 10000 Zagreb</item>
    </derivirana_varijabla>
  </DomainObject.Predmet.OstaliListFormatedWithAdress>
  <DomainObject.Predmet.OstaliListFormatedWithAdressOIB>
    <izvorni_sadrzaj>
      <item>Vladimir Vidaković, OIB 37005327488, Potok 41, 10000 Zagreb</item>
    </izvorni_sadrzaj>
    <derivirana_varijabla naziv="DomainObject.Predmet.OstaliListFormatedWithAdressOIB_1">
      <item>Vladimir Vidaković, OIB 37005327488, Potok 41, 10000 Zagreb</item>
    </derivirana_varijabla>
  </DomainObject.Predmet.OstaliListFormatedWithAdressOIB>
  <DomainObject.Predmet.OstaliListNazivFormated>
    <izvorni_sadrzaj>
      <item>Vladimir Vidaković</item>
    </izvorni_sadrzaj>
    <derivirana_varijabla naziv="DomainObject.Predmet.OstaliListNazivFormated_1">
      <item>Vladimir Vidaković</item>
    </derivirana_varijabla>
  </DomainObject.Predmet.OstaliListNazivFormated>
  <DomainObject.Predmet.OstaliListNazivFormatedOIB>
    <izvorni_sadrzaj>
      <item>Vladimir Vidaković, OIB 37005327488</item>
    </izvorni_sadrzaj>
    <derivirana_varijabla naziv="DomainObject.Predmet.OstaliListNazivFormatedOIB_1">
      <item>Vladimir Vidaković, OIB 37005327488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NOVI SPECIJALNI UREĐAJI I SUSTAVI, d.o.o.</izvorni_sadrzaj>
    <derivirana_varijabla naziv="DomainObject.Predmet.ProtustrankaIDrugi_1">NOVI SPECIJALNI UREĐAJI I SUSTAVI,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NOVI SPECIJALNI UREĐAJI I SUSTAVI, d.o.o., OIB 45689660976, Potok 41, 10000 Zagreb</izvorni_sadrzaj>
    <derivirana_varijabla naziv="DomainObject.Predmet.ProtustrankaIDrugiAdressOIB_1">NOVI SPECIJALNI UREĐAJI I SUSTAVI, d.o.o., OIB 45689660976, Potok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NOVI SPECIJALNI UREĐAJI I SUSTAVI, d.o.o.</item>
      <item>Vladimir Vidaković</item>
      <item>Vladimir Vidaković</item>
    </izvorni_sadrzaj>
    <derivirana_varijabla naziv="DomainObject.Predmet.SudioniciListNaziv_1">
      <item>FINA Regionalni centar Zagreb</item>
      <item>NOVI SPECIJALNI UREĐAJI I SUSTAVI, d.o.o.</item>
      <item>Vladimir Vidaković</item>
      <item>Vladimir Vidaković</item>
    </derivirana_varijabla>
  </DomainObject.Predmet.SudioniciListNaziv>
  <DomainObject.Predmet.SudioniciListAdressOIB>
    <izvorni_sadrzaj>
      <item>FINA Regionalni centar Zagreb, OIB 85821130368, Trg svibanjskih žrtava 1995. br. 1,10000 Zagreb</item>
      <item>NOVI SPECIJALNI UREĐAJI I SUSTAVI, d.o.o., OIB 45689660976, Potok 41,10000 Zagreb</item>
      <item>Vladimir Vidaković, OIB 37005327488, Potok 41,10000 Zagreb</item>
      <item>Vladimir Vidaković, OIB 37005327488, Potok 41,10000 Zagreb</item>
    </izvorni_sadrzaj>
    <derivirana_varijabla naziv="DomainObject.Predmet.SudioniciListAdressOIB_1">
      <item>FINA Regionalni centar Zagreb, OIB 85821130368, Trg svibanjskih žrtava 1995. br. 1,10000 Zagreb</item>
      <item>NOVI SPECIJALNI UREĐAJI I SUSTAVI, d.o.o., OIB 45689660976, Potok 41,10000 Zagreb</item>
      <item>Vladimir Vidaković, OIB 37005327488, Potok 41,10000 Zagreb</item>
      <item>Vladimir Vidaković, OIB 37005327488, Potok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45689660976</item>
      <item>, OIB 37005327488</item>
      <item>, OIB 37005327488</item>
    </izvorni_sadrzaj>
    <derivirana_varijabla naziv="DomainObject.Predmet.SudioniciListNazivOIB_1">
      <item>, OIB 85821130368</item>
      <item>, OIB 45689660976</item>
      <item>, OIB 37005327488</item>
      <item>, OIB 37005327488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31AAE2-6495-40C1-9DD4-9A1CA4BA1D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1028</properties:Words>
  <properties:Characters>5610</properties:Characters>
  <properties:Lines>120</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2018-01-31T12:33:00Z</dcterms:created>
  <dc:creator>gboljkovac</dc:creator>
  <cp:lastModifiedBy>Renata Klokočki</cp:lastModifiedBy>
  <cp:lastPrinted>2018-01-31T12:32:00Z</cp:lastPrinted>
  <dcterms:modified xmlns:xsi="http://www.w3.org/2001/XMLSchema-instance" xsi:type="dcterms:W3CDTF">2018-01-31T12:33:00Z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