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479b" w14:paraId="e94479b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037C61">
        <w:rPr>
          <w:rFonts w:hAnsi="Times New Roman" w:ascii="Times New Roman"/>
          <w:noProof/>
          <w:szCs w:val="24"/>
          <w:lang w:val="hr-HR"/>
        </w:rPr>
        <w:t>5868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30F50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C30F50">
        <w:rPr>
          <w:rFonts w:hAnsi="Times New Roman" w:ascii="Times New Roman"/>
          <w:szCs w:val="24"/>
          <w:lang w:val="hr-HR"/>
        </w:rPr>
        <w:t xml:space="preserve">dužnikom </w:t>
      </w:r>
      <w:r w:rsidR="00037C61" w:rsidRPr="00037C61">
        <w:rPr>
          <w:rFonts w:hAnsi="Times New Roman" w:ascii="Times New Roman"/>
        </w:rPr>
        <w:t>DOBRA FREKVENCIJA d.o.o., Zagreb, Nikole Tesle 4, OIB:  15025008335</w:t>
      </w:r>
      <w:r w:rsidR="00FA2440" w:rsidRPr="00C30F50">
        <w:rPr>
          <w:rFonts w:hAnsi="Times New Roman" w:ascii="Times New Roman"/>
          <w:lang w:val="hr-HR"/>
        </w:rPr>
        <w:t xml:space="preserve">, dana </w:t>
      </w:r>
      <w:r w:rsidR="00037C61">
        <w:rPr>
          <w:rFonts w:hAnsi="Times New Roman" w:ascii="Times New Roman"/>
          <w:lang w:val="hr-HR"/>
        </w:rPr>
        <w:t>12</w:t>
      </w:r>
      <w:r w:rsidR="00C2187E" w:rsidRPr="00C30F50">
        <w:rPr>
          <w:rFonts w:hAnsi="Times New Roman" w:ascii="Times New Roman"/>
          <w:lang w:val="hr-HR"/>
        </w:rPr>
        <w:t>. veljače</w:t>
      </w:r>
      <w:r w:rsidR="007812E0" w:rsidRPr="00C30F50">
        <w:rPr>
          <w:rFonts w:hAnsi="Times New Roman" w:ascii="Times New Roman"/>
          <w:lang w:val="hr-HR"/>
        </w:rPr>
        <w:t xml:space="preserve"> 2016</w:t>
      </w:r>
      <w:r w:rsidR="00A55B1A" w:rsidRPr="00C30F50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51B1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051B14">
        <w:rPr>
          <w:rFonts w:hAnsi="Times New Roman" w:ascii="Times New Roman"/>
          <w:szCs w:val="24"/>
        </w:rPr>
        <w:t>Otvara se stečajni postupak nad dužnikom</w:t>
      </w:r>
      <w:r w:rsidR="00A55B1A" w:rsidRPr="00051B14">
        <w:rPr>
          <w:rFonts w:hAnsi="Times New Roman" w:ascii="Times New Roman"/>
          <w:szCs w:val="24"/>
        </w:rPr>
        <w:t xml:space="preserve"> </w:t>
      </w:r>
      <w:r w:rsidR="00037C61" w:rsidRPr="00037C61">
        <w:rPr>
          <w:rFonts w:hAnsi="Times New Roman" w:ascii="Times New Roman"/>
          <w:szCs w:val="24"/>
        </w:rPr>
        <w:t>DOBRA FREKVENCIJA d.o.o., Zagreb, Nikole Tesle 4, OIB:  15025008335</w:t>
      </w:r>
      <w:r w:rsidR="00A55B1A" w:rsidRPr="00037C61">
        <w:rPr>
          <w:rFonts w:hAnsi="Times New Roman" w:ascii="Times New Roman"/>
          <w:szCs w:val="24"/>
        </w:rPr>
        <w:t xml:space="preserve">. </w:t>
      </w:r>
      <w:r w:rsidRPr="00037C61">
        <w:rPr>
          <w:rFonts w:hAnsi="Times New Roman" w:ascii="Times New Roman"/>
          <w:szCs w:val="24"/>
        </w:rPr>
        <w:t>Stečajni</w:t>
      </w:r>
      <w:r w:rsidRPr="00051B14">
        <w:rPr>
          <w:rFonts w:hAnsi="Times New Roman" w:ascii="Times New Roman"/>
          <w:szCs w:val="24"/>
        </w:rPr>
        <w:t xml:space="preserve"> postupak otvoren je dana</w:t>
      </w:r>
      <w:r w:rsidRPr="00CC50C8">
        <w:rPr>
          <w:rFonts w:hAnsi="Times New Roman" w:ascii="Times New Roman"/>
          <w:szCs w:val="24"/>
        </w:rPr>
        <w:t xml:space="preserve"> </w:t>
      </w:r>
      <w:r w:rsidR="00037C61">
        <w:rPr>
          <w:rFonts w:hAnsi="Times New Roman" w:ascii="Times New Roman"/>
          <w:szCs w:val="24"/>
        </w:rPr>
        <w:t>12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037C61">
        <w:rPr>
          <w:rFonts w:hAnsi="Times New Roman" w:ascii="Times New Roman"/>
          <w:szCs w:val="24"/>
        </w:rPr>
        <w:t>10,0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B419A9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037C61">
        <w:rPr>
          <w:rFonts w:hAnsi="Times New Roman" w:ascii="Times New Roman"/>
          <w:szCs w:val="24"/>
          <w:lang w:val="en-GB"/>
        </w:rPr>
        <w:t>Miljenko Marinić</w:t>
      </w:r>
      <w:r w:rsidR="00C30F50" w:rsidRPr="00C30F50">
        <w:rPr>
          <w:rFonts w:hAnsi="Times New Roman" w:ascii="Times New Roman"/>
          <w:szCs w:val="24"/>
          <w:lang w:val="en-GB"/>
        </w:rPr>
        <w:t xml:space="preserve">, </w:t>
      </w:r>
      <w:r w:rsidR="00037C61">
        <w:rPr>
          <w:rFonts w:hAnsi="Times New Roman" w:ascii="Times New Roman"/>
          <w:szCs w:val="24"/>
          <w:lang w:val="en-GB"/>
        </w:rPr>
        <w:t>Zagreb, Lopudska 1a</w:t>
      </w:r>
      <w:r w:rsidR="00C30F50" w:rsidRPr="00C30F50">
        <w:rPr>
          <w:rFonts w:hAnsi="Times New Roman" w:ascii="Times New Roman"/>
          <w:szCs w:val="24"/>
          <w:lang w:val="en-GB"/>
        </w:rPr>
        <w:t xml:space="preserve">, OIB: </w:t>
      </w:r>
      <w:r w:rsidR="00037C61">
        <w:rPr>
          <w:rFonts w:hAnsi="Times New Roman" w:ascii="Times New Roman"/>
          <w:szCs w:val="24"/>
          <w:lang w:val="en-GB"/>
        </w:rPr>
        <w:t>34668485052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C30F50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037C61" w:rsidRPr="00037C61">
        <w:rPr>
          <w:rFonts w:hAnsi="Times New Roman" w:ascii="Times New Roman"/>
          <w:szCs w:val="24"/>
        </w:rPr>
        <w:t>DOBRA FREKVENCIJA d.o.o., Zagreb, Nikole Tesle 4, OIB:  15025008335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037C61">
        <w:rPr>
          <w:rFonts w:hAnsi="Times New Roman" w:ascii="Times New Roman"/>
          <w:lang w:val="hr-HR"/>
        </w:rPr>
        <w:t>23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037C61">
        <w:rPr>
          <w:rFonts w:hAnsi="Times New Roman" w:ascii="Times New Roman"/>
          <w:lang w:val="hr-HR"/>
        </w:rPr>
        <w:t>7.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037C61">
        <w:rPr>
          <w:rFonts w:hAnsi="Times New Roman" w:ascii="Times New Roman"/>
          <w:lang w:val="hr-HR"/>
        </w:rPr>
        <w:t>5868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037C61">
        <w:rPr>
          <w:rFonts w:hAnsi="Times New Roman" w:ascii="Times New Roman"/>
          <w:lang w:val="hr-HR"/>
        </w:rPr>
        <w:t>23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037C61">
        <w:rPr>
          <w:rFonts w:hAnsi="Times New Roman" w:ascii="Times New Roman"/>
          <w:lang w:val="hr-HR"/>
        </w:rPr>
        <w:t>, 12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3D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1FF"/>
    <w:rsid w:val="0042162E"/>
    <w:rsid w:val="00445204"/>
    <w:rsid w:val="00473B00"/>
    <w:rsid w:val="00493516"/>
    <w:rsid w:val="004C7C93"/>
    <w:rsid w:val="004D5E31"/>
    <w:rsid w:val="00532B71"/>
    <w:rsid w:val="00561B70"/>
    <w:rsid w:val="00567C83"/>
    <w:rsid w:val="005940E9"/>
    <w:rsid w:val="005A6A0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7CAF"/>
    <w:rsid w:val="00C66BCF"/>
    <w:rsid w:val="00CC50C8"/>
    <w:rsid w:val="00CD75E8"/>
    <w:rsid w:val="00CF2939"/>
    <w:rsid w:val="00CF3D32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3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D3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D3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D3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D3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3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D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D3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D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D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5868</izvorni_sadrzaj>
    <derivirana_varijabla naziv="DomainObject.Predmet.Broj_1">5868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St-5868/2015</izvorni_sadrzaj>
    <derivirana_varijabla naziv="DomainObject.Predmet.OznakaBroj_1">St-5868/2015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FREKVENCIJA d.o.o.</izvorni_sadrzaj>
    <derivirana_varijabla naziv="DomainObject.Predmet.ProtustrankaFormated_1">  DOBRA FREKVENCIJA d.o.o.</derivirana_varijabla>
  </DomainObject.Predmet.ProtustrankaFormated>
  <DomainObject.Predmet.ProtustrankaFormatedOIB>
    <izvorni_sadrzaj>  DOBRA FREKVENCIJA d.o.o., OIB 15025008335</izvorni_sadrzaj>
    <derivirana_varijabla naziv="DomainObject.Predmet.ProtustrankaFormatedOIB_1">  DOBRA FREKVENCIJA d.o.o., OIB 15025008335</derivirana_varijabla>
  </DomainObject.Predmet.ProtustrankaFormatedOIB>
  <DomainObject.Predmet.ProtustrankaFormatedWithAdress>
    <izvorni_sadrzaj> DOBRA FREKVENCIJA d.o.o., Nikole Tesle 4, 10000 Zagreb</izvorni_sadrzaj>
    <derivirana_varijabla naziv="DomainObject.Predmet.ProtustrankaFormatedWithAdress_1"> DOBRA FREKVENCIJA d.o.o., Nikole Tesle 4, 10000 Zagreb</derivirana_varijabla>
  </DomainObject.Predmet.ProtustrankaFormatedWithAdress>
  <DomainObject.Predmet.ProtustrankaFormatedWithAdressOIB>
    <izvorni_sadrzaj> DOBRA FREKVENCIJA d.o.o., OIB 15025008335, Nikole Tesle 4, 10000 Zagreb</izvorni_sadrzaj>
    <derivirana_varijabla naziv="DomainObject.Predmet.ProtustrankaFormatedWithAdressOIB_1"> DOBRA FREKVENCIJA d.o.o., OIB 15025008335, Nikole Tesle 4, 10000 Zagreb</derivirana_varijabla>
  </DomainObject.Predmet.ProtustrankaFormatedWithAdressOIB>
  <DomainObject.Predmet.ProtustrankaWithAdress>
    <izvorni_sadrzaj>DOBRA FREKVENCIJA d.o.o. Nikole Tesle 4, 10000 Zagreb</izvorni_sadrzaj>
    <derivirana_varijabla naziv="DomainObject.Predmet.ProtustrankaWithAdress_1">DOBRA FREKVENCIJA d.o.o. Nikole Tesle 4, 10000 Zagreb</derivirana_varijabla>
  </DomainObject.Predmet.ProtustrankaWithAdress>
  <DomainObject.Predmet.ProtustrankaWithAdressOIB>
    <izvorni_sadrzaj>DOBRA FREKVENCIJA d.o.o., OIB 15025008335, Nikole Tesle 4, 10000 Zagreb</izvorni_sadrzaj>
    <derivirana_varijabla naziv="DomainObject.Predmet.ProtustrankaWithAdressOIB_1">DOBRA FREKVENCIJA d.o.o., OIB 15025008335, Nikole Tesle 4, 10000 Zagreb</derivirana_varijabla>
  </DomainObject.Predmet.ProtustrankaWithAdressOIB>
  <DomainObject.Predmet.ProtustrankaNazivFormated>
    <izvorni_sadrzaj>DOBRA FREKVENCIJA d.o.o.</izvorni_sadrzaj>
    <derivirana_varijabla naziv="DomainObject.Predmet.ProtustrankaNazivFormated_1">DOBRA FREKVENCIJA d.o.o.</derivirana_varijabla>
  </DomainObject.Predmet.ProtustrankaNazivFormated>
  <DomainObject.Predmet.ProtustrankaNazivFormatedOIB>
    <izvorni_sadrzaj>DOBRA FREKVENCIJA d.o.o., OIB 15025008335</izvorni_sadrzaj>
    <derivirana_varijabla naziv="DomainObject.Predmet.ProtustrankaNazivFormatedOIB_1">DOBRA FREKVENCIJA d.o.o., OIB 15025008335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FREKVENCIJA d.o.o.</item>
    </izvorni_sadrzaj>
    <derivirana_varijabla naziv="DomainObject.Predmet.ProtuStrankaListFormated_1">
      <item>DOBRA FREKVENCIJA d.o.o.</item>
    </derivirana_varijabla>
  </DomainObject.Predmet.ProtuStrankaListFormated>
  <DomainObject.Predmet.ProtuStrankaListFormatedOIB>
    <izvorni_sadrzaj>
      <item>DOBRA FREKVENCIJA d.o.o., OIB 15025008335</item>
    </izvorni_sadrzaj>
    <derivirana_varijabla naziv="DomainObject.Predmet.ProtuStrankaListFormatedOIB_1">
      <item>DOBRA FREKVENCIJA d.o.o., OIB 15025008335</item>
    </derivirana_varijabla>
  </DomainObject.Predmet.ProtuStrankaListFormatedOIB>
  <DomainObject.Predmet.ProtuStrankaListFormatedWithAdress>
    <izvorni_sadrzaj>
      <item>DOBRA FREKVENCIJA d.o.o., Nikole Tesle 4, 10000 Zagreb</item>
    </izvorni_sadrzaj>
    <derivirana_varijabla naziv="DomainObject.Predmet.ProtuStrankaListFormatedWithAdress_1">
      <item>DOBRA FREKVENCIJA d.o.o., Nikole Tesle 4, 10000 Zagreb</item>
    </derivirana_varijabla>
  </DomainObject.Predmet.ProtuStrankaListFormatedWithAdress>
  <DomainObject.Predmet.ProtuStrankaListFormatedWithAdressOIB>
    <izvorni_sadrzaj>
      <item>DOBRA FREKVENCIJA d.o.o., OIB 15025008335, Nikole Tesle 4, 10000 Zagreb</item>
    </izvorni_sadrzaj>
    <derivirana_varijabla naziv="DomainObject.Predmet.ProtuStrankaListFormatedWithAdressOIB_1">
      <item>DOBRA FREKVENCIJA d.o.o., OIB 15025008335, Nikole Tesle 4, 10000 Zagreb</item>
    </derivirana_varijabla>
  </DomainObject.Predmet.ProtuStrankaListFormatedWithAdressOIB>
  <DomainObject.Predmet.ProtuStrankaListNazivFormated>
    <izvorni_sadrzaj>
      <item>DOBRA FREKVENCIJA d.o.o.</item>
    </izvorni_sadrzaj>
    <derivirana_varijabla naziv="DomainObject.Predmet.ProtuStrankaListNazivFormated_1">
      <item>DOBRA FREKVENCIJA d.o.o.</item>
    </derivirana_varijabla>
  </DomainObject.Predmet.ProtuStrankaListNazivFormated>
  <DomainObject.Predmet.ProtuStrankaListNazivFormatedOIB>
    <izvorni_sadrzaj>
      <item>DOBRA FREKVENCIJA d.o.o., OIB 15025008335</item>
    </izvorni_sadrzaj>
    <derivirana_varijabla naziv="DomainObject.Predmet.ProtuStrankaListNazivFormatedOIB_1">
      <item>DOBRA FREKVENCIJA d.o.o., OIB 15025008335</item>
    </derivirana_varijabla>
  </DomainObject.Predmet.ProtuStrankaListNazivFormatedOIB>
  <DomainObject.Predmet.OstaliListFormated>
    <izvorni_sadrzaj>
      <item>Arsen Pavešić</item>
    </izvorni_sadrzaj>
    <derivirana_varijabla naziv="DomainObject.Predmet.OstaliListFormated_1">
      <item>Arsen Pavešić</item>
    </derivirana_varijabla>
  </DomainObject.Predmet.OstaliListFormated>
  <DomainObject.Predmet.OstaliListFormatedOIB>
    <izvorni_sadrzaj>
      <item>Arsen Pavešić, OIB 91250796635</item>
    </izvorni_sadrzaj>
    <derivirana_varijabla naziv="DomainObject.Predmet.OstaliListFormatedOIB_1">
      <item>Arsen Pavešić, OIB 91250796635</item>
    </derivirana_varijabla>
  </DomainObject.Predmet.OstaliListFormatedOIB>
  <DomainObject.Predmet.OstaliListFormatedWithAdress>
    <izvorni_sadrzaj>
      <item>Arsen Pavešić, Medveščak 39, Zagreb</item>
    </izvorni_sadrzaj>
    <derivirana_varijabla naziv="DomainObject.Predmet.OstaliListFormatedWithAdress_1">
      <item>Arsen Pavešić, Medveščak 39, Zagreb</item>
    </derivirana_varijabla>
  </DomainObject.Predmet.OstaliListFormatedWithAdress>
  <DomainObject.Predmet.OstaliListFormatedWithAdressOIB>
    <izvorni_sadrzaj>
      <item>Arsen Pavešić, OIB 91250796635, Medveščak 39, Zagreb</item>
    </izvorni_sadrzaj>
    <derivirana_varijabla naziv="DomainObject.Predmet.OstaliListFormatedWithAdressOIB_1">
      <item>Arsen Pavešić, OIB 91250796635, Medveščak 39, Zagreb</item>
    </derivirana_varijabla>
  </DomainObject.Predmet.OstaliListFormatedWithAdressOIB>
  <DomainObject.Predmet.OstaliListNazivFormated>
    <izvorni_sadrzaj>
      <item>Arsen Pavešić</item>
    </izvorni_sadrzaj>
    <derivirana_varijabla naziv="DomainObject.Predmet.OstaliListNazivFormated_1">
      <item>Arsen Pavešić</item>
    </derivirana_varijabla>
  </DomainObject.Predmet.OstaliListNazivFormated>
  <DomainObject.Predmet.OstaliListNazivFormatedOIB>
    <izvorni_sadrzaj>
      <item>Arsen Pavešić, OIB 91250796635</item>
    </izvorni_sadrzaj>
    <derivirana_varijabla naziv="DomainObject.Predmet.OstaliListNazivFormatedOIB_1">
      <item>Arsen Pavešić, OIB 91250796635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FREKVENCIJA d.o.o.</izvorni_sadrzaj>
    <derivirana_varijabla naziv="DomainObject.Predmet.ProtustrankaIDrugi_1">DOBRA FREKVENCIJA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FREKVENCIJA d.o.o., OIB 15025008335, Nikole Tesle 4, 10000 Zagreb</izvorni_sadrzaj>
    <derivirana_varijabla naziv="DomainObject.Predmet.ProtustrankaIDrugiAdressOIB_1">DOBRA FREKVENCIJA d.o.o., OIB 15025008335, Nikole Tesle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FREKVENCIJA d.o.o.</item>
      <item>Arsen Pavešić</item>
    </izvorni_sadrzaj>
    <derivirana_varijabla naziv="DomainObject.Predmet.SudioniciListNaziv_1">
      <item>FINA Regionalni centar Zagreb</item>
      <item>DOBRA FREKVENCIJA d.o.o.</item>
      <item>Arsen Pavešić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 FREKVENCIJA d.o.o., OIB 15025008335, Nikole Tesle 4,10000 Zagreb</item>
      <item>Arsen Pavešić, OIB 91250796635, Medveščak 39,Zagreb</item>
    </izvorni_sadrzaj>
    <derivirana_varijabla naziv="DomainObject.Predmet.SudioniciListAdressOIB_1">
      <item>FINA Regionalni centar Zagreb, OIB 85821130368, Trg svibanjskih žrtava 1995. 1,10000 Zagreb</item>
      <item>DOBRA FREKVENCIJA d.o.o., OIB 15025008335, Nikole Tesle 4,10000 Zagreb</item>
      <item>Arsen Pavešić, OIB 91250796635, Medveščak 39,Zagreb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15025008335</item>
      <item>, OIB 91250796635</item>
    </izvorni_sadrzaj>
    <derivirana_varijabla naziv="DomainObject.Predmet.SudioniciListNazivOIB_1">
      <item>, OIB 85821130368</item>
      <item>, OIB 15025008335</item>
      <item>, OIB 91250796635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2170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2016-02-12T08:14:00Z</dcterms:created>
  <dc:creator>Sudsko vijeæe</dc:creator>
  <cp:lastModifiedBy>Ivana Slaviček</cp:lastModifiedBy>
  <cp:lastPrinted>2016-02-10T10:38:00Z</cp:lastPrinted>
  <dcterms:modified xmlns:xsi="http://www.w3.org/2001/XMLSchema-instance" xsi:type="dcterms:W3CDTF">2016-02-12T08:41:00Z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