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7646" w14:paraId="ffc7646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St-1</w:t>
      </w:r>
      <w:r w:rsidR="00172E06">
        <w:t>75</w:t>
      </w:r>
      <w:r w:rsidR="004F4133">
        <w:t>/1</w:t>
      </w:r>
      <w:r w:rsidR="00172E06">
        <w:t>6</w:t>
      </w:r>
      <w:r w:rsidR="004F4133">
        <w:t>-</w:t>
      </w:r>
      <w:r w:rsidR="00FD6ADF">
        <w:t>7</w:t>
      </w:r>
      <w:r w:rsidR="00172E06">
        <w:t>9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172E06" w:rsidRPr="00172E06">
        <w:rPr>
          <w:bCs/>
        </w:rPr>
        <w:t>ŠIMAŠEK commerce d.o.o. za proizvodnju, trgovinu i usluge u stečaju, Našice, Kralja Petra Krešimira IV bb, MBS 050007419, OIB 45803021730</w:t>
      </w:r>
      <w:r w:rsidR="00111E95" w:rsidRPr="002B5439">
        <w:rPr>
          <w:bCs/>
        </w:rPr>
        <w:t>,</w:t>
      </w:r>
      <w:r w:rsidR="00111E95">
        <w:t xml:space="preserve"> dana </w:t>
      </w:r>
      <w:r w:rsidR="00172E06">
        <w:t>16</w:t>
      </w:r>
      <w:r w:rsidR="00111E95">
        <w:t xml:space="preserve">. </w:t>
      </w:r>
      <w:r w:rsidR="00FD6ADF">
        <w:t>siječnj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172E06">
        <w:t>8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FD6ADF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172E06" w:rsidRPr="007D0625">
        <w:t>Renat</w:t>
      </w:r>
      <w:r w:rsidR="00172E06">
        <w:t>i</w:t>
      </w:r>
      <w:r w:rsidR="00172E06" w:rsidRPr="007D0625">
        <w:t xml:space="preserve"> Horvatin, Našice, Pejačevićev trg 12, OIB 45832446829</w:t>
      </w:r>
      <w:r w:rsidR="00AD7D55">
        <w:t xml:space="preserve"> odobrava se nagrada za rad za obnašanje dužnosti stečajnog upravitelja u bruto iznosu od </w:t>
      </w:r>
      <w:r w:rsidR="0088560A">
        <w:t>102.482,10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stečajnoj upraviteljici da nakon pravomoćnosti ovoga rješenja isplati iznos iz točke 1. izreke ovoga rješenja s žiro-računa stečajnog dužnika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</w:t>
      </w:r>
      <w:r w:rsidR="0088560A">
        <w:t>175</w:t>
      </w:r>
      <w:r>
        <w:t>/1</w:t>
      </w:r>
      <w:r w:rsidR="0088560A">
        <w:t>6</w:t>
      </w:r>
      <w:r>
        <w:t>-</w:t>
      </w:r>
      <w:r w:rsidR="0088560A">
        <w:t>16</w:t>
      </w:r>
      <w:r>
        <w:t xml:space="preserve"> od </w:t>
      </w:r>
      <w:r w:rsidR="0088560A">
        <w:t>18</w:t>
      </w:r>
      <w:r>
        <w:t>.</w:t>
      </w:r>
      <w:r w:rsidR="0088560A">
        <w:t>03</w:t>
      </w:r>
      <w:r>
        <w:t>.201</w:t>
      </w:r>
      <w:r w:rsidR="0088560A">
        <w:t>6</w:t>
      </w:r>
      <w:r>
        <w:t xml:space="preserve">. godine otvoren je stečajni postupak nad dužnikom i imenovana je </w:t>
      </w:r>
      <w:r w:rsidR="0088560A">
        <w:t>Renata Horvatin</w:t>
      </w:r>
      <w:r>
        <w:t xml:space="preserve"> iz </w:t>
      </w:r>
      <w:r w:rsidR="0088560A">
        <w:t>Našic</w:t>
      </w:r>
      <w:r>
        <w:t>a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Stečajna upraviteljica je svojim podneskom od </w:t>
      </w:r>
      <w:r w:rsidR="004C373A">
        <w:t>9</w:t>
      </w:r>
      <w:r>
        <w:t>.</w:t>
      </w:r>
      <w:r w:rsidR="004C373A">
        <w:t>0</w:t>
      </w:r>
      <w:r>
        <w:t>1.201</w:t>
      </w:r>
      <w:r w:rsidR="004C373A">
        <w:t>8</w:t>
      </w:r>
      <w:r>
        <w:t xml:space="preserve">., a budući je unovčena stečajna masa u ukupnom iznosu od </w:t>
      </w:r>
      <w:r w:rsidR="004C373A">
        <w:t>1.035.458,59 kn</w:t>
      </w:r>
      <w:r w:rsidR="0087413F">
        <w:t>, predložila da joj se odredi nagrada.</w:t>
      </w:r>
    </w:p>
    <w:p w:rsidRDefault="009F7840" w:rsidP="008D33C3" w:rsidR="009F7840">
      <w:pPr>
        <w:pStyle w:val="Tijeloteksta"/>
      </w:pPr>
    </w:p>
    <w:p w:rsidRDefault="009F7840" w:rsidP="009F7840" w:rsidR="009F7840">
      <w:pPr>
        <w:ind w:firstLine="720"/>
        <w:jc w:val="both"/>
      </w:pPr>
      <w:r>
        <w:t>Temeljem odredbe čl. 94. Stečajnog zakona (NN 71/15</w:t>
      </w:r>
      <w:r w:rsidR="005F35ED">
        <w:t xml:space="preserve"> </w:t>
      </w:r>
      <w:r w:rsidR="005F35ED" w:rsidRPr="0043783D">
        <w:t>i 104/17</w:t>
      </w:r>
      <w:r w:rsidR="005F35ED">
        <w:t>) i odredbe čl. 7. i</w:t>
      </w:r>
      <w:r>
        <w:t xml:space="preserve"> 15. Uredbe o kriterijima i načinu obračuna i plaćanja nagrade stečajnim up</w:t>
      </w:r>
      <w:r w:rsidR="005F35ED">
        <w:t>raviteljima (NN 105/15) određen</w:t>
      </w:r>
      <w:r>
        <w:t xml:space="preserve"> je </w:t>
      </w:r>
      <w:r w:rsidR="005F35ED">
        <w:t xml:space="preserve"> način obračuna i plaćanja </w:t>
      </w:r>
      <w:r>
        <w:t>nagrade stečajn</w:t>
      </w:r>
      <w:r w:rsidR="00616272">
        <w:t>o</w:t>
      </w:r>
      <w:r>
        <w:t>m upravitelj</w:t>
      </w:r>
      <w:r w:rsidR="00616272">
        <w:t>u,</w:t>
      </w:r>
      <w:r>
        <w:t xml:space="preserve"> </w:t>
      </w:r>
      <w:r w:rsidR="00616272">
        <w:t>te je</w:t>
      </w:r>
      <w:r>
        <w:t xml:space="preserve"> prema vrijednosti unovčene stečajne mase</w:t>
      </w:r>
      <w:r w:rsidR="00FF6786">
        <w:t xml:space="preserve"> </w:t>
      </w:r>
      <w:r w:rsidR="00616272">
        <w:t>u iznosu od 1.035.458,59 kn</w:t>
      </w:r>
      <w:r w:rsidR="004B24C2">
        <w:t xml:space="preserve"> izračunata bruto nagrada i to kako slijedi: </w:t>
      </w:r>
      <w:r>
        <w:t xml:space="preserve">za iznos od 100.000,00 kn 16% što iznosi 16.000,00 kn, za daljnji iznos od 200.000,00 kn 12% što iznosi 24.000,00 kn, za daljnji iznos od 200.000,00 kn 10% što iznosi 20.000,00 kn, za daljnji </w:t>
      </w:r>
      <w:r>
        <w:lastRenderedPageBreak/>
        <w:t xml:space="preserve">iznos od </w:t>
      </w:r>
      <w:r w:rsidR="004B24C2">
        <w:t>500.000,00 kn 8 % što iznosi 40.000,00 kn i za iznos od 35.458,59 kn 7 % što iznosi 2.482,10 kn, što ukupno bruto iznosi 102.482,10 kn</w:t>
      </w:r>
      <w:r w:rsidR="006B32B4">
        <w:t>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</w:t>
      </w:r>
      <w:r w:rsidR="001C2653">
        <w:t xml:space="preserve"> </w:t>
      </w:r>
      <w:r w:rsidR="001C2653" w:rsidRPr="0043783D">
        <w:t>i 104/17</w:t>
      </w:r>
      <w:r>
        <w:t>) i odred</w:t>
      </w:r>
      <w:r w:rsidR="001C2653">
        <w:t>be čl. 7.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1C2653" w:rsidRPr="001C2653">
        <w:t>16. siječnja 2018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</w:p>
    <w:p w:rsidRDefault="001D65CD" w:rsidP="001D65CD" w:rsidR="001D65CD">
      <w:pPr>
        <w:numPr>
          <w:ilvl w:val="0"/>
          <w:numId w:val="5"/>
        </w:numPr>
        <w:jc w:val="both"/>
      </w:pPr>
      <w:r>
        <w:t>članovima odbora vjerovnika:</w:t>
      </w:r>
    </w:p>
    <w:p w:rsidRDefault="00EF3B9C" w:rsidP="00EF3B9C" w:rsidR="00EF3B9C">
      <w:pPr>
        <w:pStyle w:val="Tijeloteksta"/>
        <w:numPr>
          <w:ilvl w:val="0"/>
          <w:numId w:val="21"/>
        </w:numPr>
      </w:pPr>
      <w:r>
        <w:t>H-ABDUCO d.o.o. Zagreb – po Tihomiru Zec odvjetniku u Osijeku</w:t>
      </w:r>
    </w:p>
    <w:p w:rsidRDefault="00EF3B9C" w:rsidP="00EF3B9C" w:rsidR="00EF3B9C">
      <w:pPr>
        <w:pStyle w:val="Tijeloteksta"/>
        <w:numPr>
          <w:ilvl w:val="0"/>
          <w:numId w:val="21"/>
        </w:numPr>
      </w:pPr>
      <w:r>
        <w:t>KAMENOLOM GRADAC d.d. u stečaju – po Moniki Kosanović dipl.iur., Đurđenovac, I. Gundulića 49</w:t>
      </w:r>
      <w:r w:rsidR="007A1732">
        <w:t xml:space="preserve"> </w:t>
      </w:r>
    </w:p>
    <w:p w:rsidRDefault="00EF3B9C" w:rsidP="00EF3B9C" w:rsidR="00EF3B9C">
      <w:pPr>
        <w:pStyle w:val="Tijeloteksta"/>
        <w:numPr>
          <w:ilvl w:val="0"/>
          <w:numId w:val="21"/>
        </w:numPr>
      </w:pPr>
      <w:r>
        <w:t xml:space="preserve">MF, PU, Područni ured Slavonija i Baranja, Služba za naplatu i ovrhu, Odjel za stečajeve i likvidacije – po Ivici Smolčić – viši upravni savjetnik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72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1F66C7" w:rsidRPr="001F66C7">
      <w:t>14 St-</w:t>
    </w:r>
    <w:r w:rsidR="00172E06" w:rsidRPr="00172E06">
      <w:t>175/16-79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2577AB9"/>
    <w:multiLevelType w:val="hybridMultilevel"/>
    <w:tmpl w:val="BEA41550"/>
    <w:lvl w:tplc="8488FA4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9"/>
  </w:num>
  <w:num w:numId="5">
    <w:abstractNumId w:val="14"/>
  </w:num>
  <w:num w:numId="6">
    <w:abstractNumId w:val="17"/>
  </w:num>
  <w:num w:numId="7">
    <w:abstractNumId w:val="18"/>
  </w:num>
  <w:num w:numId="8">
    <w:abstractNumId w:val="10"/>
  </w:num>
  <w:num w:numId="9">
    <w:abstractNumId w:val="19"/>
  </w:num>
  <w:num w:numId="10">
    <w:abstractNumId w:val="4"/>
  </w:num>
  <w:num w:numId="11">
    <w:abstractNumId w:val="8"/>
  </w:num>
  <w:num w:numId="12">
    <w:abstractNumId w:val="20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5"/>
  </w:num>
  <w:num w:numId="20">
    <w:abstractNumId w:val="7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269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55B53"/>
    <w:rsid w:val="00165DD6"/>
    <w:rsid w:val="00172E06"/>
    <w:rsid w:val="0017765E"/>
    <w:rsid w:val="001776DE"/>
    <w:rsid w:val="0018745E"/>
    <w:rsid w:val="00194C65"/>
    <w:rsid w:val="00195E09"/>
    <w:rsid w:val="001C2653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DD7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24C2"/>
    <w:rsid w:val="004B3AE7"/>
    <w:rsid w:val="004B3D9B"/>
    <w:rsid w:val="004C373A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5F35ED"/>
    <w:rsid w:val="00616272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1732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7413F"/>
    <w:rsid w:val="0088560A"/>
    <w:rsid w:val="008A300F"/>
    <w:rsid w:val="008A3350"/>
    <w:rsid w:val="008D1629"/>
    <w:rsid w:val="008D33C3"/>
    <w:rsid w:val="008E41A9"/>
    <w:rsid w:val="008F202C"/>
    <w:rsid w:val="008F7B2E"/>
    <w:rsid w:val="00902607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EF3B9C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2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2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434</properties:Words>
  <properties:Characters>2295</properties:Characters>
  <properties:Lines>75</properties:Lines>
  <properties:Paragraphs>25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2018-01-16T07:38:00Z</cp:lastPrinted>
  <dcterms:modified xmlns:xsi="http://www.w3.org/2001/XMLSchema-instance" xsi:type="dcterms:W3CDTF">2018-01-16T08:54:00Z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