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1a2b" w14:paraId="4c01a2b" w:rsidRDefault="009B7056" w:rsidP="00CF634D" w:rsidR="009B7056">
      <w:pPr>
        <w:pStyle w:val="Bezproreda"/>
        <w15:collapsed w:val="false"/>
      </w:pPr>
      <w:bookmarkStart w:name="_GoBack" w:id="0"/>
      <w:bookmarkEnd w:id="0"/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056" w:rsidP="00CF634D" w:rsidR="009B7056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9B7056" w:rsidP="00CF634D" w:rsidR="009B7056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9B7056" w:rsidP="00CF634D" w:rsidR="009B7056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9B7056" w:rsidP="00CF634D" w:rsidR="009B7056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E303B9" w:rsidP="00DC06D2" w:rsidR="00E303B9" w:rsidRPr="00CC35C7"/>
    <w:p w:rsidRDefault="00E303B9" w:rsidP="00DC06D2" w:rsidR="00E303B9" w:rsidRPr="00CC35C7">
      <w:r w:rsidRPr="00CC35C7">
        <w:tab/>
      </w:r>
      <w:r w:rsidRPr="00CC35C7">
        <w:tab/>
      </w:r>
      <w:r w:rsidRPr="00CC35C7">
        <w:tab/>
      </w:r>
    </w:p>
    <w:p w:rsidRDefault="00E303B9" w:rsidP="00DC06D2" w:rsidR="00E303B9" w:rsidRPr="00CC35C7">
      <w:pPr>
        <w:jc w:val="center"/>
        <w:rPr>
          <w:bCs/>
        </w:rPr>
      </w:pPr>
      <w:r w:rsidRPr="00CC35C7">
        <w:tab/>
      </w:r>
      <w:r w:rsidRPr="00CC35C7">
        <w:tab/>
      </w:r>
      <w:r w:rsidRPr="00CC35C7">
        <w:tab/>
      </w:r>
      <w:r w:rsidRPr="00CC35C7">
        <w:tab/>
      </w:r>
      <w:r w:rsidRPr="00CC35C7">
        <w:tab/>
      </w:r>
    </w:p>
    <w:p w:rsidRDefault="0031329D" w:rsidP="00DC06D2" w:rsidR="0031329D" w:rsidRPr="00CC35C7">
      <w:pPr>
        <w:jc w:val="both"/>
      </w:pPr>
    </w:p>
    <w:p w:rsidRDefault="003E0501" w:rsidP="00DC06D2" w:rsidR="003E0501" w:rsidRPr="00CC35C7">
      <w:pPr>
        <w:jc w:val="center"/>
      </w:pPr>
    </w:p>
    <w:p w:rsidRDefault="00A5245C" w:rsidP="00DC06D2" w:rsidR="00A5245C" w:rsidRPr="00CC35C7">
      <w:pPr>
        <w:jc w:val="center"/>
        <w:rPr>
          <w:bCs/>
        </w:rPr>
      </w:pPr>
    </w:p>
    <w:p w:rsidRDefault="00B7388C" w:rsidP="00DC06D2" w:rsidR="00B7388C" w:rsidRPr="00CC35C7">
      <w:pPr>
        <w:jc w:val="center"/>
        <w:rPr>
          <w:bCs/>
        </w:rPr>
      </w:pPr>
      <w:r w:rsidRPr="00CC35C7">
        <w:rPr>
          <w:bCs/>
        </w:rPr>
        <w:t>R E P U B L I K A    H R V A T S K A</w:t>
      </w: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R</w:t>
      </w:r>
      <w:r w:rsidR="0031329D" w:rsidRPr="00CC35C7">
        <w:rPr>
          <w:bCs/>
        </w:rPr>
        <w:t xml:space="preserve"> </w:t>
      </w:r>
      <w:r w:rsidRPr="00CC35C7">
        <w:rPr>
          <w:bCs/>
        </w:rPr>
        <w:t>J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  <w:r w:rsidR="0031329D" w:rsidRPr="00CC35C7">
        <w:rPr>
          <w:bCs/>
        </w:rPr>
        <w:t xml:space="preserve"> </w:t>
      </w:r>
      <w:r w:rsidRPr="00CC35C7">
        <w:rPr>
          <w:bCs/>
        </w:rPr>
        <w:t>Š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  <w:r w:rsidR="0031329D" w:rsidRPr="00CC35C7">
        <w:rPr>
          <w:bCs/>
        </w:rPr>
        <w:t xml:space="preserve"> </w:t>
      </w:r>
      <w:r w:rsidRPr="00CC35C7">
        <w:rPr>
          <w:bCs/>
        </w:rPr>
        <w:t>N</w:t>
      </w:r>
      <w:r w:rsidR="0031329D" w:rsidRPr="00CC35C7">
        <w:rPr>
          <w:bCs/>
        </w:rPr>
        <w:t xml:space="preserve"> </w:t>
      </w:r>
      <w:r w:rsidRPr="00CC35C7">
        <w:rPr>
          <w:bCs/>
        </w:rPr>
        <w:t>J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</w:p>
    <w:p w:rsidRDefault="00FE2D36" w:rsidP="00DC06D2" w:rsidR="00FE2D36" w:rsidRPr="00CC35C7">
      <w:pPr>
        <w:jc w:val="center"/>
        <w:rPr>
          <w:bCs/>
        </w:rPr>
      </w:pPr>
    </w:p>
    <w:p w:rsidRDefault="00D55516" w:rsidP="00D55516" w:rsidR="00D55516" w:rsidRPr="00B1690A">
      <w:pPr>
        <w:jc w:val="both"/>
      </w:pPr>
      <w:r w:rsidRPr="00B1690A">
        <w:tab/>
        <w:t xml:space="preserve">Trgovački sud u Rijeci, po stečajnom sucu Veri Jelenović, u nastavku postupka radi naknadne diobe stečajne mase iza </w:t>
      </w:r>
      <w:r w:rsidRPr="00B1690A">
        <w:rPr>
          <w:bCs/>
        </w:rPr>
        <w:t>C. L. PROJEKT</w:t>
      </w:r>
      <w:r w:rsidRPr="00B1690A">
        <w:t xml:space="preserve"> društvo s ograničenom odgovornošću za graditeljstvo i usluge u stečaju Pula (Grad Pula - Pola), Dobrilina 9, OIB: 67977452325, dana 30. studenoga 2018.</w:t>
      </w:r>
    </w:p>
    <w:p w:rsidRDefault="004F6047" w:rsidP="004F6047" w:rsidR="004F6047" w:rsidRPr="00CC35C7">
      <w:pPr>
        <w:ind w:firstLine="1418"/>
        <w:jc w:val="both"/>
      </w:pP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r i j e š i o  j e</w:t>
      </w:r>
    </w:p>
    <w:p w:rsidRDefault="004F6047" w:rsidP="00DC06D2" w:rsidR="004F6047" w:rsidRPr="00CC35C7">
      <w:pPr>
        <w:jc w:val="center"/>
        <w:rPr>
          <w:bCs/>
        </w:rPr>
      </w:pPr>
    </w:p>
    <w:p w:rsidRDefault="002A6B09" w:rsidP="00DC06D2" w:rsidR="00E303B9" w:rsidRPr="00CC35C7">
      <w:pPr>
        <w:jc w:val="both"/>
      </w:pPr>
      <w:r>
        <w:tab/>
      </w:r>
      <w:r w:rsidR="00E303B9" w:rsidRPr="00CC35C7">
        <w:t xml:space="preserve">Stečajnom upravitelju </w:t>
      </w:r>
      <w:r w:rsidR="00D55516">
        <w:rPr>
          <w:bCs/>
        </w:rPr>
        <w:t>Mileni Veljović, OIB: 90523902370, Dobrilina 9, Pula</w:t>
      </w:r>
      <w:r w:rsidR="00CC35C7" w:rsidRPr="00CC35C7">
        <w:t xml:space="preserve"> </w:t>
      </w:r>
      <w:r w:rsidR="00A5245C" w:rsidRPr="00CC35C7">
        <w:t xml:space="preserve">određuje se </w:t>
      </w:r>
      <w:r w:rsidR="00E303B9" w:rsidRPr="00CC35C7">
        <w:t>nagrada za rad u iznosu od</w:t>
      </w:r>
      <w:r w:rsidR="0040193F" w:rsidRPr="00CC35C7">
        <w:t xml:space="preserve"> </w:t>
      </w:r>
      <w:r w:rsidR="00D55516">
        <w:t>13.205,64</w:t>
      </w:r>
      <w:r w:rsidR="002B19C1" w:rsidRPr="00CC35C7">
        <w:t xml:space="preserve"> </w:t>
      </w:r>
      <w:r w:rsidR="00E303B9" w:rsidRPr="00CC35C7">
        <w:t>kn</w:t>
      </w:r>
      <w:r w:rsidR="00A06ADF" w:rsidRPr="00CC35C7">
        <w:t xml:space="preserve"> bruto</w:t>
      </w:r>
      <w:r w:rsidR="00622D0B" w:rsidRPr="00CC35C7">
        <w:t>.</w:t>
      </w:r>
    </w:p>
    <w:p w:rsidRDefault="00E303B9" w:rsidP="00DC06D2" w:rsidR="004F6047">
      <w:pPr>
        <w:jc w:val="both"/>
      </w:pPr>
      <w:r w:rsidRPr="00CC35C7">
        <w:t xml:space="preserve">    </w:t>
      </w:r>
    </w:p>
    <w:p w:rsidRDefault="00D55516" w:rsidP="00DC06D2" w:rsidR="00D55516" w:rsidRPr="00CC35C7">
      <w:pPr>
        <w:jc w:val="both"/>
      </w:pPr>
    </w:p>
    <w:p w:rsidRDefault="00E303B9" w:rsidP="00DC06D2" w:rsidR="00E303B9">
      <w:pPr>
        <w:jc w:val="center"/>
        <w:rPr>
          <w:bCs/>
        </w:rPr>
      </w:pPr>
      <w:r w:rsidRPr="00CC35C7">
        <w:rPr>
          <w:bCs/>
        </w:rPr>
        <w:t>Obrazloženje</w:t>
      </w:r>
    </w:p>
    <w:p w:rsidRDefault="00D55516" w:rsidP="00DC06D2" w:rsidR="00D55516" w:rsidRPr="00CC35C7">
      <w:pPr>
        <w:jc w:val="center"/>
        <w:rPr>
          <w:bCs/>
        </w:rPr>
      </w:pP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  <w:t xml:space="preserve"> Rješenjem </w:t>
      </w:r>
      <w:r w:rsidR="00436E79" w:rsidRPr="00CC35C7">
        <w:rPr>
          <w:bCs/>
        </w:rPr>
        <w:t>posl. br. St-</w:t>
      </w:r>
      <w:r w:rsidR="00D55516">
        <w:rPr>
          <w:bCs/>
        </w:rPr>
        <w:t>248/2014</w:t>
      </w:r>
      <w:r w:rsidR="00436E79" w:rsidRPr="00CC35C7">
        <w:rPr>
          <w:bCs/>
        </w:rPr>
        <w:t xml:space="preserve"> </w:t>
      </w:r>
      <w:r w:rsidRPr="00CC35C7">
        <w:rPr>
          <w:bCs/>
        </w:rPr>
        <w:t>od</w:t>
      </w:r>
      <w:r w:rsidR="00436E79" w:rsidRPr="00CC35C7">
        <w:rPr>
          <w:bCs/>
        </w:rPr>
        <w:t xml:space="preserve"> </w:t>
      </w:r>
      <w:r w:rsidR="00D55516">
        <w:t>14. listopada 2014</w:t>
      </w:r>
      <w:r w:rsidRPr="00CC35C7">
        <w:rPr>
          <w:bCs/>
        </w:rPr>
        <w:t>.</w:t>
      </w:r>
      <w:r w:rsidR="00B43C8E" w:rsidRPr="00CC35C7">
        <w:rPr>
          <w:bCs/>
        </w:rPr>
        <w:t xml:space="preserve"> </w:t>
      </w:r>
      <w:r w:rsidR="00371146" w:rsidRPr="00CC35C7">
        <w:rPr>
          <w:bCs/>
        </w:rPr>
        <w:t xml:space="preserve">određen je nastavak postupka radi naknadne diobe stečajne mase </w:t>
      </w:r>
      <w:r w:rsidR="00CC35C7" w:rsidRPr="00CC35C7">
        <w:rPr>
          <w:bCs/>
        </w:rPr>
        <w:t xml:space="preserve">iza </w:t>
      </w:r>
      <w:r w:rsidR="00D55516">
        <w:rPr>
          <w:color w:val="000000"/>
        </w:rPr>
        <w:t>C. L. PROJEKT društvo s ograničenom odgovornošću za graditeljstvo i usluge Pomer, Pomer 295</w:t>
      </w:r>
      <w:r w:rsidR="00FE2D36" w:rsidRPr="00CC35C7">
        <w:rPr>
          <w:bCs/>
        </w:rPr>
        <w:t>.</w:t>
      </w:r>
    </w:p>
    <w:p w:rsidRDefault="00E303B9" w:rsidP="00DC06D2" w:rsidR="00E303B9" w:rsidRPr="00CC35C7">
      <w:pPr>
        <w:jc w:val="both"/>
      </w:pPr>
      <w:r w:rsidRPr="00CC35C7">
        <w:rPr>
          <w:bCs/>
        </w:rPr>
        <w:tab/>
      </w:r>
      <w:r w:rsidR="005645DE" w:rsidRPr="00CC35C7">
        <w:rPr>
          <w:bCs/>
        </w:rPr>
        <w:t>Č</w:t>
      </w:r>
      <w:r w:rsidRPr="00CC35C7">
        <w:rPr>
          <w:bCs/>
        </w:rPr>
        <w:t>l</w:t>
      </w:r>
      <w:r w:rsidR="005645DE" w:rsidRPr="00CC35C7">
        <w:rPr>
          <w:bCs/>
        </w:rPr>
        <w:t>ankom</w:t>
      </w:r>
      <w:r w:rsidRPr="00CC35C7">
        <w:rPr>
          <w:bCs/>
        </w:rPr>
        <w:t xml:space="preserve"> </w:t>
      </w:r>
      <w:r w:rsidR="00B53AF4" w:rsidRPr="00CC35C7">
        <w:rPr>
          <w:bCs/>
        </w:rPr>
        <w:t>94</w:t>
      </w:r>
      <w:r w:rsidR="005645DE" w:rsidRPr="00CC35C7">
        <w:rPr>
          <w:bCs/>
        </w:rPr>
        <w:t xml:space="preserve">. </w:t>
      </w:r>
      <w:r w:rsidR="00B53AF4" w:rsidRPr="00CC35C7">
        <w:rPr>
          <w:bCs/>
        </w:rPr>
        <w:t xml:space="preserve">stavak 1. i 2. </w:t>
      </w:r>
      <w:r w:rsidR="00A5245C" w:rsidRPr="00CC35C7">
        <w:rPr>
          <w:bCs/>
        </w:rPr>
        <w:t xml:space="preserve">Stečajnog zakona (objavljen u NN </w:t>
      </w:r>
      <w:r w:rsidR="00B53AF4" w:rsidRPr="00CC35C7">
        <w:rPr>
          <w:bCs/>
        </w:rPr>
        <w:t>71/15</w:t>
      </w:r>
      <w:r w:rsidR="00A5245C" w:rsidRPr="00CC35C7">
        <w:rPr>
          <w:bCs/>
        </w:rPr>
        <w:t>)</w:t>
      </w:r>
      <w:r w:rsidR="005645DE" w:rsidRPr="00CC35C7">
        <w:rPr>
          <w:bCs/>
        </w:rPr>
        <w:t xml:space="preserve"> </w:t>
      </w:r>
      <w:r w:rsidRPr="00CC35C7">
        <w:rPr>
          <w:bCs/>
        </w:rPr>
        <w:t>propisano je da</w:t>
      </w:r>
      <w:r w:rsidR="005645DE" w:rsidRPr="00CC35C7">
        <w:rPr>
          <w:bCs/>
        </w:rPr>
        <w:t xml:space="preserve"> stečajni upravitelj ima pravo na nagradu za svoj rad koju rješenjem određuje </w:t>
      </w:r>
      <w:r w:rsidR="00B53AF4" w:rsidRPr="00CC35C7">
        <w:rPr>
          <w:bCs/>
        </w:rPr>
        <w:t xml:space="preserve">sud prema uredbi </w:t>
      </w:r>
      <w:r w:rsidR="00B53AF4" w:rsidRPr="00CC35C7">
        <w:t>kojom Vlada Republike Hrvatske utvrđuje kriterije i način obračuna i plaćanja nagrade stečajnim upraviteljima.</w:t>
      </w:r>
    </w:p>
    <w:p w:rsidRDefault="00B53AF4" w:rsidP="00DC06D2" w:rsidR="00FE2D36" w:rsidRPr="00CC35C7">
      <w:pPr>
        <w:jc w:val="both"/>
      </w:pPr>
      <w:r w:rsidRPr="00CC35C7">
        <w:tab/>
      </w:r>
      <w:r w:rsidR="00FE2D36" w:rsidRPr="00CC35C7">
        <w:t xml:space="preserve">Člankom 13. </w:t>
      </w:r>
      <w:r w:rsidR="00FE2D36" w:rsidRPr="00CC35C7">
        <w:rPr>
          <w:bCs/>
        </w:rPr>
        <w:t xml:space="preserve">Uredbe o kriterijima </w:t>
      </w:r>
      <w:r w:rsidR="00FE2D36" w:rsidRPr="00CC35C7">
        <w:t>i načinu obračuna i plaćanja nagrada stečajnim upraviteljima</w:t>
      </w:r>
      <w:r w:rsidR="00FE2D36" w:rsidRPr="00CC35C7">
        <w:rPr>
          <w:bCs/>
        </w:rPr>
        <w:t xml:space="preserve"> (dalje: Uredba, objavljena u NN br. 105/15) </w:t>
      </w:r>
      <w:r w:rsidR="00FE2D36" w:rsidRPr="00CC35C7">
        <w:t xml:space="preserve"> </w:t>
      </w:r>
      <w:r w:rsidR="00FE2D36" w:rsidRPr="00CC35C7">
        <w:rPr>
          <w:bCs/>
        </w:rPr>
        <w:t xml:space="preserve">koja je stupila na snagu dana 9. listopada 2015. godine </w:t>
      </w:r>
      <w:r w:rsidR="00FE2D36" w:rsidRPr="00CC35C7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CC35C7">
      <w:pPr>
        <w:jc w:val="both"/>
      </w:pPr>
      <w:r w:rsidRPr="00CC35C7">
        <w:tab/>
        <w:t xml:space="preserve">U ovom postupku radi naknadne diobe stečajne mase imovina je unovčena za iznos od </w:t>
      </w:r>
      <w:r w:rsidR="00D55516">
        <w:t>100.000,00</w:t>
      </w:r>
      <w:r w:rsidRPr="00CC35C7">
        <w:t xml:space="preserve"> kn od čega </w:t>
      </w:r>
      <w:r w:rsidR="00371146" w:rsidRPr="00CC35C7">
        <w:t>će</w:t>
      </w:r>
      <w:r w:rsidRPr="00CC35C7">
        <w:t xml:space="preserve"> ukupno </w:t>
      </w:r>
      <w:r w:rsidR="00371146" w:rsidRPr="00CC35C7">
        <w:t xml:space="preserve">biti </w:t>
      </w:r>
      <w:r w:rsidRPr="00CC35C7">
        <w:t xml:space="preserve">podmireni vjerovnici </w:t>
      </w:r>
      <w:r w:rsidR="00371146" w:rsidRPr="00CC35C7">
        <w:t xml:space="preserve">(prema podacima iz podneska stečajnog upravitelja od </w:t>
      </w:r>
      <w:r w:rsidR="00CC35C7" w:rsidRPr="00CC35C7">
        <w:t>31. listopada</w:t>
      </w:r>
      <w:r w:rsidR="00371146" w:rsidRPr="00CC35C7">
        <w:t xml:space="preserve"> 2017. godine) </w:t>
      </w:r>
      <w:r w:rsidRPr="00CC35C7">
        <w:t xml:space="preserve">u iznosu od </w:t>
      </w:r>
      <w:r w:rsidR="00D55516">
        <w:t>68.339,25</w:t>
      </w:r>
      <w:r w:rsidRPr="00CC35C7">
        <w:t xml:space="preserve"> kn.</w:t>
      </w:r>
    </w:p>
    <w:p w:rsidRDefault="00B53AF4" w:rsidP="002B19C1" w:rsidR="00B549E6" w:rsidRPr="00CC35C7">
      <w:pPr>
        <w:ind w:firstLine="709"/>
        <w:jc w:val="both"/>
      </w:pPr>
      <w:r w:rsidRPr="00CC35C7">
        <w:rPr>
          <w:bCs/>
        </w:rPr>
        <w:lastRenderedPageBreak/>
        <w:t xml:space="preserve">Člankom </w:t>
      </w:r>
      <w:r w:rsidR="00B549E6" w:rsidRPr="00CC35C7">
        <w:rPr>
          <w:bCs/>
        </w:rPr>
        <w:t>7</w:t>
      </w:r>
      <w:r w:rsidRPr="00CC35C7">
        <w:rPr>
          <w:bCs/>
        </w:rPr>
        <w:t>. Uredbe propisano je da će se k</w:t>
      </w:r>
      <w:r w:rsidRPr="00CC35C7">
        <w:t xml:space="preserve">onačna nagrada stečajnom upravitelju obračunavati primjenom tablice vrijednosti unovčene stečajne mase i </w:t>
      </w:r>
      <w:r w:rsidR="00B549E6" w:rsidRPr="00CC35C7">
        <w:t>nagrade u postocima. Pri tome se nagrada za vrijednost unovčene mase do 100.000,00 kn iznosi 16%</w:t>
      </w:r>
      <w:r w:rsidR="00371146" w:rsidRPr="00CC35C7">
        <w:t>.</w:t>
      </w:r>
    </w:p>
    <w:p w:rsidRDefault="00B549E6" w:rsidP="00436E79" w:rsidR="00B53AF4" w:rsidRPr="00CC35C7">
      <w:pPr>
        <w:jc w:val="both"/>
      </w:pPr>
      <w:r w:rsidRPr="00CC35C7">
        <w:tab/>
      </w:r>
      <w:r w:rsidRPr="00CC35C7">
        <w:tab/>
      </w:r>
      <w:r w:rsidR="002B19C1" w:rsidRPr="00CC35C7">
        <w:t xml:space="preserve">Kako u konkretnoj situaciji osnovica za utvrđivanje nagrade stečajnog upravitelja iznosi </w:t>
      </w:r>
      <w:r w:rsidR="00D55516">
        <w:t xml:space="preserve">68.339,25 </w:t>
      </w:r>
      <w:r w:rsidR="002B19C1" w:rsidRPr="00CC35C7">
        <w:t>kn</w:t>
      </w:r>
      <w:r w:rsidR="00371146" w:rsidRPr="00CC35C7">
        <w:t xml:space="preserve">, </w:t>
      </w:r>
      <w:r w:rsidR="009D41E8" w:rsidRPr="00CC35C7">
        <w:t xml:space="preserve"> 16% od </w:t>
      </w:r>
      <w:r w:rsidR="00371146" w:rsidRPr="00CC35C7">
        <w:t xml:space="preserve">navedenog iznosa je </w:t>
      </w:r>
      <w:r w:rsidR="00D55516">
        <w:t>13.205,31</w:t>
      </w:r>
      <w:r w:rsidR="00436E79" w:rsidRPr="00CC35C7">
        <w:t xml:space="preserve"> kn, te je primjenom citiranih odredbi stečajnom upravitelju valjalo odrediti nagradu za rad u iznosu od </w:t>
      </w:r>
      <w:r w:rsidR="00D55516">
        <w:t>13.205,31</w:t>
      </w:r>
      <w:r w:rsidR="00D55516" w:rsidRPr="00CC35C7">
        <w:t xml:space="preserve"> </w:t>
      </w:r>
      <w:r w:rsidR="006B099D" w:rsidRPr="00CC35C7">
        <w:t xml:space="preserve"> </w:t>
      </w:r>
      <w:r w:rsidR="00436E79" w:rsidRPr="00CC35C7">
        <w:t>kn</w:t>
      </w:r>
      <w:r w:rsidR="00D55516">
        <w:t xml:space="preserve"> bruto</w:t>
      </w:r>
      <w:r w:rsidR="00436E79" w:rsidRPr="00CC35C7">
        <w:t>.</w:t>
      </w:r>
    </w:p>
    <w:p w:rsidRDefault="004F6047" w:rsidP="00436E79" w:rsidR="004F6047" w:rsidRPr="00CC35C7">
      <w:pPr>
        <w:jc w:val="both"/>
        <w:rPr>
          <w:bCs/>
        </w:rPr>
      </w:pPr>
    </w:p>
    <w:p w:rsidRDefault="00B53AF4" w:rsidP="00DC06D2" w:rsidR="00B53AF4" w:rsidRPr="00CC35C7">
      <w:pPr>
        <w:spacing w:after="30"/>
        <w:rPr>
          <w:caps/>
          <w:vanish/>
          <w:spacing w:val="24"/>
        </w:rPr>
      </w:pPr>
      <w:r w:rsidRPr="00CC35C7">
        <w:rPr>
          <w:caps/>
          <w:vanish/>
          <w:spacing w:val="24"/>
        </w:rPr>
        <w:t>Sadržaj po poglavljima</w:t>
      </w:r>
    </w:p>
    <w:p w:rsidRDefault="00B53AF4" w:rsidP="00DC06D2" w:rsidR="00B53AF4" w:rsidRPr="00CC35C7">
      <w:pPr>
        <w:rPr>
          <w:vanish/>
        </w:rPr>
      </w:pPr>
      <w:r w:rsidRPr="00CC35C7">
        <w:rPr>
          <w:vanish/>
        </w:rPr>
        <w:t>I. OPĆE ODREDBEII. PRAVO NA NAGRADUIII. ZAVRŠNE ODREDBE</w:t>
      </w:r>
    </w:p>
    <w:p w:rsidRDefault="00B53AF4" w:rsidP="00DC06D2" w:rsidR="00B53AF4" w:rsidRPr="00CC35C7">
      <w:pPr>
        <w:rPr>
          <w:caps/>
          <w:vanish/>
          <w:spacing w:val="24"/>
        </w:rPr>
      </w:pPr>
      <w:r w:rsidRPr="00CC35C7">
        <w:rPr>
          <w:caps/>
          <w:vanish/>
          <w:spacing w:val="24"/>
        </w:rPr>
        <w:t>Članci:</w:t>
      </w: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</w:r>
      <w:r w:rsidRPr="00CC35C7">
        <w:rPr>
          <w:bCs/>
        </w:rPr>
        <w:tab/>
      </w:r>
      <w:r w:rsidRPr="00CC35C7">
        <w:rPr>
          <w:bCs/>
        </w:rPr>
        <w:tab/>
      </w:r>
      <w:r w:rsidRPr="00CC35C7">
        <w:rPr>
          <w:bCs/>
        </w:rPr>
        <w:tab/>
      </w:r>
      <w:r w:rsidR="003B7447" w:rsidRPr="00CC35C7">
        <w:rPr>
          <w:bCs/>
        </w:rPr>
        <w:t>Rijeka</w:t>
      </w:r>
      <w:r w:rsidRPr="00CC35C7">
        <w:rPr>
          <w:bCs/>
        </w:rPr>
        <w:t xml:space="preserve">, </w:t>
      </w:r>
      <w:r w:rsidR="00D55516">
        <w:rPr>
          <w:bCs/>
        </w:rPr>
        <w:t>30. studenoga 2018</w:t>
      </w:r>
      <w:r w:rsidRPr="00CC35C7">
        <w:rPr>
          <w:bCs/>
        </w:rPr>
        <w:t>.</w:t>
      </w:r>
    </w:p>
    <w:p w:rsidRDefault="004F6047" w:rsidP="00DC06D2" w:rsidR="004F6047" w:rsidRPr="00CC35C7">
      <w:pPr>
        <w:jc w:val="both"/>
        <w:rPr>
          <w:bCs/>
        </w:rPr>
      </w:pP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</w:r>
      <w:r w:rsidRPr="00CC35C7">
        <w:rPr>
          <w:bCs/>
        </w:rPr>
        <w:tab/>
      </w:r>
      <w:r w:rsidR="0031329D" w:rsidRPr="00CC35C7">
        <w:rPr>
          <w:bCs/>
        </w:rPr>
        <w:t xml:space="preserve">                </w:t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  <w:t xml:space="preserve">       </w:t>
      </w:r>
      <w:r w:rsidRPr="00CC35C7">
        <w:rPr>
          <w:bCs/>
        </w:rPr>
        <w:t>Stečajni sudac</w:t>
      </w:r>
    </w:p>
    <w:p w:rsidRDefault="0031329D" w:rsidP="00DC06D2" w:rsidR="00E303B9" w:rsidRPr="00CC35C7">
      <w:pPr>
        <w:jc w:val="both"/>
        <w:rPr>
          <w:bCs/>
        </w:rPr>
      </w:pPr>
      <w:r w:rsidRPr="00CC35C7">
        <w:rPr>
          <w:bCs/>
        </w:rPr>
        <w:t xml:space="preserve">                   </w:t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CF21EF" w:rsidRPr="00CC35C7">
        <w:rPr>
          <w:bCs/>
        </w:rPr>
        <w:t xml:space="preserve">       Vera Jelenović</w:t>
      </w:r>
    </w:p>
    <w:p w:rsidRDefault="00621AF9" w:rsidP="00DC06D2" w:rsidR="00621AF9" w:rsidRPr="00CC35C7">
      <w:pPr>
        <w:jc w:val="both"/>
        <w:rPr>
          <w:bCs/>
        </w:rPr>
      </w:pPr>
    </w:p>
    <w:p w:rsidRDefault="00E303B9" w:rsidP="00DC06D2" w:rsidR="00621AF9" w:rsidRPr="00CC35C7">
      <w:pPr>
        <w:jc w:val="both"/>
        <w:rPr>
          <w:bCs/>
        </w:rPr>
      </w:pPr>
      <w:r w:rsidRPr="00CC35C7">
        <w:rPr>
          <w:bCs/>
        </w:rPr>
        <w:t>UPUTA O PRAVNOM LIJEKU:</w:t>
      </w: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CC35C7">
        <w:rPr>
          <w:bCs/>
        </w:rPr>
        <w:t>dostave</w:t>
      </w:r>
      <w:r w:rsidRPr="00CC35C7">
        <w:rPr>
          <w:bCs/>
        </w:rPr>
        <w:t xml:space="preserve"> istog</w:t>
      </w:r>
      <w:r w:rsidR="00436E79" w:rsidRPr="00CC35C7">
        <w:rPr>
          <w:bCs/>
        </w:rPr>
        <w:t xml:space="preserve"> </w:t>
      </w:r>
      <w:r w:rsidR="004F6047" w:rsidRPr="00CC35C7">
        <w:rPr>
          <w:bCs/>
        </w:rPr>
        <w:t>objavom na mrežnoj stranici</w:t>
      </w:r>
      <w:r w:rsidR="00436E79" w:rsidRPr="00CC35C7">
        <w:rPr>
          <w:bCs/>
        </w:rPr>
        <w:t xml:space="preserve"> e-Oglasn</w:t>
      </w:r>
      <w:r w:rsidR="004F6047" w:rsidRPr="00CC35C7">
        <w:rPr>
          <w:bCs/>
        </w:rPr>
        <w:t>a</w:t>
      </w:r>
      <w:r w:rsidR="00436E79" w:rsidRPr="00CC35C7">
        <w:rPr>
          <w:bCs/>
        </w:rPr>
        <w:t xml:space="preserve"> ploč</w:t>
      </w:r>
      <w:r w:rsidR="004F6047" w:rsidRPr="00CC35C7">
        <w:rPr>
          <w:bCs/>
        </w:rPr>
        <w:t>a sudova</w:t>
      </w:r>
      <w:r w:rsidRPr="00CC35C7">
        <w:rPr>
          <w:bCs/>
        </w:rPr>
        <w:t>.</w:t>
      </w:r>
      <w:r w:rsidR="004F6047" w:rsidRPr="00CC35C7">
        <w:rPr>
          <w:bCs/>
        </w:rPr>
        <w:t xml:space="preserve"> Dostava se smatra obavljenom istekom osmoga dana od dana objave pismena na mrežnoj stranici e-Oglasna ploča sudova.</w:t>
      </w:r>
      <w:r w:rsidRPr="00CC35C7">
        <w:rPr>
          <w:bCs/>
        </w:rPr>
        <w:t xml:space="preserve"> Žalba se podnosi putem  ovog suda u dva istovjetna primjerka</w:t>
      </w:r>
      <w:r w:rsidR="00CB070F" w:rsidRPr="00CC35C7">
        <w:rPr>
          <w:bCs/>
        </w:rPr>
        <w:t>,</w:t>
      </w:r>
      <w:r w:rsidRPr="00CC35C7">
        <w:rPr>
          <w:bCs/>
        </w:rPr>
        <w:t xml:space="preserve"> a o žalbi odlučuje Visoki trgovački sud Republike Hrvatske.</w:t>
      </w:r>
    </w:p>
    <w:p w:rsidRDefault="00CC35C7" w:rsidR="00CC35C7" w:rsidRPr="00CC35C7">
      <w:pPr>
        <w:jc w:val="both"/>
        <w:rPr>
          <w:bCs/>
        </w:rPr>
      </w:pPr>
    </w:p>
    <w:sectPr w:rsidR="00CC35C7" w:rsidRPr="00CC35C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60E" w:rsidR="00B9160E">
      <w:r>
        <w:separator/>
      </w:r>
    </w:p>
  </w:endnote>
  <w:endnote w:id="0" w:type="continuationSeparator">
    <w:p w:rsidRDefault="00B9160E" w:rsidR="00B91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12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60E" w:rsidR="00B9160E">
      <w:r>
        <w:separator/>
      </w:r>
    </w:p>
  </w:footnote>
  <w:footnote w:id="0" w:type="continuationSeparator">
    <w:p w:rsidRDefault="00B9160E" w:rsidR="00B91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D55516">
      <w:t>248/2014</w:t>
    </w:r>
    <w:r w:rsidR="00FF0D41">
      <w:t>-80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4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1E05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B0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3D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99D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5AE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056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2B9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60E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453D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6F4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35C7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153A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16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E70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0D41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EA4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E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E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E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E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B7056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B7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705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EA4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E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E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E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E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B7056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B7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705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1832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7626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56291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067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99738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43188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453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30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5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0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St-248/2014</izvorni_sadrzaj>
    <derivirana_varijabla naziv="DomainObject.Predmet.OznakaBroj_1">St-248/2014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St-420/13</izvorni_sadrzaj>
    <derivirana_varijabla naziv="DomainObject.Predmet.PrimjedbaSuca_1">Nastavak postupka radi naknadne diobe,
veza St-420/13</derivirana_varijabla>
  </DomainObject.Predmet.PrimjedbaSuca>
  <DomainObject.Predmet.ProtustrankaFormated>
    <izvorni_sadrzaj>  Stečajna masa C.L. PROJEKT d.o.o.  Pula</izvorni_sadrzaj>
    <derivirana_varijabla naziv="DomainObject.Predmet.ProtustrankaFormated_1">  Stečajna masa C.L. PROJEKT d.o.o.  Pula</derivirana_varijabla>
  </DomainObject.Predmet.ProtustrankaFormated>
  <DomainObject.Predmet.ProtustrankaFormatedOIB>
    <izvorni_sadrzaj>  Stečajna masa C.L. PROJEKT d.o.o.  Pula, OIB 67977452325</izvorni_sadrzaj>
    <derivirana_varijabla naziv="DomainObject.Predmet.ProtustrankaFormatedOIB_1">  Stečajna masa C.L. PROJEKT d.o.o.  Pula, OIB 67977452325</derivirana_varijabla>
  </DomainObject.Predmet.ProtustrankaFormatedOIB>
  <DomainObject.Predmet.ProtustrankaFormatedWithAdress>
    <izvorni_sadrzaj> Stečajna masa C.L. PROJEKT d.o.o.  Pula, Pomer 295, 52100 Pula</izvorni_sadrzaj>
    <derivirana_varijabla naziv="DomainObject.Predmet.ProtustrankaFormatedWithAdress_1"> Stečajna masa C.L. PROJEKT d.o.o.  Pula, Pomer 295, 52100 Pula</derivirana_varijabla>
  </DomainObject.Predmet.ProtustrankaFormatedWithAdress>
  <DomainObject.Predmet.ProtustrankaFormatedWithAdressOIB>
    <izvorni_sadrzaj> Stečajna masa C.L. PROJEKT d.o.o.  Pula, OIB 67977452325, Pomer 295, 52100 Pula</izvorni_sadrzaj>
    <derivirana_varijabla naziv="DomainObject.Predmet.ProtustrankaFormatedWithAdressOIB_1"> Stečajna masa C.L. PROJEKT d.o.o.  Pula, OIB 67977452325, Pomer 295, 52100 Pula</derivirana_varijabla>
  </DomainObject.Predmet.ProtustrankaFormatedWithAdressOIB>
  <DomainObject.Predmet.ProtustrankaWithAdress>
    <izvorni_sadrzaj>Stečajna masa C.L. PROJEKT d.o.o.  Pula Pomer 295, 52100 Pula</izvorni_sadrzaj>
    <derivirana_varijabla naziv="DomainObject.Predmet.ProtustrankaWithAdress_1">Stečajna masa C.L. PROJEKT d.o.o.  Pula Pomer 295, 52100 Pula</derivirana_varijabla>
  </DomainObject.Predmet.ProtustrankaWithAdress>
  <DomainObject.Predmet.ProtustrankaWithAdressOIB>
    <izvorni_sadrzaj>Stečajna masa C.L. PROJEKT d.o.o.  Pula, OIB 67977452325, Pomer 295, 52100 Pula</izvorni_sadrzaj>
    <derivirana_varijabla naziv="DomainObject.Predmet.ProtustrankaWithAdressOIB_1">Stečajna masa C.L. PROJEKT d.o.o.  Pula, OIB 67977452325, Pomer 295, 52100 Pula</derivirana_varijabla>
  </DomainObject.Predmet.ProtustrankaWithAdressOIB>
  <DomainObject.Predmet.ProtustrankaNazivFormated>
    <izvorni_sadrzaj>Stečajna masa C.L. PROJEKT d.o.o.  Pula</izvorni_sadrzaj>
    <derivirana_varijabla naziv="DomainObject.Predmet.ProtustrankaNazivFormated_1">Stečajna masa C.L. PROJEKT d.o.o.  Pula</derivirana_varijabla>
  </DomainObject.Predmet.ProtustrankaNazivFormated>
  <DomainObject.Predmet.ProtustrankaNazivFormatedOIB>
    <izvorni_sadrzaj>Stečajna masa C.L. PROJEKT d.o.o.  Pula, OIB 67977452325</izvorni_sadrzaj>
    <derivirana_varijabla naziv="DomainObject.Predmet.ProtustrankaNazivFormatedOIB_1">Stečajna masa C.L. PROJEKT d.o.o.  Pula, OIB 67977452325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STOJOVSKA stečajni upravitelj  Pula</izvorni_sadrzaj>
    <derivirana_varijabla naziv="DomainObject.Predmet.StrankaFormated_1">  MILENA STOJOVSKA stečajni upravitelj  Pula</derivirana_varijabla>
  </DomainObject.Predmet.StrankaFormated>
  <DomainObject.Predmet.StrankaFormatedOIB>
    <izvorni_sadrzaj>  MILENA STOJOVSKA stečajni upravitelj  Pula</izvorni_sadrzaj>
    <derivirana_varijabla naziv="DomainObject.Predmet.StrankaFormatedOIB_1">  MILENA STOJOVSKA stečajni upravitelj  Pula</derivirana_varijabla>
  </DomainObject.Predmet.StrankaFormatedOIB>
  <DomainObject.Predmet.StrankaFormatedWithAdress>
    <izvorni_sadrzaj> MILENA STOJOVSKA stečajni upravitelj  Pula, Dobrilina 9, 52100 Pula</izvorni_sadrzaj>
    <derivirana_varijabla naziv="DomainObject.Predmet.StrankaFormatedWithAdress_1"> MILENA STOJOVSKA stečajni upravitelj  Pula, Dobrilina 9, 52100 Pula</derivirana_varijabla>
  </DomainObject.Predmet.StrankaFormatedWithAdress>
  <DomainObject.Predmet.StrankaFormatedWithAdressOIB>
    <izvorni_sadrzaj> MILENA STOJOVSKA stečajni upravitelj  Pula, Dobrilina 9, 52100 Pula</izvorni_sadrzaj>
    <derivirana_varijabla naziv="DomainObject.Predmet.StrankaFormatedWithAdressOIB_1"> MILENA STOJOVSKA stečajni upravitelj  Pula, Dobrilina 9, 52100 Pula</derivirana_varijabla>
  </DomainObject.Predmet.StrankaFormatedWithAdressOIB>
  <DomainObject.Predmet.StrankaWithAdress>
    <izvorni_sadrzaj>MILENA STOJOVSKA stečajni upravitelj  Pula Dobrilina 9,52100 Pula</izvorni_sadrzaj>
    <derivirana_varijabla naziv="DomainObject.Predmet.StrankaWithAdress_1">MILENA STOJOVSKA stečajni upravitelj  Pula Dobrilina 9,52100 Pula</derivirana_varijabla>
  </DomainObject.Predmet.StrankaWithAdress>
  <DomainObject.Predmet.StrankaWithAdressOIB>
    <izvorni_sadrzaj>MILENA STOJOVSKA stečajni upravitelj  Pula, Dobrilina 9,52100 Pula</izvorni_sadrzaj>
    <derivirana_varijabla naziv="DomainObject.Predmet.StrankaWithAdressOIB_1">MILENA STOJOVSKA stečajni upravitelj  Pula, Dobrilina 9,52100 Pula</derivirana_varijabla>
  </DomainObject.Predmet.StrankaWithAdressOIB>
  <DomainObject.Predmet.StrankaNazivFormated>
    <izvorni_sadrzaj>MILENA STOJOVSKA stečajni upravitelj  Pula</izvorni_sadrzaj>
    <derivirana_varijabla naziv="DomainObject.Predmet.StrankaNazivFormated_1">MILENA STOJOVSKA stečajni upravitelj  Pula</derivirana_varijabla>
  </DomainObject.Predmet.StrankaNazivFormated>
  <DomainObject.Predmet.StrankaNazivFormatedOIB>
    <izvorni_sadrzaj>MILENA STOJOVSKA stečajni upravitelj  Pula</izvorni_sadrzaj>
    <derivirana_varijabla naziv="DomainObject.Predmet.StrankaNazivFormatedOIB_1">MILENA STOJOVSKA stečajni upravitelj  Pula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MILENA STOJOVSKA stečajni upravitelj  Pula</item>
    </izvorni_sadrzaj>
    <derivirana_varijabla naziv="DomainObject.Predmet.StrankaListFormated_1">
      <item>MILENA STOJOVSKA stečajni upravitelj  Pula</item>
    </derivirana_varijabla>
  </DomainObject.Predmet.StrankaListFormated>
  <DomainObject.Predmet.StrankaListFormatedOIB>
    <izvorni_sadrzaj>
      <item>MILENA STOJOVSKA stečajni upravitelj  Pula</item>
    </izvorni_sadrzaj>
    <derivirana_varijabla naziv="DomainObject.Predmet.StrankaListFormatedOIB_1">
      <item>MILENA STOJOVSKA stečajni upravitelj  Pula</item>
    </derivirana_varijabla>
  </DomainObject.Predmet.StrankaListFormatedOIB>
  <DomainObject.Predmet.StrankaListFormatedWithAdress>
    <izvorni_sadrzaj>
      <item>MILENA STOJOVSKA stečajni upravitelj  Pula, Dobrilina 9, 52100 Pula</item>
    </izvorni_sadrzaj>
    <derivirana_varijabla naziv="DomainObject.Predmet.StrankaListFormatedWithAdress_1">
      <item>MILENA STOJOVSKA stečajni upravitelj  Pula, Dobrilina 9, 52100 Pula</item>
    </derivirana_varijabla>
  </DomainObject.Predmet.StrankaListFormatedWithAdress>
  <DomainObject.Predmet.StrankaListFormatedWithAdressOIB>
    <izvorni_sadrzaj>
      <item>MILENA STOJOVSKA stečajni upravitelj  Pula, Dobrilina 9, 52100 Pula</item>
    </izvorni_sadrzaj>
    <derivirana_varijabla naziv="DomainObject.Predmet.StrankaListFormatedWithAdressOIB_1">
      <item>MILENA STOJOVSKA stečajni upravitelj  Pula, Dobrilina 9, 52100 Pula</item>
    </derivirana_varijabla>
  </DomainObject.Predmet.StrankaListFormatedWithAdressOIB>
  <DomainObject.Predmet.StrankaListNazivFormated>
    <izvorni_sadrzaj>
      <item>MILENA STOJOVSKA stečajni upravitelj  Pula</item>
    </izvorni_sadrzaj>
    <derivirana_varijabla naziv="DomainObject.Predmet.StrankaListNazivFormated_1">
      <item>MILENA STOJOVSKA stečajni upravitelj  Pula</item>
    </derivirana_varijabla>
  </DomainObject.Predmet.StrankaListNazivFormated>
  <DomainObject.Predmet.StrankaListNazivFormatedOIB>
    <izvorni_sadrzaj>
      <item>MILENA STOJOVSKA stečajni upravitelj  Pula</item>
    </izvorni_sadrzaj>
    <derivirana_varijabla naziv="DomainObject.Predmet.StrankaListNazivFormatedOIB_1">
      <item>MILENA STOJOVSKA stečajni upravitelj  Pula</item>
    </derivirana_varijabla>
  </DomainObject.Predmet.StrankaListNazivFormatedOIB>
  <DomainObject.Predmet.ProtuStrankaListFormated>
    <izvorni_sadrzaj>
      <item>Stečajna masa C.L. PROJEKT d.o.o.  Pula</item>
    </izvorni_sadrzaj>
    <derivirana_varijabla naziv="DomainObject.Predmet.ProtuStrankaListFormated_1">
      <item>Stečajna masa C.L. PROJEKT d.o.o.  Pula</item>
    </derivirana_varijabla>
  </DomainObject.Predmet.ProtuStrankaListFormated>
  <DomainObject.Predmet.ProtuStrankaListFormatedOIB>
    <izvorni_sadrzaj>
      <item>Stečajna masa C.L. PROJEKT d.o.o.  Pula, OIB 67977452325</item>
    </izvorni_sadrzaj>
    <derivirana_varijabla naziv="DomainObject.Predmet.ProtuStrankaListFormatedOIB_1">
      <item>Stečajna masa C.L. PROJEKT d.o.o.  Pula, OIB 67977452325</item>
    </derivirana_varijabla>
  </DomainObject.Predmet.ProtuStrankaListFormatedOIB>
  <DomainObject.Predmet.ProtuStrankaListFormatedWithAdress>
    <izvorni_sadrzaj>
      <item>Stečajna masa C.L. PROJEKT d.o.o.  Pula, Pomer 295, 52100 Pula</item>
    </izvorni_sadrzaj>
    <derivirana_varijabla naziv="DomainObject.Predmet.ProtuStrankaListFormatedWithAdress_1">
      <item>Stečajna masa C.L. PROJEKT d.o.o.  Pula, Pomer 295, 52100 Pula</item>
    </derivirana_varijabla>
  </DomainObject.Predmet.ProtuStrankaListFormatedWithAdress>
  <DomainObject.Predmet.ProtuStrankaListFormatedWithAdressOIB>
    <izvorni_sadrzaj>
      <item>Stečajna masa C.L. PROJEKT d.o.o.  Pula, OIB 67977452325, Pomer 295, 52100 Pula</item>
    </izvorni_sadrzaj>
    <derivirana_varijabla naziv="DomainObject.Predmet.ProtuStrankaListFormatedWithAdressOIB_1">
      <item>Stečajna masa C.L. PROJEKT d.o.o.  Pula, OIB 67977452325, Pomer 295, 52100 Pula</item>
    </derivirana_varijabla>
  </DomainObject.Predmet.ProtuStrankaListFormatedWithAdressOIB>
  <DomainObject.Predmet.ProtuStrankaListNazivFormated>
    <izvorni_sadrzaj>
      <item>Stečajna masa C.L. PROJEKT d.o.o.  Pula</item>
    </izvorni_sadrzaj>
    <derivirana_varijabla naziv="DomainObject.Predmet.ProtuStrankaListNazivFormated_1">
      <item>Stečajna masa C.L. PROJEKT d.o.o.  Pula</item>
    </derivirana_varijabla>
  </DomainObject.Predmet.ProtuStrankaListNazivFormated>
  <DomainObject.Predmet.ProtuStrankaListNazivFormatedOIB>
    <izvorni_sadrzaj>
      <item>Stečajna masa C.L. PROJEKT d.o.o.  Pula, OIB 67977452325</item>
    </izvorni_sadrzaj>
    <derivirana_varijabla naziv="DomainObject.Predmet.ProtuStrankaListNazivFormatedOIB_1">
      <item>Stečajna masa C.L. PROJEKT d.o.o.  Pula, OIB 67977452325</item>
    </derivirana_varijabla>
  </DomainObject.Predmet.ProtuStrankaListNazivFormatedOIB>
  <DomainObject.Predmet.OstaliListFormated>
    <izvorni_sadrzaj>
      <item>Milena Veljović</item>
    </izvorni_sadrzaj>
    <derivirana_varijabla naziv="DomainObject.Predmet.OstaliListFormated_1">
      <item>Milena Veljović</item>
    </derivirana_varijabla>
  </DomainObject.Predmet.OstaliListFormated>
  <DomainObject.Predmet.OstaliListFormatedOIB>
    <izvorni_sadrzaj>
      <item>Milena Veljović, OIB 90523902370</item>
    </izvorni_sadrzaj>
    <derivirana_varijabla naziv="DomainObject.Predmet.OstaliListFormatedOIB_1">
      <item>Milena Veljović, OIB 90523902370</item>
    </derivirana_varijabla>
  </DomainObject.Predmet.OstaliListFormatedOIB>
  <DomainObject.Predmet.OstaliListFormatedWithAdress>
    <izvorni_sadrzaj>
      <item>Milena Veljović, Fucane 1a, 52100 Medulin</item>
    </izvorni_sadrzaj>
    <derivirana_varijabla naziv="DomainObject.Predmet.OstaliListFormatedWithAdress_1">
      <item>Milena Veljović, Fucane 1a, 52100 Medulin</item>
    </derivirana_varijabla>
  </DomainObject.Predmet.OstaliListFormatedWithAdress>
  <DomainObject.Predmet.OstaliListFormatedWithAdressOIB>
    <izvorni_sadrzaj>
      <item>Milena Veljović, OIB 90523902370, Fucane 1a, 52100 Medulin</item>
    </izvorni_sadrzaj>
    <derivirana_varijabla naziv="DomainObject.Predmet.OstaliListFormatedWithAdressOIB_1">
      <item>Milena Veljović, OIB 90523902370, Fucane 1a, 52100 Medulin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Veljović, OIB 90523902370</item>
    </izvorni_sadrzaj>
    <derivirana_varijabla naziv="DomainObject.Predmet.OstaliListNazivFormatedOIB_1"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STOJOVSKA stečajni upravitelj  Pula</izvorni_sadrzaj>
    <derivirana_varijabla naziv="DomainObject.Predmet.StrankaIDrugi_1">MILENA STOJOVSKA stečajni upravitelj  Pula</derivirana_varijabla>
  </DomainObject.Predmet.StrankaIDrugi>
  <DomainObject.Predmet.ProtustrankaIDrugi>
    <izvorni_sadrzaj>Stečajna masa C.L. PROJEKT d.o.o.  Pula</izvorni_sadrzaj>
    <derivirana_varijabla naziv="DomainObject.Predmet.ProtustrankaIDrugi_1">Stečajna masa C.L. PROJEKT d.o.o.  Pula</derivirana_varijabla>
  </DomainObject.Predmet.ProtustrankaIDrugi>
  <DomainObject.Predmet.StrankaIDrugiAdressOIB>
    <izvorni_sadrzaj>MILENA STOJOVSKA stečajni upravitelj  Pula, Dobrilina 9, 52100 Pula</izvorni_sadrzaj>
    <derivirana_varijabla naziv="DomainObject.Predmet.StrankaIDrugiAdressOIB_1">MILENA STOJOVSKA stečajni upravitelj  Pula, Dobrilina 9, 52100 Pula</derivirana_varijabla>
  </DomainObject.Predmet.StrankaIDrugiAdressOIB>
  <DomainObject.Predmet.ProtustrankaIDrugiAdressOIB>
    <izvorni_sadrzaj>Stečajna masa C.L. PROJEKT d.o.o.  Pula, OIB 67977452325, Pomer 295, 52100 Pula</izvorni_sadrzaj>
    <derivirana_varijabla naziv="DomainObject.Predmet.ProtustrankaIDrugiAdressOIB_1">Stečajna masa C.L. PROJEKT d.o.o.  Pula, OIB 67977452325, Pomer 295,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STOJOVSKA stečajni upravitelj  Pula</item>
      <item>Stečajna masa C.L. PROJEKT d.o.o.  Pula</item>
      <item>Milena Veljović</item>
    </izvorni_sadrzaj>
    <derivirana_varijabla naziv="DomainObject.Predmet.SudioniciListNaziv_1">
      <item>MILENA STOJOVSKA stečajni upravitelj  Pula</item>
      <item>Stečajna masa C.L. PROJEKT d.o.o.  Pula</item>
      <item>Milena Veljović</item>
    </derivirana_varijabla>
  </DomainObject.Predmet.SudioniciListNaziv>
  <DomainObject.Predmet.SudioniciListAdressOIB>
    <izvorni_sadrzaj>
      <item>MILENA STOJOVSKA stečajni upravitelj  Pula, Dobrilina 9,52100 Pula</item>
      <item>Stečajna masa C.L. PROJEKT d.o.o.  Pula, OIB 67977452325, Pomer 295,52100 Pula</item>
      <item>Milena Veljović, OIB 90523902370, Fucane 1a,52100 Medulin</item>
    </izvorni_sadrzaj>
    <derivirana_varijabla naziv="DomainObject.Predmet.SudioniciListAdressOIB_1">
      <item>MILENA STOJOVSKA stečajni upravitelj  Pula, Dobrilina 9,52100 Pula</item>
      <item>Stečajna masa C.L. PROJEKT d.o.o.  Pula, OIB 67977452325, Pomer 295,52100 Pula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67977452325</item>
      <item>, OIB 90523902370</item>
    </izvorni_sadrzaj>
    <derivirana_varijabla naziv="DomainObject.Predmet.SudioniciListNazivOIB_1">
      <item>, OIB null</item>
      <item>, OIB 67977452325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St-248/2014-77</izvorni_sadrzaj>
    <derivirana_varijabla naziv="DomainObject.PredzadnjaOdlukaIzPredmeta.Oznaka_1">St-248/2014-77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05732-58DB-43B7-A3C3-77633ACE7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463</properties:Words>
  <properties:Characters>2438</properties:Characters>
  <properties:Lines>65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2018-11-30T08:53:00Z</dcterms:created>
  <dc:creator>korlevicd</dc:creator>
  <cp:lastModifiedBy>Željka Borčić</cp:lastModifiedBy>
  <cp:lastPrinted>2018-11-30T09:20:00Z</cp:lastPrinted>
  <dcterms:modified xmlns:xsi="http://www.w3.org/2001/XMLSchema-instance" xsi:type="dcterms:W3CDTF">2018-11-30T09:22:00Z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(248_14_nagrada_st.upr._u_post._radi_naknadne_diobe_uredba_5-15_30.11..docx)</vt:lpwstr>
  </prop:property>
  <prop:property name="CC_coloring" pid="5" fmtid="{D5CDD505-2E9C-101B-9397-08002B2CF9AE}">
    <vt:bool>false</vt:bool>
  </prop:property>
</prop:Properties>
</file>