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3007" w14:paraId="ece3007" w:rsidRDefault="004B4ED8" w:rsidP="004B4ED8" w:rsidR="004B4ED8" w:rsidRPr="009A2D87">
      <w:pPr>
        <w15:collapsed w:val="false"/>
      </w:pPr>
      <w:bookmarkStart w:name="_GoBack" w:id="0"/>
      <w:bookmarkEnd w:id="0"/>
    </w:p>
    <w:p w:rsidRDefault="004B4ED8" w:rsidP="004B4ED8" w:rsidR="004B4ED8" w:rsidRPr="009A2D87"/>
    <w:p w:rsidRDefault="004B4ED8" w:rsidP="004B4ED8" w:rsidR="004B4ED8" w:rsidRPr="009A2D87">
      <w:r w:rsidRPr="009A2D87">
        <w:t>REPUBLIKA HRVATSKA</w:t>
      </w:r>
    </w:p>
    <w:p w:rsidRDefault="004B4ED8" w:rsidP="004B4ED8" w:rsidR="004B4ED8" w:rsidRPr="009A2D87">
      <w:r w:rsidRPr="009A2D87">
        <w:t>TRGOVAČKI SUD U ZAGREBU</w:t>
      </w:r>
    </w:p>
    <w:p w:rsidRDefault="004B4ED8" w:rsidP="004B4ED8" w:rsidR="004B4ED8" w:rsidRPr="00BE1C12">
      <w:r w:rsidRPr="009A2D87">
        <w:t xml:space="preserve">Zagreb, Amruševa 2/II                                                    </w:t>
      </w:r>
      <w:r w:rsidR="00A14E7B" w:rsidRPr="009A2D87">
        <w:t xml:space="preserve"> </w:t>
      </w:r>
      <w:r w:rsidR="000416E9" w:rsidRPr="009A2D87">
        <w:t xml:space="preserve">         </w:t>
      </w:r>
      <w:r w:rsidR="00E945C9" w:rsidRPr="009A2D87">
        <w:t xml:space="preserve"> </w:t>
      </w:r>
      <w:r w:rsidR="00DC59E7" w:rsidRPr="009A2D87">
        <w:t xml:space="preserve">                    </w:t>
      </w:r>
      <w:r w:rsidR="00D0384A" w:rsidRPr="009A2D87">
        <w:t>89</w:t>
      </w:r>
      <w:r w:rsidR="00DC59E7" w:rsidRPr="009A2D87">
        <w:t>. St</w:t>
      </w:r>
      <w:r w:rsidR="004571B0" w:rsidRPr="009A2D87">
        <w:t>-</w:t>
      </w:r>
      <w:r w:rsidR="00BE1C12" w:rsidRPr="00BE1C12">
        <w:t>2730/16-</w:t>
      </w:r>
      <w:r w:rsidR="00456DC5">
        <w:t>13</w:t>
      </w:r>
    </w:p>
    <w:p w:rsidRDefault="004B4ED8" w:rsidP="004B4ED8" w:rsidR="004B4ED8" w:rsidRPr="009A2D87"/>
    <w:p w:rsidRDefault="004B4ED8" w:rsidP="00224B33" w:rsidR="004B4ED8" w:rsidRPr="009A2D87">
      <w:pPr>
        <w:jc w:val="center"/>
      </w:pPr>
      <w:r w:rsidRPr="009A2D87">
        <w:t>Z A P I S N I K</w:t>
      </w:r>
    </w:p>
    <w:p w:rsidRDefault="004B4ED8" w:rsidP="00224B33" w:rsidR="004B4ED8" w:rsidRPr="009A2D87">
      <w:pPr>
        <w:jc w:val="center"/>
      </w:pPr>
      <w:r w:rsidRPr="009A2D87">
        <w:t>s ročišta radi sklapanja predstečajne nagodbe</w:t>
      </w:r>
    </w:p>
    <w:p w:rsidRDefault="004B4ED8" w:rsidP="00BE1C12" w:rsidR="004B4ED8" w:rsidRPr="009A2D87">
      <w:pPr>
        <w:jc w:val="center"/>
      </w:pPr>
      <w:r w:rsidRPr="009A2D87">
        <w:t xml:space="preserve">sastavljen pri Trgovačkom sudu u Zagrebu </w:t>
      </w:r>
      <w:r w:rsidR="002F7F50" w:rsidRPr="002F7F50">
        <w:t>2</w:t>
      </w:r>
      <w:r w:rsidR="00FA599A">
        <w:t>4</w:t>
      </w:r>
      <w:r w:rsidR="002F7F50" w:rsidRPr="002F7F50">
        <w:t>. siječnja 2017.</w:t>
      </w:r>
      <w:r w:rsidRPr="002F7F50">
        <w:t xml:space="preserve"> u postupku </w:t>
      </w:r>
      <w:r w:rsidRPr="009A2D87">
        <w:t xml:space="preserve">predstečajne nagodbe nad dužnikom </w:t>
      </w:r>
      <w:r w:rsidR="00BE1C12">
        <w:t>GRADEX d.o.o., Zagreb, Medulićeva 24, OIB 09305128808</w:t>
      </w:r>
    </w:p>
    <w:p w:rsidRDefault="004B4ED8" w:rsidP="00224B33" w:rsidR="004B4ED8">
      <w:pPr>
        <w:jc w:val="both"/>
      </w:pPr>
    </w:p>
    <w:p w:rsidRDefault="00BE1C12" w:rsidP="00224B33" w:rsidR="00BE1C12" w:rsidRPr="009A2D87">
      <w:pPr>
        <w:jc w:val="both"/>
      </w:pPr>
    </w:p>
    <w:p w:rsidRDefault="004B4ED8" w:rsidP="004B4ED8" w:rsidR="004B4ED8" w:rsidRPr="009A2D87">
      <w:r w:rsidRPr="009A2D87">
        <w:t>NAZOČNI OD SUDA:</w:t>
      </w:r>
    </w:p>
    <w:p w:rsidRDefault="004B4ED8" w:rsidP="004B4ED8" w:rsidR="004B4ED8" w:rsidRPr="009A2D87">
      <w:r w:rsidRPr="009A2D87">
        <w:t xml:space="preserve">SUDAC: </w:t>
      </w:r>
      <w:r w:rsidR="00D0384A" w:rsidRPr="009A2D87">
        <w:t>Nikolina Dorić Hadžisejdić</w:t>
      </w:r>
    </w:p>
    <w:p w:rsidRDefault="004B4ED8" w:rsidP="004B4ED8" w:rsidR="004B4ED8" w:rsidRPr="009A2D87">
      <w:r w:rsidRPr="009A2D87">
        <w:t>ZAPISNIČAR:</w:t>
      </w:r>
      <w:r w:rsidR="00224B33" w:rsidRPr="009A2D87">
        <w:t xml:space="preserve"> </w:t>
      </w:r>
      <w:r w:rsidR="00D0384A" w:rsidRPr="009A2D87">
        <w:t>Karmela Dolenc</w:t>
      </w:r>
    </w:p>
    <w:p w:rsidRDefault="004B4ED8" w:rsidP="004B4ED8" w:rsidR="004B4ED8" w:rsidRPr="009A2D87"/>
    <w:p w:rsidRDefault="00417C69" w:rsidP="00224B33" w:rsidR="004B4ED8" w:rsidRPr="009A2D87">
      <w:pPr>
        <w:jc w:val="both"/>
      </w:pPr>
      <w:r w:rsidRPr="009A2D87">
        <w:t>Sudac otvara raspravu</w:t>
      </w:r>
      <w:r w:rsidR="00287B88" w:rsidRPr="009A2D87">
        <w:t xml:space="preserve"> u </w:t>
      </w:r>
      <w:r w:rsidR="002F7F50">
        <w:t>09</w:t>
      </w:r>
      <w:r w:rsidR="001279FA" w:rsidRPr="00E34585">
        <w:t>.</w:t>
      </w:r>
      <w:r w:rsidR="002F7F50">
        <w:t>3</w:t>
      </w:r>
      <w:r w:rsidR="008C3780" w:rsidRPr="00E34585">
        <w:t>0</w:t>
      </w:r>
      <w:r w:rsidR="004B4ED8" w:rsidRPr="00E34585">
        <w:t xml:space="preserve"> </w:t>
      </w:r>
      <w:r w:rsidR="004B4ED8" w:rsidRPr="009A2D87">
        <w:t>sati, rasprava je javna i utvrđuje da su ročištu radi sklapanja predstečajne nagodbe pristupili:</w:t>
      </w:r>
    </w:p>
    <w:p w:rsidRDefault="004B4ED8" w:rsidP="004B4ED8" w:rsidR="004B4ED8" w:rsidRPr="009A2D87"/>
    <w:p w:rsidRDefault="004B4ED8" w:rsidP="00224B33" w:rsidR="004B4ED8" w:rsidRPr="009A2D87">
      <w:pPr>
        <w:jc w:val="both"/>
      </w:pPr>
      <w:r w:rsidRPr="009A2D87">
        <w:t xml:space="preserve">Za dužnika: </w:t>
      </w:r>
    </w:p>
    <w:p w:rsidRDefault="00D25571" w:rsidP="00D25571" w:rsidR="00A14E7B" w:rsidRPr="00D25571">
      <w:pPr>
        <w:pStyle w:val="Odlomakpopisa"/>
        <w:numPr>
          <w:ilvl w:val="0"/>
          <w:numId w:val="42"/>
        </w:numPr>
        <w:jc w:val="both"/>
        <w:rPr>
          <w:b/>
        </w:rPr>
      </w:pPr>
      <w:r>
        <w:t>Ladislav Prekupec, zastupnik po zakonu dužnika</w:t>
      </w:r>
    </w:p>
    <w:p w:rsidRDefault="00D25571" w:rsidP="00D25571" w:rsidR="00D25571" w:rsidRPr="00D25571">
      <w:pPr>
        <w:pStyle w:val="Odlomakpopisa"/>
        <w:ind w:left="1065"/>
        <w:jc w:val="both"/>
        <w:rPr>
          <w:b/>
        </w:rPr>
      </w:pPr>
    </w:p>
    <w:p w:rsidRDefault="004B4ED8" w:rsidP="00224B33" w:rsidR="004B4ED8" w:rsidRPr="009A2D87">
      <w:pPr>
        <w:jc w:val="both"/>
      </w:pPr>
      <w:r w:rsidRPr="009A2D87">
        <w:t>Za vjerovnike:</w:t>
      </w:r>
    </w:p>
    <w:p w:rsidRDefault="00D25571" w:rsidP="00224B33" w:rsidR="00FC3D40">
      <w:pPr>
        <w:pStyle w:val="Odlomakpopisa"/>
        <w:numPr>
          <w:ilvl w:val="0"/>
          <w:numId w:val="42"/>
        </w:numPr>
        <w:jc w:val="both"/>
      </w:pPr>
      <w:r>
        <w:t>Ladislav Prekupec, osobno</w:t>
      </w:r>
    </w:p>
    <w:p w:rsidRDefault="00D25571" w:rsidP="00D25571" w:rsidR="00D25571">
      <w:pPr>
        <w:pStyle w:val="Odlomakpopisa"/>
        <w:ind w:left="1065"/>
        <w:jc w:val="both"/>
      </w:pPr>
    </w:p>
    <w:p w:rsidRDefault="00D25571" w:rsidP="00D25571" w:rsidR="00D25571" w:rsidRPr="009A2D87">
      <w:pPr>
        <w:pStyle w:val="Odlomakpopisa"/>
        <w:ind w:left="1065"/>
        <w:jc w:val="both"/>
      </w:pPr>
    </w:p>
    <w:p w:rsidRDefault="004B4ED8" w:rsidP="00224B33" w:rsidR="00801FFD" w:rsidRPr="002F7F50">
      <w:pPr>
        <w:jc w:val="both"/>
      </w:pPr>
      <w:r w:rsidRPr="009A2D87">
        <w:t>Sudac utvrđuje da je današnje ročište određeno na temelju čl. 66. Zakona o financijskom poslovanju i predstečajnoj nagodbi ("Narodne novine" broj 108/12, 144/12, 81/13 i 112/13, dalje: ZFPPN).</w:t>
      </w:r>
      <w:r w:rsidR="007249B9">
        <w:t xml:space="preserve"> </w:t>
      </w:r>
      <w:r w:rsidR="006B6C27" w:rsidRPr="009A2D87">
        <w:t xml:space="preserve">Utvrđuje se da je </w:t>
      </w:r>
      <w:r w:rsidR="009C3348" w:rsidRPr="009A2D87">
        <w:t>oglas</w:t>
      </w:r>
      <w:r w:rsidR="006B6C27" w:rsidRPr="009A2D87">
        <w:t xml:space="preserve"> od </w:t>
      </w:r>
      <w:r w:rsidR="002F7F50" w:rsidRPr="002F7F50">
        <w:t>20. prosinca</w:t>
      </w:r>
      <w:r w:rsidR="001279FA" w:rsidRPr="002F7F50">
        <w:t xml:space="preserve"> 2016</w:t>
      </w:r>
      <w:r w:rsidRPr="002F7F50">
        <w:t xml:space="preserve">., </w:t>
      </w:r>
      <w:r w:rsidRPr="009A2D87">
        <w:t>kojim su dužnik i svi vjerovnici pozvani na ročište radi sklapanja predstečajne nagodbe i obav</w:t>
      </w:r>
      <w:r w:rsidR="000171A3" w:rsidRPr="009A2D87">
        <w:t>i</w:t>
      </w:r>
      <w:r w:rsidRPr="009A2D87">
        <w:t xml:space="preserve">ješteni kako uvid u prijedlog predstečajne nagodbe mogu obaviti u sobi ovog suda br. </w:t>
      </w:r>
      <w:r w:rsidR="00D0384A" w:rsidRPr="009A2D87">
        <w:t>9</w:t>
      </w:r>
      <w:r w:rsidRPr="009A2D87">
        <w:t>5/II (ulična zgrada), objavlj</w:t>
      </w:r>
      <w:r w:rsidR="009C3348" w:rsidRPr="009A2D87">
        <w:t>en</w:t>
      </w:r>
      <w:r w:rsidR="00A14E7B" w:rsidRPr="009A2D87">
        <w:t xml:space="preserve"> na </w:t>
      </w:r>
      <w:r w:rsidR="009C3348" w:rsidRPr="009A2D87">
        <w:t>mrežnoj stranici e-oglasna</w:t>
      </w:r>
      <w:r w:rsidR="00A14E7B" w:rsidRPr="009A2D87">
        <w:t xml:space="preserve"> plo</w:t>
      </w:r>
      <w:r w:rsidR="009C3348" w:rsidRPr="009A2D87">
        <w:t>ča Trgovačkog suda u Zagrebu</w:t>
      </w:r>
      <w:r w:rsidR="006B6C27" w:rsidRPr="009A2D87">
        <w:t xml:space="preserve"> </w:t>
      </w:r>
      <w:r w:rsidR="002F7F50" w:rsidRPr="002F7F50">
        <w:t>20. prosinca</w:t>
      </w:r>
      <w:r w:rsidR="001279FA" w:rsidRPr="002F7F50">
        <w:t xml:space="preserve"> 2016</w:t>
      </w:r>
      <w:r w:rsidRPr="009A2D87">
        <w:t xml:space="preserve">. i na web stranici Financijske agencije </w:t>
      </w:r>
      <w:r w:rsidR="002F7F50" w:rsidRPr="002F7F50">
        <w:t>27. prosinca</w:t>
      </w:r>
      <w:r w:rsidR="00E34585" w:rsidRPr="002F7F50">
        <w:t xml:space="preserve"> 2016.</w:t>
      </w:r>
    </w:p>
    <w:p w:rsidRDefault="004B4ED8" w:rsidP="00224B33" w:rsidR="005F4A28" w:rsidRPr="009A2D87">
      <w:pPr>
        <w:jc w:val="both"/>
        <w:rPr>
          <w:i/>
          <w:color w:val="FF0000"/>
        </w:rPr>
      </w:pPr>
      <w:r w:rsidRPr="009A2D87">
        <w:t>Utvrđuje se da se u spisu nalaze: rješenje kojim je utvrđeno da su za plan financijskog restrukturiranja glasovali vjerovnici čije tražbine prelaze 2/3 vrijednosti svih utvrđenih tražbina</w:t>
      </w:r>
      <w:r w:rsidR="00FE2A8D" w:rsidRPr="009A2D87">
        <w:t xml:space="preserve"> s potvrdom izvršnosti</w:t>
      </w:r>
      <w:r w:rsidRPr="009A2D87">
        <w:t xml:space="preserve"> (list </w:t>
      </w:r>
      <w:r w:rsidR="00970C74">
        <w:t>45-46</w:t>
      </w:r>
      <w:r w:rsidR="00A14E7B" w:rsidRPr="00FC3D40">
        <w:rPr>
          <w:color w:val="FF0000"/>
        </w:rPr>
        <w:t xml:space="preserve"> </w:t>
      </w:r>
      <w:r w:rsidR="00A14E7B" w:rsidRPr="00970C74">
        <w:t>spisa</w:t>
      </w:r>
      <w:r w:rsidR="00A14E7B" w:rsidRPr="009A2D87">
        <w:t>)</w:t>
      </w:r>
      <w:r w:rsidR="00E945C9" w:rsidRPr="009A2D87">
        <w:t>, rješenje o utvrđenim tražbinama</w:t>
      </w:r>
      <w:r w:rsidR="0047233D" w:rsidRPr="009A2D87">
        <w:t xml:space="preserve"> i </w:t>
      </w:r>
      <w:r w:rsidRPr="009A2D87">
        <w:t>tab</w:t>
      </w:r>
      <w:r w:rsidR="00787B08" w:rsidRPr="009A2D87">
        <w:t xml:space="preserve">lica </w:t>
      </w:r>
      <w:r w:rsidR="00E945C9" w:rsidRPr="009A2D87">
        <w:t xml:space="preserve">utvrđenih tražbina (list </w:t>
      </w:r>
      <w:r w:rsidR="00970C74" w:rsidRPr="00970C74">
        <w:t>39-40</w:t>
      </w:r>
      <w:r w:rsidR="00AB18B0" w:rsidRPr="00970C74">
        <w:t xml:space="preserve"> </w:t>
      </w:r>
      <w:r w:rsidR="00AB18B0" w:rsidRPr="009A2D87">
        <w:t xml:space="preserve">spisa), </w:t>
      </w:r>
      <w:r w:rsidR="00FE2A8D" w:rsidRPr="009A2D87">
        <w:t>plan financijskog i operativnog restrukturiranja</w:t>
      </w:r>
      <w:r w:rsidR="006112BA" w:rsidRPr="009A2D87">
        <w:t xml:space="preserve"> i nacrt predstečajne nagodbe</w:t>
      </w:r>
      <w:r w:rsidR="00AB18B0" w:rsidRPr="009A2D87">
        <w:t>.</w:t>
      </w:r>
    </w:p>
    <w:p w:rsidRDefault="004B4ED8" w:rsidP="00224B33" w:rsidR="004B4ED8" w:rsidRPr="009A2D87">
      <w:pPr>
        <w:jc w:val="both"/>
      </w:pPr>
      <w:r w:rsidRPr="009A2D87">
        <w:t xml:space="preserve">Utvrđuje se da </w:t>
      </w:r>
      <w:r w:rsidR="00A14E7B" w:rsidRPr="009A2D87">
        <w:t>su rješenjem od</w:t>
      </w:r>
      <w:r w:rsidR="00287B88" w:rsidRPr="009A2D87">
        <w:t xml:space="preserve"> </w:t>
      </w:r>
      <w:r w:rsidR="00970C74" w:rsidRPr="00970C74">
        <w:t>15. veljače 2016</w:t>
      </w:r>
      <w:r w:rsidR="00A14E7B" w:rsidRPr="00970C74">
        <w:t>.</w:t>
      </w:r>
      <w:r w:rsidR="00C60F52" w:rsidRPr="009A2D87">
        <w:t xml:space="preserve"> </w:t>
      </w:r>
      <w:r w:rsidR="00A14E7B" w:rsidRPr="009A2D87">
        <w:t>utvrđene tražbine</w:t>
      </w:r>
      <w:r w:rsidRPr="009A2D87">
        <w:t xml:space="preserve"> </w:t>
      </w:r>
      <w:r w:rsidR="00A14E7B" w:rsidRPr="009A2D87">
        <w:t>u ukup</w:t>
      </w:r>
      <w:r w:rsidRPr="009A2D87">
        <w:t>n</w:t>
      </w:r>
      <w:r w:rsidR="00A14E7B" w:rsidRPr="009A2D87">
        <w:t>om</w:t>
      </w:r>
      <w:r w:rsidRPr="009A2D87">
        <w:t xml:space="preserve"> iznos</w:t>
      </w:r>
      <w:r w:rsidR="00A14E7B" w:rsidRPr="009A2D87">
        <w:t>u</w:t>
      </w:r>
      <w:r w:rsidRPr="009A2D87">
        <w:t xml:space="preserve"> od  </w:t>
      </w:r>
      <w:r w:rsidR="00970C74" w:rsidRPr="00970C74">
        <w:t>1.852.942,62</w:t>
      </w:r>
      <w:r w:rsidRPr="00970C74">
        <w:t xml:space="preserve"> </w:t>
      </w:r>
      <w:r w:rsidRPr="009A2D87">
        <w:t>kn.</w:t>
      </w:r>
    </w:p>
    <w:p w:rsidRDefault="00FC43EE" w:rsidP="00224B33" w:rsidR="004B4ED8" w:rsidRPr="009A2D87">
      <w:pPr>
        <w:jc w:val="both"/>
      </w:pPr>
      <w:r w:rsidRPr="009A2D87">
        <w:t xml:space="preserve">Utvrđuje se da je </w:t>
      </w:r>
      <w:r w:rsidR="00970C74" w:rsidRPr="00970C74">
        <w:t>8. ožujka 2016</w:t>
      </w:r>
      <w:r w:rsidR="004B4ED8" w:rsidRPr="00970C74">
        <w:t xml:space="preserve">. </w:t>
      </w:r>
      <w:r w:rsidR="004B4ED8" w:rsidRPr="009A2D87">
        <w:t>održano ročište za glasovanje o Planu financijskog i operativnog restrukturiranja dužnika n</w:t>
      </w:r>
      <w:r w:rsidR="00A14E7B" w:rsidRPr="009A2D87">
        <w:t>ako</w:t>
      </w:r>
      <w:r w:rsidR="00A375BF" w:rsidRPr="009A2D87">
        <w:t xml:space="preserve">n kojeg je Nagodbeno vijeće </w:t>
      </w:r>
      <w:r w:rsidR="00102683" w:rsidRPr="009A2D87">
        <w:t>HR0</w:t>
      </w:r>
      <w:r w:rsidR="00DC7416" w:rsidRPr="009A2D87">
        <w:t>2</w:t>
      </w:r>
      <w:r w:rsidR="004B4ED8" w:rsidRPr="009A2D87">
        <w:t xml:space="preserve"> donijelo rješenje, kojim je utvrđeno da su za Plan financijskog i operativnog restrukturiranja glasovali vjerovnici čije tražbine prelaze 2/3 vrijednosti svih utvrđenih tražbina </w:t>
      </w:r>
    </w:p>
    <w:p w:rsidRDefault="00FC43EE" w:rsidP="00224B33" w:rsidR="00FC43EE">
      <w:pPr>
        <w:jc w:val="both"/>
      </w:pPr>
    </w:p>
    <w:p w:rsidRDefault="007249B9" w:rsidP="007249B9" w:rsidR="007249B9" w:rsidRPr="00970C7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 w:rsidRPr="00970C74">
        <w:rPr>
          <w:rFonts w:cs="Tahoma"/>
        </w:rPr>
        <w:t>Pravo glasa  imaju vjerovnici čije su tražbine utvrđene i to u Rješenju o utvrđenim tražbinama.</w:t>
      </w:r>
    </w:p>
    <w:p w:rsidRDefault="007249B9" w:rsidP="00224B33" w:rsidR="007249B9" w:rsidRPr="009A2D87">
      <w:pPr>
        <w:jc w:val="both"/>
      </w:pPr>
    </w:p>
    <w:p w:rsidRDefault="004B4ED8" w:rsidP="00224B33" w:rsidR="00C91B7D" w:rsidRPr="009A2D87">
      <w:pPr>
        <w:jc w:val="both"/>
      </w:pPr>
      <w:r w:rsidRPr="009A2D87">
        <w:t>Sud kratko izlaže prijedlog predstečajne nagodbe.</w:t>
      </w:r>
      <w:r w:rsidR="005D5C1D" w:rsidRPr="009A2D87">
        <w:t xml:space="preserve"> </w:t>
      </w:r>
    </w:p>
    <w:p w:rsidRDefault="004B4ED8" w:rsidP="00224B33" w:rsidR="004B4ED8" w:rsidRPr="009A2D87">
      <w:pPr>
        <w:jc w:val="both"/>
      </w:pPr>
      <w:r w:rsidRPr="009A2D87">
        <w:lastRenderedPageBreak/>
        <w:t>Sud poziva dužnika, te svakog vjerovnike koji je prihvatio plan financijskog restrukturiranja  pojedinačno se očitovati pristaju li na sklapanje predstečajne nagodbe.</w:t>
      </w:r>
    </w:p>
    <w:p w:rsidRDefault="004B4ED8" w:rsidP="00224B33" w:rsidR="004B4ED8" w:rsidRPr="009A2D87">
      <w:pPr>
        <w:jc w:val="both"/>
      </w:pPr>
    </w:p>
    <w:p w:rsidRDefault="00DC7416" w:rsidP="00224B33" w:rsidR="004B4ED8" w:rsidRPr="009A2D87">
      <w:pPr>
        <w:jc w:val="both"/>
      </w:pPr>
      <w:r w:rsidRPr="009A2D87">
        <w:t>D</w:t>
      </w:r>
      <w:r w:rsidR="000B652C" w:rsidRPr="009A2D87">
        <w:t>užnik</w:t>
      </w:r>
      <w:r w:rsidR="004B4ED8" w:rsidRPr="009A2D87">
        <w:t xml:space="preserve"> izjavljuje kako</w:t>
      </w:r>
      <w:r w:rsidR="00D84558" w:rsidRPr="009A2D87">
        <w:t xml:space="preserve"> dužnik</w:t>
      </w:r>
      <w:r w:rsidR="004B4ED8" w:rsidRPr="009A2D87">
        <w:t xml:space="preserve"> daje pristanak za sklapanje predstečajne nagodbe. </w:t>
      </w:r>
    </w:p>
    <w:p w:rsidRDefault="00C60F52" w:rsidP="00224B33" w:rsidR="00C60F52" w:rsidRPr="009A2D87">
      <w:pPr>
        <w:jc w:val="both"/>
        <w:rPr>
          <w:i/>
          <w:color w:val="FF0000"/>
        </w:rPr>
      </w:pPr>
    </w:p>
    <w:p w:rsidRDefault="004B4ED8" w:rsidP="00FC4E85" w:rsidR="00C91B7D" w:rsidRPr="00970C74">
      <w:pPr>
        <w:jc w:val="both"/>
      </w:pPr>
      <w:r w:rsidRPr="00970C74">
        <w:t xml:space="preserve">Vjerovnik </w:t>
      </w:r>
      <w:r w:rsidR="00970C74" w:rsidRPr="00970C74">
        <w:t xml:space="preserve">Ladislav Prekupec, Zagreb, </w:t>
      </w:r>
      <w:r w:rsidRPr="00970C74">
        <w:t>č</w:t>
      </w:r>
      <w:r w:rsidR="00FC43EE" w:rsidRPr="00970C74">
        <w:t xml:space="preserve">ija utvrđena tražbina iznosi </w:t>
      </w:r>
      <w:r w:rsidR="00970C74" w:rsidRPr="00970C74">
        <w:t>1.559.787,00</w:t>
      </w:r>
      <w:r w:rsidR="00C91B7D" w:rsidRPr="00970C74">
        <w:t xml:space="preserve"> kn</w:t>
      </w:r>
      <w:r w:rsidRPr="00970C74">
        <w:t>, izjavljuje kako daje pristanak za sklapanje predstečajne nagodbe.</w:t>
      </w:r>
    </w:p>
    <w:p w:rsidRDefault="00FC3D40" w:rsidP="00AB18B0" w:rsidR="00FC3D40">
      <w:pPr>
        <w:jc w:val="both"/>
      </w:pPr>
    </w:p>
    <w:p w:rsidRDefault="00AB18B0" w:rsidP="00AB18B0" w:rsidR="00AB18B0" w:rsidRPr="009A2D87">
      <w:pPr>
        <w:jc w:val="both"/>
      </w:pPr>
      <w:r w:rsidRPr="009A2D87">
        <w:t xml:space="preserve">Utvrđuje se da je dužnik dao pristanak za sklapanje predstečajne nagodbe te vjerovnici čije tražbine iznose </w:t>
      </w:r>
      <w:r w:rsidR="00970C74" w:rsidRPr="00970C74">
        <w:t>1.559.787,00</w:t>
      </w:r>
      <w:r w:rsidRPr="00970C74">
        <w:t xml:space="preserve"> </w:t>
      </w:r>
      <w:r w:rsidRPr="009A2D87">
        <w:t xml:space="preserve">kn, što predstavlja </w:t>
      </w:r>
      <w:r w:rsidR="00970C74" w:rsidRPr="00970C74">
        <w:t>84,18 %</w:t>
      </w:r>
      <w:r w:rsidRPr="00970C74">
        <w:t xml:space="preserve"> </w:t>
      </w:r>
      <w:r w:rsidRPr="009A2D87">
        <w:t>ili više od 2/3 vrijednosti ukupno utvrđenih tražbina</w:t>
      </w:r>
      <w:r w:rsidR="00D84558" w:rsidRPr="009A2D87">
        <w:t xml:space="preserve"> s pravom glasa</w:t>
      </w:r>
      <w:r w:rsidRPr="009A2D87">
        <w:t>.</w:t>
      </w:r>
    </w:p>
    <w:p w:rsidRDefault="004B4ED8" w:rsidP="004B4ED8" w:rsidR="004B4ED8" w:rsidRPr="009A2D87"/>
    <w:p w:rsidRDefault="007249B9" w:rsidP="007249B9" w:rsidR="007249B9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Sud utvrđuje kako su ispunjeni formalni uvjeti za sukladno Zakonu o financijskom poslovanju i predstečajnoj nagodbi da se u izvanparničnom postupku usvoji predstečajna nagodba. Naime određeno je da će s</w:t>
      </w:r>
      <w:r w:rsidRPr="0042142A">
        <w:rPr>
          <w:rFonts w:cs="Tahoma"/>
        </w:rPr>
        <w:t>ud rješenjem odobriti sklapanje predstečajne nagodbe ako su na ročištu za sklapanje predstečajne nagodbe svoj pristanak dali dužnik i vjerovnici čije tražbine čine potrebnu većinu, te ako utvrdi, da je sadržaj predložene nagodbe u skladu s općim pravilima o sudskoj nagodbi, te da je njezin sadržaj u bitnim sastojcima odgovarajući prihvaćenom planu financijskog i operativnog restrukturiranja dužnika.</w:t>
      </w:r>
      <w:r>
        <w:rPr>
          <w:rFonts w:cs="Tahoma"/>
        </w:rPr>
        <w:t xml:space="preserve"> Stoga sud donosi </w:t>
      </w:r>
    </w:p>
    <w:p w:rsidRDefault="00A76A65" w:rsidP="004B4ED8" w:rsidR="00A76A65" w:rsidRPr="009A2D87"/>
    <w:p w:rsidRDefault="00A76A65" w:rsidP="004B4ED8" w:rsidR="00A76A65" w:rsidRPr="009A2D87"/>
    <w:p w:rsidRDefault="00801FFD" w:rsidP="00801FFD" w:rsidR="00801FFD" w:rsidRPr="009A2D87">
      <w:pPr>
        <w:jc w:val="center"/>
      </w:pPr>
      <w:r w:rsidRPr="009A2D87">
        <w:t xml:space="preserve">U   I M E  R E P U B L I K E  H R V A T S K E </w:t>
      </w:r>
    </w:p>
    <w:p w:rsidRDefault="004B4ED8" w:rsidP="004B4ED8" w:rsidR="004B4ED8" w:rsidRPr="009A2D87"/>
    <w:p w:rsidRDefault="004B4ED8" w:rsidP="00224B33" w:rsidR="004B4ED8" w:rsidRPr="009A2D87">
      <w:pPr>
        <w:jc w:val="center"/>
      </w:pPr>
      <w:r w:rsidRPr="009A2D87">
        <w:t>R</w:t>
      </w:r>
      <w:r w:rsidR="009A2D87">
        <w:t xml:space="preserve"> </w:t>
      </w:r>
      <w:r w:rsidRPr="009A2D87">
        <w:t>J</w:t>
      </w:r>
      <w:r w:rsidR="009A2D87">
        <w:t xml:space="preserve"> </w:t>
      </w:r>
      <w:r w:rsidRPr="009A2D87">
        <w:t>E</w:t>
      </w:r>
      <w:r w:rsidR="009A2D87">
        <w:t xml:space="preserve"> </w:t>
      </w:r>
      <w:r w:rsidRPr="009A2D87">
        <w:t>Š</w:t>
      </w:r>
      <w:r w:rsidR="009A2D87">
        <w:t xml:space="preserve"> </w:t>
      </w:r>
      <w:r w:rsidRPr="009A2D87">
        <w:t>E</w:t>
      </w:r>
      <w:r w:rsidR="009A2D87">
        <w:t xml:space="preserve"> </w:t>
      </w:r>
      <w:r w:rsidRPr="009A2D87">
        <w:t>NJ</w:t>
      </w:r>
      <w:r w:rsidR="009A2D87">
        <w:t xml:space="preserve"> </w:t>
      </w:r>
      <w:r w:rsidRPr="009A2D87">
        <w:t>E</w:t>
      </w:r>
    </w:p>
    <w:p w:rsidRDefault="004B4ED8" w:rsidP="004B4ED8" w:rsidR="004B4ED8" w:rsidRPr="009A2D87"/>
    <w:p w:rsidRDefault="004B4ED8" w:rsidP="000171A3" w:rsidR="004B4ED8" w:rsidRPr="009A2D87">
      <w:pPr>
        <w:ind w:firstLine="708"/>
        <w:jc w:val="both"/>
      </w:pPr>
      <w:r w:rsidRPr="009A2D87">
        <w:t xml:space="preserve">Odobrava se sklapanje </w:t>
      </w:r>
      <w:r w:rsidR="000171A3" w:rsidRPr="009A2D87">
        <w:t xml:space="preserve">predstečajne nagodbe u postupku nad dužnikom </w:t>
      </w:r>
      <w:r w:rsidR="00BE1C12">
        <w:t>GRADEX d.o.o., Zagreb, Medulićeva 24, OIB 09305128808</w:t>
      </w:r>
      <w:r w:rsidR="00FC4E85" w:rsidRPr="009A2D87">
        <w:t>.</w:t>
      </w:r>
    </w:p>
    <w:p w:rsidRDefault="000171A3" w:rsidP="000171A3" w:rsidR="000171A3" w:rsidRPr="009A2D87">
      <w:pPr>
        <w:ind w:firstLine="708"/>
      </w:pPr>
    </w:p>
    <w:p w:rsidRDefault="000171A3" w:rsidP="000171A3" w:rsidR="000171A3" w:rsidRPr="009A2D87">
      <w:pPr>
        <w:jc w:val="center"/>
      </w:pPr>
      <w:r w:rsidRPr="009A2D87">
        <w:t>Obrazloženje</w:t>
      </w:r>
    </w:p>
    <w:p w:rsidRDefault="000171A3" w:rsidP="000171A3" w:rsidR="000171A3" w:rsidRPr="009A2D87"/>
    <w:p w:rsidRDefault="00AE5CD7" w:rsidP="00AE5CD7" w:rsidR="000171A3" w:rsidRPr="009A2D87">
      <w:pPr>
        <w:ind w:firstLine="708"/>
        <w:jc w:val="both"/>
      </w:pPr>
      <w:r w:rsidRPr="009A2D87">
        <w:t xml:space="preserve">Dužnik </w:t>
      </w:r>
      <w:r w:rsidR="00BE1C12">
        <w:t>GRADEX d.o.o., Zagreb, Medulićeva 24, OIB 09305128808</w:t>
      </w:r>
      <w:r w:rsidRPr="009A2D87">
        <w:t>, podnio</w:t>
      </w:r>
      <w:r w:rsidR="000171A3" w:rsidRPr="009A2D87">
        <w:t xml:space="preserve"> je na temelju odredbe čl. </w:t>
      </w:r>
      <w:smartTag w:element="metricconverter" w:uri="urn:schemas-microsoft-com:office:smarttags">
        <w:smartTagPr>
          <w:attr w:val="66. st" w:name="ProductID"/>
        </w:smartTagPr>
        <w:r w:rsidR="000171A3" w:rsidRPr="009A2D87">
          <w:t>66. st</w:t>
        </w:r>
      </w:smartTag>
      <w:r w:rsidR="000171A3" w:rsidRPr="009A2D87">
        <w:t>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9A2D87">
      <w:pPr>
        <w:jc w:val="both"/>
      </w:pPr>
    </w:p>
    <w:p w:rsidRDefault="000171A3" w:rsidP="00AE5CD7" w:rsidR="000171A3" w:rsidRPr="000C766F">
      <w:pPr>
        <w:ind w:firstLine="708"/>
        <w:jc w:val="both"/>
      </w:pPr>
      <w:r w:rsidRPr="009A2D87">
        <w:t>Sud je na temelju dostavljenih isprava i provjerom podataka na web-stranici Fine utvrdio da su ispunjene pretpostavke za određivanje ročišta radi sklapanja predstečajne nagodbe, a oglas s pozivom na ročište</w:t>
      </w:r>
      <w:r w:rsidR="000B652C" w:rsidRPr="009A2D87">
        <w:t xml:space="preserve"> objavljen je na</w:t>
      </w:r>
      <w:r w:rsidR="00AE5CD7" w:rsidRPr="009A2D87">
        <w:t xml:space="preserve"> mrežnoj stranici e-oglasna ploča Trgovačkog</w:t>
      </w:r>
      <w:r w:rsidR="000B652C" w:rsidRPr="009A2D87">
        <w:t xml:space="preserve"> suda</w:t>
      </w:r>
      <w:r w:rsidR="00AE5CD7" w:rsidRPr="009A2D87">
        <w:t xml:space="preserve"> u Zagrebu</w:t>
      </w:r>
      <w:r w:rsidR="000B652C" w:rsidRPr="009A2D87">
        <w:t xml:space="preserve"> </w:t>
      </w:r>
      <w:r w:rsidR="00FC4E85" w:rsidRPr="009A2D87">
        <w:t xml:space="preserve">od </w:t>
      </w:r>
      <w:r w:rsidR="000C766F" w:rsidRPr="000C766F">
        <w:t>20. prosinca</w:t>
      </w:r>
      <w:r w:rsidR="00AB18B0" w:rsidRPr="000C766F">
        <w:t xml:space="preserve"> </w:t>
      </w:r>
      <w:r w:rsidR="00AE5CD7" w:rsidRPr="000C766F">
        <w:t>2016</w:t>
      </w:r>
      <w:r w:rsidR="00AB18B0" w:rsidRPr="009A2D87">
        <w:t>.</w:t>
      </w:r>
      <w:r w:rsidR="00FC4E85" w:rsidRPr="009A2D87">
        <w:t xml:space="preserve"> i na web st</w:t>
      </w:r>
      <w:r w:rsidR="00EA1278" w:rsidRPr="009A2D87">
        <w:t>r</w:t>
      </w:r>
      <w:r w:rsidR="00A375BF" w:rsidRPr="009A2D87">
        <w:t xml:space="preserve">anici Financijske agencije od </w:t>
      </w:r>
      <w:r w:rsidR="000C766F" w:rsidRPr="000C766F">
        <w:t>27. prosinca</w:t>
      </w:r>
      <w:r w:rsidR="00E34585" w:rsidRPr="000C766F">
        <w:t xml:space="preserve"> 2016.</w:t>
      </w:r>
    </w:p>
    <w:p w:rsidRDefault="000171A3" w:rsidP="000171A3" w:rsidR="000171A3" w:rsidRPr="009A2D87">
      <w:pPr>
        <w:jc w:val="both"/>
      </w:pPr>
    </w:p>
    <w:p w:rsidRDefault="000171A3" w:rsidP="00D22023" w:rsidR="000171A3" w:rsidRPr="009A2D87">
      <w:pPr>
        <w:ind w:firstLine="708"/>
        <w:jc w:val="both"/>
      </w:pPr>
      <w:r w:rsidRPr="009A2D87">
        <w:t xml:space="preserve">Na ročištu za sklapanje predstečajne nagodbe održanom </w:t>
      </w:r>
      <w:r w:rsidR="000C766F" w:rsidRPr="000C766F">
        <w:t>24. siječnja 2017.</w:t>
      </w:r>
      <w:r w:rsidRPr="000C766F">
        <w:t>, p</w:t>
      </w:r>
      <w:r w:rsidRPr="009A2D87">
        <w:t xml:space="preserve">ristanak za sklapanje predstečajne nagodbe dali su dužnik i vjerovnici čije tražbine iznose </w:t>
      </w:r>
      <w:r w:rsidR="00970C74" w:rsidRPr="00970C74">
        <w:t xml:space="preserve">1.559.787,00 </w:t>
      </w:r>
      <w:r w:rsidR="00970C74">
        <w:t xml:space="preserve"> </w:t>
      </w:r>
      <w:r w:rsidRPr="009A2D87">
        <w:t xml:space="preserve">kn, što predstavlja </w:t>
      </w:r>
      <w:r w:rsidR="00970C74" w:rsidRPr="00970C74">
        <w:t>84,18</w:t>
      </w:r>
      <w:r w:rsidRPr="00970C74">
        <w:t xml:space="preserve"> % </w:t>
      </w:r>
      <w:r w:rsidRPr="009A2D87">
        <w:t xml:space="preserve">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9A2D87">
          <w:t>66. st</w:t>
        </w:r>
      </w:smartTag>
      <w:r w:rsidRPr="009A2D87">
        <w:t>. 7. u vezi s čl. 63. ZFPPN-a. Slijedom navedenog, sud je riješio kao u izreci ovog rješenja.</w:t>
      </w:r>
    </w:p>
    <w:p w:rsidRDefault="000171A3" w:rsidP="000171A3" w:rsidR="000171A3"/>
    <w:p w:rsidRDefault="009A2D87" w:rsidP="000171A3" w:rsidR="009A2D87"/>
    <w:p w:rsidRDefault="009A2D87" w:rsidP="009A2D87" w:rsidR="009A2D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A2D87" w:rsidP="009A2D87" w:rsidR="009A2D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</w:p>
    <w:p w:rsidRDefault="009A2D87" w:rsidP="000171A3" w:rsidR="009A2D87"/>
    <w:p w:rsidRDefault="009A2D87" w:rsidP="000171A3" w:rsidR="009A2D87" w:rsidRPr="009A2D87"/>
    <w:p w:rsidRDefault="000171A3" w:rsidP="000171A3" w:rsidR="000171A3" w:rsidRPr="009A2D87">
      <w:pPr>
        <w:jc w:val="both"/>
      </w:pPr>
      <w:r w:rsidRPr="009A2D87">
        <w:t xml:space="preserve">UPUTA O PRAVNOM LIJEKU: </w:t>
      </w:r>
    </w:p>
    <w:p w:rsidRDefault="000171A3" w:rsidP="000171A3" w:rsidR="000171A3" w:rsidRPr="009A2D87">
      <w:pPr>
        <w:jc w:val="both"/>
      </w:pPr>
      <w:r w:rsidRPr="009A2D87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 w:rsidRPr="009A2D87">
      <w:pPr>
        <w:ind w:firstLine="708"/>
        <w:jc w:val="center"/>
      </w:pPr>
    </w:p>
    <w:p w:rsidRDefault="00AE4548" w:rsidP="000171A3" w:rsidR="00AE4548" w:rsidRPr="009A2D87">
      <w:pPr>
        <w:ind w:firstLine="708"/>
        <w:jc w:val="center"/>
      </w:pPr>
    </w:p>
    <w:p w:rsidRDefault="00AE4548" w:rsidP="00A76A65" w:rsidR="00AE4548" w:rsidRPr="009A2D87"/>
    <w:p w:rsidRDefault="000171A3" w:rsidP="00480963" w:rsidR="000171A3" w:rsidRPr="009A2D87">
      <w:pPr>
        <w:jc w:val="both"/>
      </w:pPr>
      <w:r w:rsidRPr="009A2D87">
        <w:t xml:space="preserve">Nakon što je sud nazočnim javno objavio rješenje kojim se dopušta sklapanje predstečajne nagodbe stranke pristupaju potpisivanju: </w:t>
      </w:r>
    </w:p>
    <w:p w:rsidRDefault="004B4ED8" w:rsidP="004B4ED8" w:rsidR="004B4ED8" w:rsidRPr="009A2D87"/>
    <w:p w:rsidRDefault="004B4ED8" w:rsidP="00224B33" w:rsidR="004B4ED8" w:rsidRPr="00BA761D">
      <w:pPr>
        <w:jc w:val="center"/>
      </w:pPr>
      <w:r w:rsidRPr="00BA761D">
        <w:t>PREDSTEČAJNE NAGODBE</w:t>
      </w:r>
    </w:p>
    <w:p w:rsidRDefault="00801FFD" w:rsidP="00BA761D" w:rsidR="00801FFD" w:rsidRPr="00FC3D40">
      <w:pPr>
        <w:pStyle w:val="Bezproreda"/>
      </w:pPr>
    </w:p>
    <w:p w:rsidRDefault="00BA761D" w:rsidP="00BA761D" w:rsidR="00BA761D">
      <w:pPr>
        <w:pStyle w:val="Bezproreda"/>
        <w:jc w:val="both"/>
      </w:pPr>
      <w:r w:rsidRPr="00964651">
        <w:t xml:space="preserve"> I) Ova predstečajna nagodba sklapa se između </w:t>
      </w:r>
      <w:r w:rsidRPr="00D00E17">
        <w:t xml:space="preserve">GRADEX društvo s ograničenom odgovornošću za građenje i usluge, OIB 09305128808, Medulićeva 24, Zagreb 10000 </w:t>
      </w:r>
      <w:r w:rsidRPr="000B388B">
        <w:t xml:space="preserve"> </w:t>
      </w:r>
      <w:r w:rsidRPr="00964651">
        <w:t xml:space="preserve"> (u daljnjem testu: dužnik), vjerovnika  (u daljnjem tekstu vjerovnici) sa utvrđenim tražbinama kako slijedi:</w:t>
      </w:r>
    </w:p>
    <w:tbl>
      <w:tblPr>
        <w:tblW w:type="dxa" w:w="935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1790"/>
        <w:gridCol w:w="5101"/>
        <w:gridCol w:w="1648"/>
      </w:tblGrid>
      <w:tr w:rsidTr="008A404B" w:rsidR="00BA761D" w:rsidRPr="000C766F">
        <w:trPr>
          <w:trHeight w:val="520"/>
        </w:trPr>
        <w:tc>
          <w:tcPr>
            <w:tcW w:type="dxa" w:w="706"/>
            <w:shd w:fill="auto" w:color="auto" w:val="clear"/>
            <w:vAlign w:val="center"/>
            <w:hideMark/>
          </w:tcPr>
          <w:p w:rsidRDefault="00BA761D" w:rsidP="002E42D9" w:rsidR="00BA761D" w:rsidRPr="000C766F">
            <w:pPr>
              <w:jc w:val="center"/>
              <w:rPr>
                <w:bCs/>
              </w:rPr>
            </w:pPr>
            <w:r w:rsidRPr="000C766F">
              <w:rPr>
                <w:bCs/>
              </w:rPr>
              <w:t>R.BR.</w:t>
            </w:r>
          </w:p>
        </w:tc>
        <w:tc>
          <w:tcPr>
            <w:tcW w:type="dxa" w:w="1792"/>
            <w:shd w:fill="auto" w:color="auto" w:val="clear"/>
            <w:hideMark/>
          </w:tcPr>
          <w:p w:rsidRDefault="00BA761D" w:rsidP="000C766F" w:rsidR="00BA761D" w:rsidRPr="000C766F">
            <w:pPr>
              <w:ind w:firstLineChars="100" w:firstLine="240"/>
              <w:rPr>
                <w:bCs/>
              </w:rPr>
            </w:pPr>
            <w:r w:rsidRPr="000C766F">
              <w:rPr>
                <w:bCs/>
              </w:rPr>
              <w:t>OIB VJEROVNIKA</w:t>
            </w:r>
          </w:p>
        </w:tc>
        <w:tc>
          <w:tcPr>
            <w:tcW w:type="dxa" w:w="5204"/>
            <w:shd w:fill="auto" w:color="auto" w:val="clear"/>
            <w:vAlign w:val="center"/>
            <w:hideMark/>
          </w:tcPr>
          <w:p w:rsidRDefault="00BA761D" w:rsidP="000C766F" w:rsidR="00BA761D" w:rsidRPr="000C766F">
            <w:pPr>
              <w:ind w:firstLineChars="300" w:firstLine="720"/>
              <w:rPr>
                <w:bCs/>
              </w:rPr>
            </w:pPr>
            <w:r w:rsidRPr="000C766F">
              <w:rPr>
                <w:bCs/>
              </w:rPr>
              <w:t>NAZIV VJEROVNIKA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</w:rPr>
            </w:pPr>
            <w:r w:rsidRPr="000C766F">
              <w:rPr>
                <w:bCs/>
              </w:rPr>
              <w:t>UTVRĐENI IZNOS TRAŽBINE</w:t>
            </w:r>
          </w:p>
        </w:tc>
      </w:tr>
      <w:tr w:rsidTr="008A404B" w:rsidR="00BA761D" w:rsidRPr="000C766F">
        <w:trPr>
          <w:trHeight w:val="520"/>
        </w:trPr>
        <w:tc>
          <w:tcPr>
            <w:tcW w:type="dxa" w:w="706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color w:val="000000"/>
              </w:rPr>
            </w:pPr>
            <w:r w:rsidRPr="000C766F">
              <w:rPr>
                <w:bCs/>
                <w:color w:val="000000"/>
              </w:rPr>
              <w:t>1</w:t>
            </w:r>
          </w:p>
        </w:tc>
        <w:tc>
          <w:tcPr>
            <w:tcW w:type="dxa" w:w="1792"/>
            <w:shd w:fill="auto" w:color="auto" w:val="clear"/>
            <w:hideMark/>
          </w:tcPr>
          <w:p w:rsidRDefault="00BA761D" w:rsidP="002E42D9" w:rsidR="00BA761D" w:rsidRPr="000C766F">
            <w:pPr>
              <w:jc w:val="right"/>
              <w:rPr>
                <w:color w:val="000000"/>
              </w:rPr>
            </w:pPr>
            <w:r w:rsidRPr="000C766F">
              <w:rPr>
                <w:color w:val="000000"/>
              </w:rPr>
              <w:t>18683136487</w:t>
            </w:r>
          </w:p>
        </w:tc>
        <w:tc>
          <w:tcPr>
            <w:tcW w:type="dxa" w:w="5204"/>
            <w:shd w:fill="auto" w:color="auto" w:val="clear"/>
            <w:hideMark/>
          </w:tcPr>
          <w:p w:rsidRDefault="00BA761D" w:rsidP="002E42D9" w:rsidR="00BA761D" w:rsidRPr="000C766F">
            <w:pPr>
              <w:rPr>
                <w:color w:val="000000"/>
              </w:rPr>
            </w:pPr>
            <w:r w:rsidRPr="000C766F">
              <w:t>REPUBLIKA HRVATSKA MINISTARSTVO FINANCIJA</w:t>
            </w:r>
            <w:r w:rsidRPr="000C766F">
              <w:br/>
              <w:t>- POREZNA UPRAVA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r w:rsidRPr="000C766F">
              <w:t>293.155,62</w:t>
            </w:r>
          </w:p>
        </w:tc>
      </w:tr>
      <w:tr w:rsidTr="008A404B" w:rsidR="00BA761D" w:rsidRPr="000C766F">
        <w:trPr>
          <w:trHeight w:val="260"/>
        </w:trPr>
        <w:tc>
          <w:tcPr>
            <w:tcW w:type="dxa" w:w="706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color w:val="000000"/>
              </w:rPr>
            </w:pPr>
            <w:r w:rsidRPr="000C766F">
              <w:rPr>
                <w:bCs/>
                <w:color w:val="000000"/>
              </w:rPr>
              <w:t>2</w:t>
            </w:r>
          </w:p>
        </w:tc>
        <w:tc>
          <w:tcPr>
            <w:tcW w:type="dxa" w:w="1792"/>
            <w:shd w:fill="auto" w:color="auto" w:val="clear"/>
            <w:hideMark/>
          </w:tcPr>
          <w:p w:rsidRDefault="00BA761D" w:rsidP="002E42D9" w:rsidR="00BA761D" w:rsidRPr="000C766F">
            <w:pPr>
              <w:jc w:val="right"/>
              <w:rPr>
                <w:color w:val="000000"/>
              </w:rPr>
            </w:pPr>
            <w:r w:rsidRPr="000C766F">
              <w:rPr>
                <w:color w:val="000000"/>
              </w:rPr>
              <w:t>67070804312</w:t>
            </w:r>
          </w:p>
        </w:tc>
        <w:tc>
          <w:tcPr>
            <w:tcW w:type="dxa" w:w="5204"/>
            <w:shd w:fill="auto" w:color="auto" w:val="clear"/>
            <w:hideMark/>
          </w:tcPr>
          <w:p w:rsidRDefault="00BA761D" w:rsidP="002E42D9" w:rsidR="00BA761D" w:rsidRPr="000C766F">
            <w:r w:rsidRPr="000C766F">
              <w:t>LADISLAV PREKUPEC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r w:rsidRPr="000C766F">
              <w:t>1.559.787,00</w:t>
            </w:r>
          </w:p>
        </w:tc>
      </w:tr>
      <w:tr w:rsidTr="008A404B" w:rsidR="00BA761D" w:rsidRPr="000C766F">
        <w:trPr>
          <w:trHeight w:val="260"/>
        </w:trPr>
        <w:tc>
          <w:tcPr>
            <w:tcW w:type="dxa" w:w="706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</w:rPr>
            </w:pPr>
            <w:r w:rsidRPr="000C766F">
              <w:rPr>
                <w:bCs/>
              </w:rPr>
              <w:t> </w:t>
            </w:r>
          </w:p>
        </w:tc>
        <w:tc>
          <w:tcPr>
            <w:tcW w:type="dxa" w:w="1792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</w:rPr>
            </w:pPr>
            <w:r w:rsidRPr="000C766F">
              <w:rPr>
                <w:bCs/>
              </w:rPr>
              <w:t> </w:t>
            </w:r>
          </w:p>
        </w:tc>
        <w:tc>
          <w:tcPr>
            <w:tcW w:type="dxa" w:w="5204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</w:rPr>
            </w:pPr>
            <w:r w:rsidRPr="000C766F">
              <w:rPr>
                <w:bCs/>
              </w:rPr>
              <w:t>UKUPNO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</w:rPr>
            </w:pPr>
            <w:r w:rsidRPr="000C766F">
              <w:rPr>
                <w:bCs/>
              </w:rPr>
              <w:t>1.852.942,62</w:t>
            </w:r>
          </w:p>
        </w:tc>
      </w:tr>
    </w:tbl>
    <w:p w:rsidRDefault="00BA761D" w:rsidP="00BA761D" w:rsidR="00BA761D" w:rsidRPr="00964651">
      <w:pPr>
        <w:spacing w:lineRule="auto" w:line="360"/>
        <w:jc w:val="both"/>
      </w:pPr>
    </w:p>
    <w:p w:rsidRDefault="00BA761D" w:rsidP="00BA761D" w:rsidR="00BA761D" w:rsidRPr="00964651">
      <w:pPr>
        <w:pStyle w:val="Bezproreda"/>
        <w:jc w:val="both"/>
      </w:pPr>
      <w:r w:rsidRPr="00964651">
        <w:t>II) Sklapanjem ove predstečajne nagodbe, dužnik se obavezuje na ispunjenje prioritetnih tražbina radnika sukladno planu financijskog i operativnog restrukturiranja i Zakona o financijskom poslovanju i predstečajnoj nagodbi.</w:t>
      </w:r>
    </w:p>
    <w:p w:rsidRDefault="00BA761D" w:rsidP="00BA761D" w:rsidR="00BA761D" w:rsidRPr="00964651">
      <w:pPr>
        <w:pStyle w:val="Bezproreda"/>
        <w:jc w:val="both"/>
      </w:pPr>
    </w:p>
    <w:p w:rsidRDefault="00BA761D" w:rsidP="00BA761D" w:rsidR="00BA761D" w:rsidRPr="00964651">
      <w:pPr>
        <w:pStyle w:val="Bezproreda"/>
        <w:jc w:val="both"/>
      </w:pPr>
      <w:r w:rsidRPr="00964651">
        <w:t xml:space="preserve">III) Stranke suglasno utvrđuju da u planu financijskog i operativnog restrukturiranja ne postoje druge posebne obveze dužnika, osim one navedene u nagodbi. </w:t>
      </w:r>
    </w:p>
    <w:p w:rsidRDefault="00BA761D" w:rsidP="00BA761D" w:rsidR="00BA761D" w:rsidRPr="00964651">
      <w:pPr>
        <w:pStyle w:val="Bezproreda"/>
        <w:jc w:val="both"/>
      </w:pPr>
    </w:p>
    <w:p w:rsidRDefault="00BA761D" w:rsidP="00BA761D" w:rsidR="00BA761D" w:rsidRPr="00964651">
      <w:pPr>
        <w:pStyle w:val="Bezproreda"/>
        <w:jc w:val="both"/>
      </w:pPr>
      <w:r w:rsidRPr="00964651">
        <w:t>IV) Za vjerovnike iz točke I. Ove nagodbe, a sukladno Utvrđenim tražbinama, Izmijenjenog plana financijskog i operativnog restrukturiranja, otplata utvrđenih iznosa tražbina će se vršiti na slijedeći način kako slijedi:</w:t>
      </w:r>
    </w:p>
    <w:p w:rsidRDefault="00BA761D" w:rsidP="00BA761D" w:rsidR="00BA761D">
      <w:pPr>
        <w:pStyle w:val="Bezproreda"/>
        <w:jc w:val="both"/>
      </w:pPr>
    </w:p>
    <w:p w:rsidRDefault="00BA761D" w:rsidP="00BA761D" w:rsidR="00BA761D">
      <w:pPr>
        <w:pStyle w:val="Bezproreda"/>
        <w:jc w:val="both"/>
      </w:pPr>
      <w:r>
        <w:t xml:space="preserve">Dug prema </w:t>
      </w:r>
      <w:r w:rsidRPr="00B41218">
        <w:t>Javnoj upravi i trgovačkim društvima u većinskom vlasništvu RH</w:t>
      </w:r>
      <w:r>
        <w:rPr>
          <w:b/>
        </w:rPr>
        <w:t xml:space="preserve"> </w:t>
      </w:r>
      <w:r>
        <w:t xml:space="preserve">na dan 24.12.2015. g., sukladno utvrđenim tražbinama  iznosi </w:t>
      </w:r>
      <w:r>
        <w:rPr>
          <w:color w:val="000000"/>
          <w:lang w:eastAsia="en-US"/>
        </w:rPr>
        <w:t xml:space="preserve">293.155,62 </w:t>
      </w:r>
      <w:r>
        <w:t>kn. Predlaže  se otpis utvrđenih tražbina za 70%. Preostalih 30% utvrđenih tražbina otplatit će se na 36 mjeseci, uz dodatnih 12 mjeseci počeka, uz propisanu kamatu od 4,5%, u jednakim mjesečnim anuitetima, počevši od pravomoćnosti Rješenja Trgovačkog suda o sklopljenoj nagodbi, svakog 15-tog u mjesecu.</w:t>
      </w:r>
    </w:p>
    <w:p w:rsidRDefault="00BA761D" w:rsidP="00BA761D" w:rsidR="00BA761D"/>
    <w:tbl>
      <w:tblPr>
        <w:tblW w:type="dxa" w:w="90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300"/>
        <w:gridCol w:w="3596"/>
        <w:gridCol w:w="1243"/>
        <w:gridCol w:w="982"/>
        <w:gridCol w:w="1243"/>
      </w:tblGrid>
      <w:tr w:rsidTr="008A404B" w:rsidR="00BA761D" w:rsidRPr="000C766F">
        <w:trPr>
          <w:trHeight w:val="780"/>
        </w:trPr>
        <w:tc>
          <w:tcPr>
            <w:tcW w:type="dxa" w:w="682"/>
            <w:shd w:fill="auto" w:color="auto" w:val="clear"/>
            <w:vAlign w:val="center"/>
            <w:hideMark/>
          </w:tcPr>
          <w:p w:rsidRDefault="00BA761D" w:rsidP="002E42D9" w:rsidR="00BA761D" w:rsidRPr="000C766F">
            <w:pPr>
              <w:jc w:val="center"/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R.BR.</w:t>
            </w:r>
          </w:p>
        </w:tc>
        <w:tc>
          <w:tcPr>
            <w:tcW w:type="dxa" w:w="1300"/>
            <w:shd w:fill="auto" w:color="auto" w:val="clear"/>
            <w:hideMark/>
          </w:tcPr>
          <w:p w:rsidRDefault="00BA761D" w:rsidP="000C766F" w:rsidR="00BA761D" w:rsidRPr="000C766F">
            <w:pPr>
              <w:ind w:firstLineChars="100" w:firstLine="160"/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3596"/>
            <w:shd w:fill="auto" w:color="auto" w:val="clear"/>
            <w:vAlign w:val="center"/>
            <w:hideMark/>
          </w:tcPr>
          <w:p w:rsidRDefault="00BA761D" w:rsidP="000C766F" w:rsidR="00BA761D" w:rsidRPr="000C766F">
            <w:pPr>
              <w:ind w:firstLineChars="300" w:firstLine="480"/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NAZIV VJEROVNIKA</w:t>
            </w:r>
          </w:p>
        </w:tc>
        <w:tc>
          <w:tcPr>
            <w:tcW w:type="dxa" w:w="1243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UTVRĐENI IZNOS TRAŽBINE</w:t>
            </w:r>
          </w:p>
        </w:tc>
        <w:tc>
          <w:tcPr>
            <w:tcW w:type="dxa" w:w="982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OTPIS</w:t>
            </w:r>
          </w:p>
        </w:tc>
        <w:tc>
          <w:tcPr>
            <w:tcW w:type="dxa" w:w="1243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color w:val="000000"/>
                <w:sz w:val="16"/>
                <w:szCs w:val="16"/>
              </w:rPr>
            </w:pPr>
            <w:r w:rsidRPr="000C766F">
              <w:rPr>
                <w:bCs/>
                <w:color w:val="000000"/>
                <w:sz w:val="16"/>
                <w:szCs w:val="16"/>
              </w:rPr>
              <w:t>PREOSTALO ZA OTPLATU</w:t>
            </w:r>
          </w:p>
        </w:tc>
      </w:tr>
      <w:tr w:rsidTr="008A404B" w:rsidR="00BA761D" w:rsidRPr="000C766F">
        <w:trPr>
          <w:trHeight w:val="520"/>
        </w:trPr>
        <w:tc>
          <w:tcPr>
            <w:tcW w:type="dxa" w:w="682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C766F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300"/>
            <w:shd w:fill="auto" w:color="auto" w:val="clear"/>
            <w:hideMark/>
          </w:tcPr>
          <w:p w:rsidRDefault="00BA761D" w:rsidP="002E42D9" w:rsidR="00BA761D" w:rsidRPr="000C766F">
            <w:pPr>
              <w:jc w:val="right"/>
              <w:rPr>
                <w:color w:val="000000"/>
                <w:sz w:val="16"/>
                <w:szCs w:val="16"/>
              </w:rPr>
            </w:pPr>
            <w:r w:rsidRPr="000C766F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3596"/>
            <w:shd w:fill="auto" w:color="auto" w:val="clear"/>
            <w:hideMark/>
          </w:tcPr>
          <w:p w:rsidRDefault="00BA761D" w:rsidP="002E42D9" w:rsidR="00BA761D" w:rsidRPr="000C766F">
            <w:pPr>
              <w:rPr>
                <w:color w:val="000000"/>
                <w:sz w:val="16"/>
                <w:szCs w:val="16"/>
              </w:rPr>
            </w:pPr>
            <w:r w:rsidRPr="000C766F">
              <w:rPr>
                <w:sz w:val="16"/>
                <w:szCs w:val="16"/>
              </w:rPr>
              <w:t>REPUBLIKA HRVATSKA MINISTARSTVO FINANCIJA</w:t>
            </w:r>
            <w:r w:rsidRPr="000C766F">
              <w:rPr>
                <w:sz w:val="16"/>
                <w:szCs w:val="16"/>
              </w:rPr>
              <w:br/>
              <w:t>- POREZNA UPRAVA</w:t>
            </w:r>
          </w:p>
        </w:tc>
        <w:tc>
          <w:tcPr>
            <w:tcW w:type="dxa" w:w="1243"/>
            <w:shd w:fill="auto" w:color="auto" w:val="clear"/>
            <w:hideMark/>
          </w:tcPr>
          <w:p w:rsidRDefault="00BA761D" w:rsidP="002E42D9" w:rsidR="00BA761D" w:rsidRPr="000C766F">
            <w:pPr>
              <w:rPr>
                <w:sz w:val="16"/>
                <w:szCs w:val="16"/>
              </w:rPr>
            </w:pPr>
            <w:r w:rsidRPr="000C766F">
              <w:rPr>
                <w:sz w:val="16"/>
                <w:szCs w:val="16"/>
              </w:rPr>
              <w:t>293.155,62</w:t>
            </w:r>
          </w:p>
        </w:tc>
        <w:tc>
          <w:tcPr>
            <w:tcW w:type="dxa" w:w="982"/>
            <w:shd w:fill="auto" w:color="auto" w:val="clear"/>
            <w:hideMark/>
          </w:tcPr>
          <w:p w:rsidRDefault="00BA761D" w:rsidP="002E42D9" w:rsidR="00BA761D" w:rsidRPr="000C766F">
            <w:pPr>
              <w:rPr>
                <w:color w:val="000000"/>
                <w:sz w:val="16"/>
                <w:szCs w:val="16"/>
              </w:rPr>
            </w:pPr>
            <w:r w:rsidRPr="000C766F">
              <w:rPr>
                <w:color w:val="000000"/>
                <w:sz w:val="16"/>
                <w:szCs w:val="16"/>
              </w:rPr>
              <w:t>205.208,93</w:t>
            </w:r>
          </w:p>
        </w:tc>
        <w:tc>
          <w:tcPr>
            <w:tcW w:type="dxa" w:w="1243"/>
            <w:shd w:fill="auto" w:color="auto" w:val="clear"/>
            <w:noWrap/>
            <w:hideMark/>
          </w:tcPr>
          <w:p w:rsidRDefault="00BA761D" w:rsidP="002E42D9" w:rsidR="00BA761D" w:rsidRPr="000C766F">
            <w:pPr>
              <w:rPr>
                <w:color w:val="000000"/>
                <w:sz w:val="16"/>
                <w:szCs w:val="16"/>
              </w:rPr>
            </w:pPr>
            <w:r w:rsidRPr="000C766F">
              <w:rPr>
                <w:color w:val="000000"/>
                <w:sz w:val="16"/>
                <w:szCs w:val="16"/>
              </w:rPr>
              <w:t>87.946,69</w:t>
            </w:r>
          </w:p>
        </w:tc>
      </w:tr>
      <w:tr w:rsidTr="008A404B" w:rsidR="00BA761D" w:rsidRPr="000C766F">
        <w:trPr>
          <w:trHeight w:val="260"/>
        </w:trPr>
        <w:tc>
          <w:tcPr>
            <w:tcW w:type="dxa" w:w="682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type="dxa" w:w="1300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type="dxa" w:w="3596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UKUPNO</w:t>
            </w:r>
          </w:p>
        </w:tc>
        <w:tc>
          <w:tcPr>
            <w:tcW w:type="dxa" w:w="1243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293.155,62</w:t>
            </w:r>
          </w:p>
        </w:tc>
        <w:tc>
          <w:tcPr>
            <w:tcW w:type="dxa" w:w="982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205.208,93</w:t>
            </w:r>
          </w:p>
        </w:tc>
        <w:tc>
          <w:tcPr>
            <w:tcW w:type="dxa" w:w="1243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16"/>
              </w:rPr>
            </w:pPr>
            <w:r w:rsidRPr="000C766F">
              <w:rPr>
                <w:bCs/>
                <w:sz w:val="16"/>
                <w:szCs w:val="16"/>
              </w:rPr>
              <w:t>87.946,69</w:t>
            </w:r>
          </w:p>
        </w:tc>
      </w:tr>
    </w:tbl>
    <w:p w:rsidRDefault="00BA761D" w:rsidP="00BA761D" w:rsidR="00BA761D"/>
    <w:p w:rsidRDefault="00BA761D" w:rsidP="00BA761D" w:rsidR="00BA761D"/>
    <w:p w:rsidRDefault="00BA761D" w:rsidP="00BA761D" w:rsidR="00BA761D">
      <w:pPr>
        <w:pStyle w:val="Bezproreda"/>
        <w:jc w:val="both"/>
      </w:pPr>
      <w:r>
        <w:t xml:space="preserve">Dug prema </w:t>
      </w:r>
      <w:r w:rsidRPr="00B41218">
        <w:t>ostalim vjerovnicima</w:t>
      </w:r>
      <w:r>
        <w:t xml:space="preserve"> na dan 24.12.2015. g., sukladno utvrđenim tražbinama  iznosi </w:t>
      </w:r>
      <w:r>
        <w:rPr>
          <w:color w:val="000000"/>
          <w:lang w:eastAsia="en-US"/>
        </w:rPr>
        <w:t xml:space="preserve">1.559.787,00 </w:t>
      </w:r>
      <w:r>
        <w:t>kn. Predlaže se namirenje  utvrđenih tražbina nakon isteka 12 mjeseci na 48 jednakih mjesečnih anuiteta, bez kamata, počevši od pravomoćnosti Rješenja Trgovačkog suda o sklopljenoj nagodbi, svakog 15-tog u mjesecu.</w:t>
      </w:r>
    </w:p>
    <w:p w:rsidRDefault="00BA761D" w:rsidP="00BA761D" w:rsidR="00BA761D">
      <w:pPr>
        <w:pStyle w:val="Bezproreda"/>
        <w:jc w:val="both"/>
      </w:pPr>
    </w:p>
    <w:tbl>
      <w:tblPr>
        <w:tblW w:type="dxa" w:w="904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72"/>
        <w:gridCol w:w="1730"/>
        <w:gridCol w:w="2420"/>
        <w:gridCol w:w="1654"/>
        <w:gridCol w:w="817"/>
        <w:gridCol w:w="1654"/>
      </w:tblGrid>
      <w:tr w:rsidTr="008A404B" w:rsidR="00BA761D" w:rsidRPr="000C766F">
        <w:trPr>
          <w:trHeight w:val="780"/>
        </w:trPr>
        <w:tc>
          <w:tcPr>
            <w:tcW w:type="dxa" w:w="772"/>
            <w:shd w:fill="auto" w:color="auto" w:val="clear"/>
            <w:vAlign w:val="center"/>
            <w:hideMark/>
          </w:tcPr>
          <w:p w:rsidRDefault="00BA761D" w:rsidP="002E42D9" w:rsidR="00BA761D" w:rsidRPr="000C766F">
            <w:pPr>
              <w:jc w:val="center"/>
              <w:rPr>
                <w:bCs/>
                <w:sz w:val="16"/>
                <w:szCs w:val="18"/>
              </w:rPr>
            </w:pPr>
            <w:r w:rsidRPr="000C766F">
              <w:rPr>
                <w:bCs/>
                <w:sz w:val="16"/>
                <w:szCs w:val="18"/>
              </w:rPr>
              <w:t>R.BR.</w:t>
            </w:r>
          </w:p>
        </w:tc>
        <w:tc>
          <w:tcPr>
            <w:tcW w:type="dxa" w:w="1730"/>
            <w:shd w:fill="auto" w:color="auto" w:val="clear"/>
            <w:hideMark/>
          </w:tcPr>
          <w:p w:rsidRDefault="00BA761D" w:rsidP="000C766F" w:rsidR="00BA761D" w:rsidRPr="000C766F">
            <w:pPr>
              <w:ind w:firstLineChars="100" w:firstLine="160"/>
              <w:rPr>
                <w:bCs/>
                <w:sz w:val="16"/>
                <w:szCs w:val="18"/>
              </w:rPr>
            </w:pPr>
            <w:r w:rsidRPr="000C766F">
              <w:rPr>
                <w:bCs/>
                <w:sz w:val="16"/>
                <w:szCs w:val="18"/>
              </w:rPr>
              <w:t>OIB VJEROVNIKA</w:t>
            </w:r>
          </w:p>
        </w:tc>
        <w:tc>
          <w:tcPr>
            <w:tcW w:type="dxa" w:w="2420"/>
            <w:shd w:fill="auto" w:color="auto" w:val="clear"/>
            <w:vAlign w:val="center"/>
            <w:hideMark/>
          </w:tcPr>
          <w:p w:rsidRDefault="00BA761D" w:rsidP="000C766F" w:rsidR="00BA761D" w:rsidRPr="000C766F">
            <w:pPr>
              <w:ind w:firstLineChars="300" w:firstLine="480"/>
              <w:rPr>
                <w:bCs/>
                <w:sz w:val="16"/>
                <w:szCs w:val="18"/>
              </w:rPr>
            </w:pPr>
            <w:r w:rsidRPr="000C766F">
              <w:rPr>
                <w:bCs/>
                <w:sz w:val="16"/>
                <w:szCs w:val="18"/>
              </w:rPr>
              <w:t>NAZIV VJEROVNIKA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sz w:val="16"/>
                <w:szCs w:val="18"/>
              </w:rPr>
            </w:pPr>
            <w:r w:rsidRPr="000C766F">
              <w:rPr>
                <w:bCs/>
                <w:sz w:val="16"/>
                <w:szCs w:val="18"/>
              </w:rPr>
              <w:t>UTVRĐENI IZNOS TRAŽBINE</w:t>
            </w:r>
          </w:p>
        </w:tc>
        <w:tc>
          <w:tcPr>
            <w:tcW w:type="dxa" w:w="817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sz w:val="16"/>
                <w:szCs w:val="18"/>
              </w:rPr>
            </w:pPr>
            <w:r w:rsidRPr="000C766F">
              <w:rPr>
                <w:bCs/>
                <w:sz w:val="16"/>
                <w:szCs w:val="18"/>
              </w:rPr>
              <w:t>OTPIS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color w:val="000000"/>
                <w:sz w:val="16"/>
                <w:szCs w:val="20"/>
              </w:rPr>
            </w:pPr>
            <w:r w:rsidRPr="000C766F">
              <w:rPr>
                <w:bCs/>
                <w:color w:val="000000"/>
                <w:sz w:val="16"/>
                <w:szCs w:val="20"/>
              </w:rPr>
              <w:t>PREOSTALO ZA OTPLATU</w:t>
            </w:r>
          </w:p>
        </w:tc>
      </w:tr>
      <w:tr w:rsidTr="008A404B" w:rsidR="00BA761D" w:rsidRPr="000C766F">
        <w:trPr>
          <w:trHeight w:val="260"/>
        </w:trPr>
        <w:tc>
          <w:tcPr>
            <w:tcW w:type="dxa" w:w="772"/>
            <w:shd w:fill="auto" w:color="auto" w:val="clear"/>
            <w:hideMark/>
          </w:tcPr>
          <w:p w:rsidRDefault="00BA761D" w:rsidP="002E42D9" w:rsidR="00BA761D" w:rsidRPr="000C766F">
            <w:pPr>
              <w:jc w:val="center"/>
              <w:rPr>
                <w:bCs/>
                <w:color w:val="000000"/>
                <w:sz w:val="16"/>
                <w:szCs w:val="18"/>
              </w:rPr>
            </w:pPr>
            <w:r w:rsidRPr="000C766F">
              <w:rPr>
                <w:bCs/>
                <w:color w:val="000000"/>
                <w:sz w:val="16"/>
                <w:szCs w:val="18"/>
              </w:rPr>
              <w:t>2</w:t>
            </w:r>
          </w:p>
        </w:tc>
        <w:tc>
          <w:tcPr>
            <w:tcW w:type="dxa" w:w="1730"/>
            <w:shd w:fill="auto" w:color="auto" w:val="clear"/>
            <w:hideMark/>
          </w:tcPr>
          <w:p w:rsidRDefault="00BA761D" w:rsidP="002E42D9" w:rsidR="00BA761D" w:rsidRPr="000C766F">
            <w:pPr>
              <w:jc w:val="right"/>
              <w:rPr>
                <w:color w:val="000000"/>
                <w:sz w:val="16"/>
                <w:szCs w:val="20"/>
              </w:rPr>
            </w:pPr>
            <w:r w:rsidRPr="000C766F">
              <w:rPr>
                <w:color w:val="000000"/>
                <w:sz w:val="16"/>
                <w:szCs w:val="20"/>
              </w:rPr>
              <w:t>67070804312</w:t>
            </w:r>
          </w:p>
        </w:tc>
        <w:tc>
          <w:tcPr>
            <w:tcW w:type="dxa" w:w="2420"/>
            <w:shd w:fill="auto" w:color="auto" w:val="clear"/>
            <w:hideMark/>
          </w:tcPr>
          <w:p w:rsidRDefault="00BA761D" w:rsidP="002E42D9" w:rsidR="00BA761D" w:rsidRPr="000C766F">
            <w:pPr>
              <w:rPr>
                <w:sz w:val="16"/>
                <w:szCs w:val="20"/>
              </w:rPr>
            </w:pPr>
            <w:r w:rsidRPr="000C766F">
              <w:rPr>
                <w:sz w:val="16"/>
                <w:szCs w:val="20"/>
              </w:rPr>
              <w:t>LADISLAV PREKUPEC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rPr>
                <w:sz w:val="16"/>
                <w:szCs w:val="20"/>
              </w:rPr>
            </w:pPr>
            <w:r w:rsidRPr="000C766F">
              <w:rPr>
                <w:sz w:val="16"/>
                <w:szCs w:val="20"/>
              </w:rPr>
              <w:t>1.559.787,00</w:t>
            </w:r>
          </w:p>
        </w:tc>
        <w:tc>
          <w:tcPr>
            <w:tcW w:type="dxa" w:w="817"/>
            <w:shd w:fill="auto" w:color="auto" w:val="clear"/>
            <w:hideMark/>
          </w:tcPr>
          <w:p w:rsidRDefault="00BA761D" w:rsidP="002E42D9" w:rsidR="00BA761D" w:rsidRPr="000C766F">
            <w:pPr>
              <w:rPr>
                <w:color w:val="000000"/>
                <w:sz w:val="16"/>
                <w:szCs w:val="20"/>
              </w:rPr>
            </w:pPr>
            <w:r w:rsidRPr="000C766F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654"/>
            <w:shd w:fill="auto" w:color="auto" w:val="clear"/>
            <w:noWrap/>
            <w:hideMark/>
          </w:tcPr>
          <w:p w:rsidRDefault="00BA761D" w:rsidP="002E42D9" w:rsidR="00BA761D" w:rsidRPr="000C766F">
            <w:pPr>
              <w:rPr>
                <w:color w:val="000000"/>
                <w:sz w:val="16"/>
                <w:szCs w:val="20"/>
              </w:rPr>
            </w:pPr>
            <w:r w:rsidRPr="000C766F">
              <w:rPr>
                <w:color w:val="000000"/>
                <w:sz w:val="16"/>
                <w:szCs w:val="20"/>
              </w:rPr>
              <w:t>1.559.787,00</w:t>
            </w:r>
          </w:p>
        </w:tc>
      </w:tr>
      <w:tr w:rsidTr="008A404B" w:rsidR="00BA761D" w:rsidRPr="000C766F">
        <w:trPr>
          <w:trHeight w:val="260"/>
        </w:trPr>
        <w:tc>
          <w:tcPr>
            <w:tcW w:type="dxa" w:w="772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20"/>
              </w:rPr>
            </w:pPr>
            <w:r w:rsidRPr="000C766F">
              <w:rPr>
                <w:bCs/>
                <w:sz w:val="16"/>
                <w:szCs w:val="20"/>
              </w:rPr>
              <w:t> </w:t>
            </w:r>
          </w:p>
        </w:tc>
        <w:tc>
          <w:tcPr>
            <w:tcW w:type="dxa" w:w="1730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20"/>
              </w:rPr>
            </w:pPr>
            <w:r w:rsidRPr="000C766F">
              <w:rPr>
                <w:bCs/>
                <w:sz w:val="16"/>
                <w:szCs w:val="20"/>
              </w:rPr>
              <w:t> </w:t>
            </w:r>
          </w:p>
        </w:tc>
        <w:tc>
          <w:tcPr>
            <w:tcW w:type="dxa" w:w="2420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20"/>
              </w:rPr>
            </w:pPr>
            <w:r w:rsidRPr="000C766F">
              <w:rPr>
                <w:bCs/>
                <w:sz w:val="16"/>
                <w:szCs w:val="20"/>
              </w:rPr>
              <w:t>UKUPNO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20"/>
              </w:rPr>
            </w:pPr>
            <w:r w:rsidRPr="000C766F">
              <w:rPr>
                <w:bCs/>
                <w:sz w:val="16"/>
                <w:szCs w:val="20"/>
              </w:rPr>
              <w:t>1.559.787,00</w:t>
            </w:r>
          </w:p>
        </w:tc>
        <w:tc>
          <w:tcPr>
            <w:tcW w:type="dxa" w:w="817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20"/>
              </w:rPr>
            </w:pPr>
            <w:r w:rsidRPr="000C766F">
              <w:rPr>
                <w:bCs/>
                <w:sz w:val="16"/>
                <w:szCs w:val="20"/>
              </w:rPr>
              <w:t>0,00</w:t>
            </w:r>
          </w:p>
        </w:tc>
        <w:tc>
          <w:tcPr>
            <w:tcW w:type="dxa" w:w="1654"/>
            <w:shd w:fill="auto" w:color="auto" w:val="clear"/>
            <w:hideMark/>
          </w:tcPr>
          <w:p w:rsidRDefault="00BA761D" w:rsidP="002E42D9" w:rsidR="00BA761D" w:rsidRPr="000C766F">
            <w:pPr>
              <w:rPr>
                <w:bCs/>
                <w:sz w:val="16"/>
                <w:szCs w:val="20"/>
              </w:rPr>
            </w:pPr>
            <w:r w:rsidRPr="000C766F">
              <w:rPr>
                <w:bCs/>
                <w:sz w:val="16"/>
                <w:szCs w:val="20"/>
              </w:rPr>
              <w:t>1.559.787,00</w:t>
            </w:r>
          </w:p>
        </w:tc>
      </w:tr>
    </w:tbl>
    <w:p w:rsidRDefault="00BA761D" w:rsidP="00BA761D" w:rsidR="00BA761D">
      <w:pPr>
        <w:spacing w:lineRule="auto" w:line="360"/>
        <w:ind w:right="-766"/>
        <w:jc w:val="both"/>
      </w:pPr>
    </w:p>
    <w:p w:rsidRDefault="00BA761D" w:rsidP="00BA761D" w:rsidR="00BA761D" w:rsidRPr="00A571F3">
      <w:pPr>
        <w:spacing w:lineRule="auto" w:line="360"/>
        <w:ind w:right="-766"/>
        <w:jc w:val="both"/>
      </w:pPr>
      <w:r w:rsidRPr="00964651">
        <w:t>V) Predstečajna nagodba ima snagu ovršne isprave za sve vjerovnike čije su tražbine utvrđene.</w:t>
      </w:r>
    </w:p>
    <w:p w:rsidRDefault="00BA761D" w:rsidP="00AC068F" w:rsidR="00BA761D">
      <w:pPr>
        <w:pStyle w:val="Bezproreda"/>
        <w:jc w:val="both"/>
      </w:pPr>
    </w:p>
    <w:p w:rsidRDefault="00BA761D" w:rsidP="00AC068F" w:rsidR="00BA761D" w:rsidRPr="00964651">
      <w:pPr>
        <w:pStyle w:val="Bezproreda"/>
        <w:jc w:val="both"/>
      </w:pPr>
      <w:r w:rsidRPr="00964651">
        <w:t xml:space="preserve">VI) Ova predstečajna nagodba je sklopljena kada dužnik, vjerovnici i jamci platci nakon pročitanog Zapisnika nagodbe potpišu Zapisnik u svezi s člankom 66. stavak 14. Zakona o financijskom poslovanju i predstečajne nagodbe. </w:t>
      </w:r>
    </w:p>
    <w:p w:rsidRDefault="00BA761D" w:rsidP="00AC068F" w:rsidR="00BA761D" w:rsidRPr="00964651">
      <w:pPr>
        <w:pStyle w:val="Bezproreda"/>
        <w:jc w:val="both"/>
      </w:pPr>
    </w:p>
    <w:p w:rsidRDefault="00BA761D" w:rsidP="00AC068F" w:rsidR="00BA761D" w:rsidRPr="00964651">
      <w:pPr>
        <w:pStyle w:val="Bezproreda"/>
        <w:jc w:val="both"/>
      </w:pPr>
      <w:r w:rsidRPr="00964651">
        <w:t xml:space="preserve">VII) Ova predstečajna nagodba ima snagu ovršne isprave za sve vjerovnike čije su tražbine utvrđene i razlučne vjerovnike ako su se odrekli prava na odvojeno namirenje, te su na temelju ove nagodbe ovlašteni radi ostvarenja dužne činidbe nakon dospjelosti obveze, neposredno provesti prisilnu ovrhu. </w:t>
      </w:r>
    </w:p>
    <w:p w:rsidRDefault="00BA761D" w:rsidP="00BA761D" w:rsidR="00BA761D" w:rsidRPr="00964651">
      <w:pPr>
        <w:spacing w:lineRule="auto" w:line="360"/>
        <w:jc w:val="both"/>
      </w:pPr>
    </w:p>
    <w:p w:rsidRDefault="00BE1C12" w:rsidP="00224B33" w:rsidR="00BE1C12" w:rsidRPr="00FC3D40">
      <w:pPr>
        <w:jc w:val="both"/>
        <w:rPr>
          <w:color w:val="FF0000"/>
        </w:rPr>
      </w:pPr>
    </w:p>
    <w:p w:rsidRDefault="007568D8" w:rsidP="007568D8" w:rsidR="007568D8" w:rsidRPr="00BA761D">
      <w:pPr>
        <w:jc w:val="both"/>
      </w:pPr>
      <w:r w:rsidRPr="00BA761D">
        <w:t>Nakon što su stranke pročitale tekst Nagodbe, suglasile se s njegovim sadržajem, potvrđuju vlastoručnim potpisima kojim aktom je Nagodba zaključena.</w:t>
      </w:r>
    </w:p>
    <w:p w:rsidRDefault="007568D8" w:rsidP="007568D8" w:rsidR="007568D8" w:rsidRPr="00BA761D"/>
    <w:p w:rsidRDefault="007568D8" w:rsidP="007568D8" w:rsidR="007568D8" w:rsidRPr="00BA761D">
      <w:pPr>
        <w:widowControl w:val="false"/>
        <w:spacing w:after="80"/>
        <w:jc w:val="both"/>
      </w:pPr>
      <w:r w:rsidRPr="00BA761D">
        <w:t>Nakon toga sud ističe i slijedeće:</w:t>
      </w:r>
    </w:p>
    <w:p w:rsidRDefault="007568D8" w:rsidP="007568D8" w:rsidR="007568D8" w:rsidRPr="00BA761D">
      <w:pPr>
        <w:widowControl w:val="false"/>
        <w:spacing w:after="80"/>
        <w:jc w:val="both"/>
      </w:pPr>
      <w:r w:rsidRPr="00BA761D">
        <w:t>Predstečajna nagodba ima snagu ovršne isprave za sve vjerovnike čije su tražbine utvrđene.</w:t>
      </w:r>
    </w:p>
    <w:p w:rsidRDefault="007568D8" w:rsidP="007568D8" w:rsidR="007568D8" w:rsidRPr="00BA761D">
      <w:pPr>
        <w:widowControl w:val="false"/>
        <w:spacing w:after="80"/>
        <w:jc w:val="both"/>
      </w:pPr>
      <w:r w:rsidRPr="00BA761D">
        <w:t>Upozoravaju se dužnik i vjerovnici da sklapanje predstečajne nagodbe ne utječe na ovlasti Europske komisije i drugih tijela da utvrde kako je sklopljena nagodba protivna pravilima o državnim potporama odnosno tržišnom natjecanju. Tu ovlast nadležna tijela imaju i deset godina od sklopljene predstečajne nagodbe.</w:t>
      </w:r>
    </w:p>
    <w:p w:rsidRDefault="007568D8" w:rsidP="007568D8" w:rsidR="007568D8" w:rsidRPr="00BA761D">
      <w:pPr>
        <w:widowControl w:val="false"/>
        <w:spacing w:after="80"/>
        <w:jc w:val="both"/>
      </w:pPr>
      <w:r w:rsidRPr="00BA761D">
        <w:t>Predstečajna nagodba može se pobijati tužbom pod istim pretpostavkama koje su propisane za pobijanje sudske nagodbe.</w:t>
      </w:r>
    </w:p>
    <w:p w:rsidRDefault="007568D8" w:rsidP="007568D8" w:rsidR="007568D8" w:rsidRPr="00BA761D">
      <w:pPr>
        <w:widowControl w:val="false"/>
        <w:spacing w:after="80"/>
        <w:jc w:val="both"/>
      </w:pPr>
      <w:r w:rsidRPr="00BA761D">
        <w:t xml:space="preserve">Nakon pročitanog zapisnika o predstečajnoj nagodbi stranke potpisuju zapisnik. Temeljem čl. </w:t>
      </w:r>
      <w:smartTag w:element="metricconverter" w:uri="urn:schemas-microsoft-com:office:smarttags">
        <w:smartTagPr>
          <w:attr w:val="66. st" w:name="ProductID"/>
        </w:smartTagPr>
        <w:r w:rsidRPr="00BA761D">
          <w:t>66. st</w:t>
        </w:r>
      </w:smartTag>
      <w:r w:rsidRPr="00BA761D">
        <w:t>. 11. Zakona o financijskom poslovanju i predstečajnoj nagodbi, predstečajna nagodba je sklopljena kada je potpišu dužnik i vjerovnici čije tražbine čine potrebnu većinu.</w:t>
      </w:r>
    </w:p>
    <w:p w:rsidRDefault="007568D8" w:rsidP="007568D8" w:rsidR="007568D8" w:rsidRPr="00BA761D">
      <w:pPr>
        <w:jc w:val="both"/>
      </w:pPr>
    </w:p>
    <w:p w:rsidRDefault="00BC401B" w:rsidP="000171A3" w:rsidR="004B4ED8" w:rsidRPr="009A2D87">
      <w:pPr>
        <w:jc w:val="center"/>
      </w:pPr>
      <w:r w:rsidRPr="009A2D87">
        <w:t xml:space="preserve">Dovršeno u </w:t>
      </w:r>
      <w:r w:rsidR="00832927">
        <w:t>9.50</w:t>
      </w:r>
      <w:r w:rsidR="004B4ED8" w:rsidRPr="009A2D87">
        <w:t xml:space="preserve"> sati.</w:t>
      </w:r>
    </w:p>
    <w:p w:rsidRDefault="004B4ED8" w:rsidP="004B4ED8" w:rsidR="004B4ED8" w:rsidRPr="009A2D87"/>
    <w:p w:rsidRDefault="004B4ED8" w:rsidP="00224B33" w:rsidR="004B4ED8" w:rsidRPr="009A2D87">
      <w:pPr>
        <w:jc w:val="center"/>
      </w:pPr>
      <w:r w:rsidRPr="009A2D87">
        <w:t>SUDAC</w:t>
      </w:r>
    </w:p>
    <w:p w:rsidRDefault="004B4ED8" w:rsidP="004B4ED8" w:rsidR="004B4ED8" w:rsidRPr="009A2D87"/>
    <w:p w:rsidRDefault="004B4ED8" w:rsidP="004B4ED8" w:rsidR="004B4ED8" w:rsidRPr="009A2D87"/>
    <w:p w:rsidRDefault="00A2094F" w:rsidP="00A2094F" w:rsidR="004B4ED8" w:rsidRPr="009A2D87">
      <w:pPr>
        <w:jc w:val="center"/>
      </w:pPr>
      <w:r w:rsidRPr="009A2D87">
        <w:t xml:space="preserve">   </w:t>
      </w:r>
      <w:r w:rsidR="004B4ED8" w:rsidRPr="009A2D87">
        <w:t>ZAPISNIČAR</w:t>
      </w:r>
    </w:p>
    <w:p w:rsidRDefault="004B4ED8" w:rsidP="004B4ED8" w:rsidR="004B4ED8" w:rsidRPr="009A2D87"/>
    <w:p w:rsidRDefault="007568D8" w:rsidP="007568D8" w:rsidR="007568D8"/>
    <w:p w:rsidRDefault="007568D8" w:rsidP="007568D8" w:rsidR="007568D8"/>
    <w:p w:rsidRDefault="007568D8" w:rsidP="007568D8" w:rsidR="007568D8"/>
    <w:p w:rsidRDefault="004B4ED8" w:rsidP="007568D8" w:rsidR="004B4ED8" w:rsidRPr="009A2D87">
      <w:r w:rsidRPr="009A2D87">
        <w:t>DUŽNIK</w:t>
      </w:r>
    </w:p>
    <w:p w:rsidRDefault="004B4ED8" w:rsidP="004B4ED8" w:rsidR="004B4ED8"/>
    <w:p w:rsidRDefault="00BA761D" w:rsidP="004B4ED8" w:rsidR="00BA761D">
      <w:r>
        <w:t>GRADEX d.o.o. Zagreb</w:t>
      </w:r>
    </w:p>
    <w:p w:rsidRDefault="00BA761D" w:rsidP="004B4ED8" w:rsidR="00BA761D"/>
    <w:p w:rsidRDefault="007568D8" w:rsidP="004B4ED8" w:rsidR="007568D8">
      <w:r>
        <w:t>__________________________________________________________________</w:t>
      </w:r>
    </w:p>
    <w:p w:rsidRDefault="007568D8" w:rsidP="004B4ED8" w:rsidR="007568D8" w:rsidRPr="009A2D87"/>
    <w:p w:rsidRDefault="00BA761D" w:rsidP="004B4ED8" w:rsidR="00BA761D"/>
    <w:p w:rsidRDefault="004B4ED8" w:rsidP="004B4ED8" w:rsidR="004B4ED8">
      <w:r w:rsidRPr="009A2D87">
        <w:t>VJEROVNICI:</w:t>
      </w:r>
    </w:p>
    <w:p w:rsidRDefault="00BA761D" w:rsidP="004B4ED8" w:rsidR="00BA761D"/>
    <w:p w:rsidRDefault="00BA761D" w:rsidP="004B4ED8" w:rsidR="00BA761D">
      <w:r>
        <w:t>LADISLAV PREKUPEC</w:t>
      </w:r>
    </w:p>
    <w:p w:rsidRDefault="00BA761D" w:rsidP="004B4ED8" w:rsidR="00BA761D"/>
    <w:p w:rsidRDefault="00BA761D" w:rsidP="004B4ED8" w:rsidR="00BA761D" w:rsidRPr="009A2D87">
      <w:r>
        <w:t>__________________________________________________________________</w:t>
      </w:r>
    </w:p>
    <w:p w:rsidRDefault="004B4ED8" w:rsidP="004B4ED8" w:rsidR="004B4ED8" w:rsidRPr="009A2D87"/>
    <w:p w:rsidRDefault="004B4ED8" w:rsidP="004B4ED8" w:rsidR="004B4ED8" w:rsidRPr="009A2D87"/>
    <w:p w:rsidRDefault="00B31FA4" w:rsidP="004B4ED8" w:rsidR="00B31FA4" w:rsidRPr="009A2D87"/>
    <w:sectPr w:rsidSect="007568D8" w:rsidR="00B31FA4" w:rsidRPr="009A2D87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799" w:rsidP="007F4799" w:rsidR="007F4799">
      <w:r>
        <w:separator/>
      </w:r>
    </w:p>
  </w:endnote>
  <w:endnote w:id="0" w:type="continuationSeparator">
    <w:p w:rsidRDefault="007F4799" w:rsidP="007F4799" w:rsidR="007F4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799" w:rsidP="007F4799" w:rsidR="007F4799">
      <w:r>
        <w:separator/>
      </w:r>
    </w:p>
  </w:footnote>
  <w:footnote w:id="0" w:type="continuationSeparator">
    <w:p w:rsidRDefault="007F4799" w:rsidP="007F4799" w:rsidR="007F4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99" w:rsidP="007F4799" w:rsidR="007F4799" w:rsidRPr="007F4799">
    <w:pPr>
      <w:pStyle w:val="Zaglavlje"/>
      <w:tabs>
        <w:tab w:pos="4536" w:val="center"/>
        <w:tab w:pos="6831" w:val="left"/>
      </w:tabs>
      <w:jc w:val="left"/>
      <w:rPr>
        <w:rFonts w:hAnsi="Times New Roman" w:ascii="Times New Roman"/>
        <w:sz w:val="24"/>
        <w:szCs w:val="24"/>
      </w:rPr>
    </w:pPr>
    <w:r>
      <w:tab/>
    </w:r>
    <w:sdt>
      <w:sdtPr>
        <w:id w:val="-121118963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7F4799">
          <w:rPr>
            <w:rFonts w:hAnsi="Times New Roman" w:ascii="Times New Roman"/>
            <w:sz w:val="24"/>
            <w:szCs w:val="24"/>
          </w:rPr>
          <w:fldChar w:fldCharType="begin"/>
        </w:r>
        <w:r w:rsidRPr="007F479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F4799">
          <w:rPr>
            <w:rFonts w:hAnsi="Times New Roman" w:ascii="Times New Roman"/>
            <w:sz w:val="24"/>
            <w:szCs w:val="24"/>
          </w:rPr>
          <w:fldChar w:fldCharType="separate"/>
        </w:r>
        <w:r w:rsidR="00706CFD">
          <w:rPr>
            <w:rFonts w:hAnsi="Times New Roman" w:ascii="Times New Roman"/>
            <w:noProof/>
            <w:sz w:val="24"/>
            <w:szCs w:val="24"/>
          </w:rPr>
          <w:t>5</w:t>
        </w:r>
        <w:r w:rsidRPr="007F4799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Pr="007F4799">
      <w:rPr>
        <w:rFonts w:hAnsi="Times New Roman" w:ascii="Times New Roman"/>
        <w:sz w:val="24"/>
        <w:szCs w:val="24"/>
      </w:rPr>
      <w:tab/>
    </w:r>
    <w:r w:rsidRPr="007F4799">
      <w:rPr>
        <w:rFonts w:hAnsi="Times New Roman" w:ascii="Times New Roman"/>
        <w:sz w:val="24"/>
        <w:szCs w:val="24"/>
      </w:rPr>
      <w:tab/>
      <w:t>89. St-</w:t>
    </w:r>
    <w:r w:rsidR="008E3A53">
      <w:rPr>
        <w:rFonts w:hAnsi="Times New Roman" w:ascii="Times New Roman"/>
        <w:sz w:val="24"/>
        <w:szCs w:val="24"/>
      </w:rPr>
      <w:t>2730/16</w:t>
    </w:r>
    <w:r w:rsidRPr="007F4799">
      <w:rPr>
        <w:rFonts w:hAnsi="Times New Roman" w:ascii="Times New Roman"/>
        <w:sz w:val="24"/>
        <w:szCs w:val="24"/>
      </w:rPr>
      <w:t>-</w:t>
    </w:r>
    <w:r w:rsidR="00456DC5">
      <w:rPr>
        <w:rFonts w:hAnsi="Times New Roman" w:ascii="Times New Roman"/>
        <w:sz w:val="24"/>
        <w:szCs w:val="24"/>
      </w:rPr>
      <w:t>13</w:t>
    </w:r>
  </w:p>
  <w:p w:rsidRDefault="007F4799" w:rsidR="007F4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696AA76E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2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5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6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7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8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9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1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3">
    <w:nsid w:val="0F6A017E"/>
    <w:multiLevelType w:val="hybridMultilevel"/>
    <w:tmpl w:val="F730744A"/>
    <w:lvl w:tplc="247ABAA6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6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7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8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0F24FC5"/>
    <w:multiLevelType w:val="hybridMultilevel"/>
    <w:tmpl w:val="FF3AE3F6"/>
    <w:lvl w:tplc="E424DE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3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5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7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8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30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2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3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4">
    <w:nsid w:val="6CFB18B6"/>
    <w:multiLevelType w:val="hybridMultilevel"/>
    <w:tmpl w:val="3932B75C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35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6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7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8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9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0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1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8"/>
  </w:num>
  <w:num w:numId="2">
    <w:abstractNumId w:val="1"/>
  </w:num>
  <w:num w:numId="3">
    <w:abstractNumId w:val="18"/>
  </w:num>
  <w:num w:numId="4">
    <w:abstractNumId w:val="2"/>
  </w:num>
  <w:num w:numId="5">
    <w:abstractNumId w:val="3"/>
  </w:num>
  <w:num w:numId="6">
    <w:abstractNumId w:val="14"/>
  </w:num>
  <w:num w:numId="7">
    <w:abstractNumId w:val="30"/>
  </w:num>
  <w:num w:numId="8">
    <w:abstractNumId w:val="25"/>
  </w:num>
  <w:num w:numId="9">
    <w:abstractNumId w:val="11"/>
  </w:num>
  <w:num w:numId="10">
    <w:abstractNumId w:val="4"/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1"/>
  </w:num>
  <w:num w:numId="13">
    <w:abstractNumId w:val="38"/>
  </w:num>
  <w:num w:numId="14">
    <w:abstractNumId w:val="22"/>
  </w:num>
  <w:num w:numId="15">
    <w:abstractNumId w:val="19"/>
  </w:num>
  <w:num w:numId="16">
    <w:abstractNumId w:val="16"/>
  </w:num>
  <w:num w:numId="17">
    <w:abstractNumId w:val="26"/>
  </w:num>
  <w:num w:numId="18">
    <w:abstractNumId w:val="6"/>
  </w:num>
  <w:num w:numId="19">
    <w:abstractNumId w:val="17"/>
  </w:num>
  <w:num w:numId="20">
    <w:abstractNumId w:val="33"/>
  </w:num>
  <w:num w:numId="21">
    <w:abstractNumId w:val="7"/>
  </w:num>
  <w:num w:numId="22">
    <w:abstractNumId w:val="29"/>
  </w:num>
  <w:num w:numId="23">
    <w:abstractNumId w:val="24"/>
  </w:num>
  <w:num w:numId="24">
    <w:abstractNumId w:val="41"/>
  </w:num>
  <w:num w:numId="25">
    <w:abstractNumId w:val="23"/>
  </w:num>
  <w:num w:numId="26">
    <w:abstractNumId w:val="8"/>
  </w:num>
  <w:num w:numId="27">
    <w:abstractNumId w:val="32"/>
  </w:num>
  <w:num w:numId="28">
    <w:abstractNumId w:val="27"/>
  </w:num>
  <w:num w:numId="29">
    <w:abstractNumId w:val="39"/>
  </w:num>
  <w:num w:numId="30">
    <w:abstractNumId w:val="12"/>
  </w:num>
  <w:num w:numId="31">
    <w:abstractNumId w:val="10"/>
  </w:num>
  <w:num w:numId="32">
    <w:abstractNumId w:val="40"/>
  </w:num>
  <w:num w:numId="33">
    <w:abstractNumId w:val="36"/>
  </w:num>
  <w:num w:numId="34">
    <w:abstractNumId w:val="35"/>
  </w:num>
  <w:num w:numId="35">
    <w:abstractNumId w:val="20"/>
  </w:num>
  <w:num w:numId="36">
    <w:abstractNumId w:val="37"/>
  </w:num>
  <w:num w:numId="37">
    <w:abstractNumId w:val="9"/>
  </w:num>
  <w:num w:numId="38">
    <w:abstractNumId w:val="15"/>
  </w:num>
  <w:num w:numId="39">
    <w:abstractNumId w:val="0"/>
  </w:num>
  <w:num w:numId="40">
    <w:abstractNumId w:val="34"/>
  </w:num>
  <w:num w:numId="41">
    <w:abstractNumId w:val="21"/>
  </w:num>
  <w:num w:numId="42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71A3"/>
    <w:rsid w:val="000416E9"/>
    <w:rsid w:val="000B652C"/>
    <w:rsid w:val="000C766F"/>
    <w:rsid w:val="000F3204"/>
    <w:rsid w:val="00102683"/>
    <w:rsid w:val="001279FA"/>
    <w:rsid w:val="0013022A"/>
    <w:rsid w:val="00142BC2"/>
    <w:rsid w:val="00160367"/>
    <w:rsid w:val="00185E79"/>
    <w:rsid w:val="001D32BE"/>
    <w:rsid w:val="001F16D0"/>
    <w:rsid w:val="00220256"/>
    <w:rsid w:val="00224B33"/>
    <w:rsid w:val="00236360"/>
    <w:rsid w:val="002646BB"/>
    <w:rsid w:val="00287B88"/>
    <w:rsid w:val="002E7018"/>
    <w:rsid w:val="002F2A3D"/>
    <w:rsid w:val="002F6223"/>
    <w:rsid w:val="002F7F50"/>
    <w:rsid w:val="00316722"/>
    <w:rsid w:val="00384FA0"/>
    <w:rsid w:val="00397CF6"/>
    <w:rsid w:val="00417C69"/>
    <w:rsid w:val="00452111"/>
    <w:rsid w:val="00456DC5"/>
    <w:rsid w:val="004571B0"/>
    <w:rsid w:val="0047233D"/>
    <w:rsid w:val="00480963"/>
    <w:rsid w:val="0048387A"/>
    <w:rsid w:val="00492B31"/>
    <w:rsid w:val="004A30E4"/>
    <w:rsid w:val="004B4ED8"/>
    <w:rsid w:val="00541C4A"/>
    <w:rsid w:val="005D1887"/>
    <w:rsid w:val="005D3DC4"/>
    <w:rsid w:val="005D5C1D"/>
    <w:rsid w:val="005E2458"/>
    <w:rsid w:val="005F2416"/>
    <w:rsid w:val="005F4A28"/>
    <w:rsid w:val="006112BA"/>
    <w:rsid w:val="00665541"/>
    <w:rsid w:val="00665B79"/>
    <w:rsid w:val="00685D31"/>
    <w:rsid w:val="00693049"/>
    <w:rsid w:val="006B4299"/>
    <w:rsid w:val="006B6C27"/>
    <w:rsid w:val="00706CFD"/>
    <w:rsid w:val="00715BF3"/>
    <w:rsid w:val="00721A52"/>
    <w:rsid w:val="007249B9"/>
    <w:rsid w:val="00750799"/>
    <w:rsid w:val="007568D8"/>
    <w:rsid w:val="00787B08"/>
    <w:rsid w:val="007A26BA"/>
    <w:rsid w:val="007F4799"/>
    <w:rsid w:val="00801FFD"/>
    <w:rsid w:val="00832927"/>
    <w:rsid w:val="00854E26"/>
    <w:rsid w:val="008A404B"/>
    <w:rsid w:val="008A43B1"/>
    <w:rsid w:val="008C0B3F"/>
    <w:rsid w:val="008C3780"/>
    <w:rsid w:val="008E3A53"/>
    <w:rsid w:val="008F14AF"/>
    <w:rsid w:val="009467EC"/>
    <w:rsid w:val="0095755A"/>
    <w:rsid w:val="00970C74"/>
    <w:rsid w:val="00973474"/>
    <w:rsid w:val="009A2D87"/>
    <w:rsid w:val="009B5B72"/>
    <w:rsid w:val="009C3348"/>
    <w:rsid w:val="009F029C"/>
    <w:rsid w:val="00A14E7B"/>
    <w:rsid w:val="00A2094F"/>
    <w:rsid w:val="00A375BF"/>
    <w:rsid w:val="00A53B05"/>
    <w:rsid w:val="00A71911"/>
    <w:rsid w:val="00A740C2"/>
    <w:rsid w:val="00A76A65"/>
    <w:rsid w:val="00A9737D"/>
    <w:rsid w:val="00AA576C"/>
    <w:rsid w:val="00AB18B0"/>
    <w:rsid w:val="00AC068F"/>
    <w:rsid w:val="00AE4548"/>
    <w:rsid w:val="00AE5CD7"/>
    <w:rsid w:val="00B142C6"/>
    <w:rsid w:val="00B151E2"/>
    <w:rsid w:val="00B31FA4"/>
    <w:rsid w:val="00B41218"/>
    <w:rsid w:val="00B60567"/>
    <w:rsid w:val="00BA761D"/>
    <w:rsid w:val="00BC401B"/>
    <w:rsid w:val="00BD3878"/>
    <w:rsid w:val="00BE1C12"/>
    <w:rsid w:val="00BE1D21"/>
    <w:rsid w:val="00C04929"/>
    <w:rsid w:val="00C263EF"/>
    <w:rsid w:val="00C56C21"/>
    <w:rsid w:val="00C60F52"/>
    <w:rsid w:val="00C91B7D"/>
    <w:rsid w:val="00CB4BE0"/>
    <w:rsid w:val="00CD261A"/>
    <w:rsid w:val="00CF4970"/>
    <w:rsid w:val="00D0384A"/>
    <w:rsid w:val="00D22023"/>
    <w:rsid w:val="00D23CFB"/>
    <w:rsid w:val="00D25571"/>
    <w:rsid w:val="00D7748E"/>
    <w:rsid w:val="00D80B19"/>
    <w:rsid w:val="00D84558"/>
    <w:rsid w:val="00DB25A3"/>
    <w:rsid w:val="00DC59E7"/>
    <w:rsid w:val="00DC7416"/>
    <w:rsid w:val="00DD60BF"/>
    <w:rsid w:val="00DF623E"/>
    <w:rsid w:val="00E05CA8"/>
    <w:rsid w:val="00E11052"/>
    <w:rsid w:val="00E11B8C"/>
    <w:rsid w:val="00E31B09"/>
    <w:rsid w:val="00E34585"/>
    <w:rsid w:val="00E47F9C"/>
    <w:rsid w:val="00E523CB"/>
    <w:rsid w:val="00E6754F"/>
    <w:rsid w:val="00E945C9"/>
    <w:rsid w:val="00EA1278"/>
    <w:rsid w:val="00EA4705"/>
    <w:rsid w:val="00EB1E0F"/>
    <w:rsid w:val="00EE1BF5"/>
    <w:rsid w:val="00F86320"/>
    <w:rsid w:val="00FA599A"/>
    <w:rsid w:val="00FB5351"/>
    <w:rsid w:val="00FC3D40"/>
    <w:rsid w:val="00FC43EE"/>
    <w:rsid w:val="00FC4657"/>
    <w:rsid w:val="00FC4E85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uiPriority w:val="99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uiPriority w:val="99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750799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750799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750799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750799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true" w:styleId="DeltaViewDeletion" w:type="character">
    <w:name w:val="DeltaView Deletion"/>
    <w:uiPriority w:val="99"/>
    <w:rsid w:val="00750799"/>
    <w:rPr>
      <w:strike/>
      <w:color w:val="FF0000"/>
    </w:rPr>
  </w:style>
  <w:style w:customStyle="true" w:styleId="DeltaViewMoveSource" w:type="character">
    <w:name w:val="DeltaView Move Source"/>
    <w:uiPriority w:val="99"/>
    <w:rsid w:val="00750799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750799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750799"/>
    <w:rPr>
      <w:color w:val="000000"/>
    </w:rPr>
  </w:style>
  <w:style w:customStyle="true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true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750799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styleId="Grafikeoznake2" w:type="paragraph">
    <w:name w:val="List Bullet 2"/>
    <w:basedOn w:val="Normal"/>
    <w:uiPriority w:val="99"/>
    <w:unhideWhenUsed/>
    <w:rsid w:val="00BA761D"/>
    <w:pPr>
      <w:numPr>
        <w:numId w:val="39"/>
      </w:numPr>
      <w:contextualSpacing/>
    </w:pPr>
  </w:style>
  <w:style w:customStyle="true" w:styleId="Srednjesjenanje1-Isticanje1Char" w:type="character">
    <w:name w:val="Srednje sjenčanje 1 - Isticanje 1 Char"/>
    <w:link w:val="Srednjesjenanje1-Isticanje1"/>
    <w:uiPriority w:val="1"/>
    <w:rsid w:val="00BA761D"/>
    <w:rPr>
      <w:sz w:val="22"/>
      <w:szCs w:val="22"/>
    </w:rPr>
  </w:style>
  <w:style w:styleId="Srednjesjenanje1-Isticanje1" w:type="table">
    <w:name w:val="Medium Shading 1 Accent 1"/>
    <w:basedOn w:val="Obinatablica"/>
    <w:link w:val="Srednjesjenanje1-Isticanje1Char"/>
    <w:uiPriority w:val="1"/>
    <w:rsid w:val="00BA761D"/>
    <w:rPr>
      <w:sz w:val="22"/>
      <w:szCs w:val="22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Bezproreda" w:type="paragraph">
    <w:name w:val="No Spacing"/>
    <w:uiPriority w:val="1"/>
    <w:qFormat/>
    <w:rsid w:val="00BA761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iPriority="99" w:unhideWhenUsed="1"/>
    <w:lsdException w:name="annotation reference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0"/>
      <w:autoSpaceDN w:val="0"/>
      <w:adjustRightInd w:val="0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uiPriority w:val="99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uiPriority w:val="99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rsid w:val="00750799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750799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750799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750799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1" w:styleId="DeltaViewDeletion" w:type="character">
    <w:name w:val="DeltaView Deletion"/>
    <w:uiPriority w:val="99"/>
    <w:rsid w:val="00750799"/>
    <w:rPr>
      <w:strike/>
      <w:color w:val="FF0000"/>
    </w:rPr>
  </w:style>
  <w:style w:customStyle="1" w:styleId="DeltaViewMoveSource" w:type="character">
    <w:name w:val="DeltaView Move Source"/>
    <w:uiPriority w:val="99"/>
    <w:rsid w:val="00750799"/>
    <w:rPr>
      <w:strike/>
      <w:color w:val="00C000"/>
    </w:rPr>
  </w:style>
  <w:style w:customStyle="1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750799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750799"/>
    <w:rPr>
      <w:color w:val="000000"/>
    </w:rPr>
  </w:style>
  <w:style w:customStyle="1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1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750799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styleId="Grafikeoznake2" w:type="paragraph">
    <w:name w:val="List Bullet 2"/>
    <w:basedOn w:val="Normal"/>
    <w:uiPriority w:val="99"/>
    <w:unhideWhenUsed/>
    <w:rsid w:val="00BA761D"/>
    <w:pPr>
      <w:numPr>
        <w:numId w:val="39"/>
      </w:numPr>
      <w:contextualSpacing/>
    </w:pPr>
  </w:style>
  <w:style w:customStyle="1" w:styleId="Srednjesjenanje1-Isticanje1Char" w:type="character">
    <w:name w:val="Srednje sjenčanje 1 - Isticanje 1 Char"/>
    <w:link w:val="Srednjesjenanje1-Isticanje1"/>
    <w:uiPriority w:val="1"/>
    <w:rsid w:val="00BA761D"/>
    <w:rPr>
      <w:sz w:val="22"/>
      <w:szCs w:val="22"/>
    </w:rPr>
  </w:style>
  <w:style w:styleId="Srednjesjenanje1-Isticanje1" w:type="table">
    <w:name w:val="Medium Shading 1 Accent 1"/>
    <w:basedOn w:val="Obinatablica"/>
    <w:link w:val="Srednjesjenanje1-Isticanje1Char"/>
    <w:uiPriority w:val="1"/>
    <w:rsid w:val="00BA761D"/>
    <w:rPr>
      <w:sz w:val="22"/>
      <w:szCs w:val="22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Bezproreda" w:type="paragraph">
    <w:name w:val="No Spacing"/>
    <w:uiPriority w:val="1"/>
    <w:qFormat/>
    <w:rsid w:val="00BA76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na zapisniku</izvorni_sadrzaj>
    <derivirana_varijabla naziv="DomainObject.Primjedba_1">rješenje na zapisniku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St-2730/2016</izvorni_sadrzaj>
    <derivirana_varijabla naziv="DomainObject.Predmet.OznakaBroj_1">St-2730/2016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GRADEX d.o.o.</izvorni_sadrzaj>
    <derivirana_varijabla naziv="DomainObject.Predmet.ProtustrankaFormated_1">  GRADEX d.o.o.</derivirana_varijabla>
  </DomainObject.Predmet.ProtustrankaFormated>
  <DomainObject.Predmet.ProtustrankaFormatedOIB>
    <izvorni_sadrzaj>  GRADEX d.o.o., OIB 09305128808</izvorni_sadrzaj>
    <derivirana_varijabla naziv="DomainObject.Predmet.ProtustrankaFormatedOIB_1">  GRADEX d.o.o., OIB 09305128808</derivirana_varijabla>
  </DomainObject.Predmet.ProtustrankaFormatedOIB>
  <DomainObject.Predmet.ProtustrankaFormatedWithAdress>
    <izvorni_sadrzaj> GRADEX d.o.o., Medulićeva 24, 10000 Zagreb</izvorni_sadrzaj>
    <derivirana_varijabla naziv="DomainObject.Predmet.ProtustrankaFormatedWithAdress_1"> GRADEX d.o.o., Medulićeva 24, 10000 Zagreb</derivirana_varijabla>
  </DomainObject.Predmet.ProtustrankaFormatedWithAdress>
  <DomainObject.Predmet.ProtustrankaFormatedWithAdressOIB>
    <izvorni_sadrzaj> GRADEX d.o.o., OIB 09305128808, Medulićeva 24, 10000 Zagreb</izvorni_sadrzaj>
    <derivirana_varijabla naziv="DomainObject.Predmet.ProtustrankaFormatedWithAdressOIB_1"> GRADEX d.o.o., OIB 09305128808, Medulićeva 24, 10000 Zagreb</derivirana_varijabla>
  </DomainObject.Predmet.ProtustrankaFormatedWithAdressOIB>
  <DomainObject.Predmet.ProtustrankaWithAdress>
    <izvorni_sadrzaj>GRADEX d.o.o. Medulićeva 24, 10000 Zagreb</izvorni_sadrzaj>
    <derivirana_varijabla naziv="DomainObject.Predmet.ProtustrankaWithAdress_1">GRADEX d.o.o. Medulićeva 24, 10000 Zagreb</derivirana_varijabla>
  </DomainObject.Predmet.ProtustrankaWithAdress>
  <DomainObject.Predmet.ProtustrankaWithAdressOIB>
    <izvorni_sadrzaj>GRADEX d.o.o., OIB 09305128808, Medulićeva 24, 10000 Zagreb</izvorni_sadrzaj>
    <derivirana_varijabla naziv="DomainObject.Predmet.ProtustrankaWithAdressOIB_1">GRADEX d.o.o., OIB 09305128808, Medulićeva 24, 10000 Zagreb</derivirana_varijabla>
  </DomainObject.Predmet.ProtustrankaWithAdressOIB>
  <DomainObject.Predmet.ProtustrankaNazivFormated>
    <izvorni_sadrzaj>GRADEX d.o.o.</izvorni_sadrzaj>
    <derivirana_varijabla naziv="DomainObject.Predmet.ProtustrankaNazivFormated_1">GRADEX d.o.o.</derivirana_varijabla>
  </DomainObject.Predmet.ProtustrankaNazivFormated>
  <DomainObject.Predmet.ProtustrankaNazivFormatedOIB>
    <izvorni_sadrzaj>GRADEX d.o.o., OIB 09305128808</izvorni_sadrzaj>
    <derivirana_varijabla naziv="DomainObject.Predmet.ProtustrankaNazivFormatedOIB_1">GRADEX d.o.o., OIB 09305128808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GRADEX d.o.o.</izvorni_sadrzaj>
    <derivirana_varijabla naziv="DomainObject.Predmet.StrankaFormated_1">  GRADEX d.o.o.</derivirana_varijabla>
  </DomainObject.Predmet.StrankaFormated>
  <DomainObject.Predmet.StrankaFormatedOIB>
    <izvorni_sadrzaj>  GRADEX d.o.o., OIB 09305128808</izvorni_sadrzaj>
    <derivirana_varijabla naziv="DomainObject.Predmet.StrankaFormatedOIB_1">  GRADEX d.o.o., OIB 09305128808</derivirana_varijabla>
  </DomainObject.Predmet.StrankaFormatedOIB>
  <DomainObject.Predmet.StrankaFormatedWithAdress>
    <izvorni_sadrzaj> GRADEX d.o.o., Medulićeva 24, 10000 Zagreb</izvorni_sadrzaj>
    <derivirana_varijabla naziv="DomainObject.Predmet.StrankaFormatedWithAdress_1"> GRADEX d.o.o., Medulićeva 24, 10000 Zagreb</derivirana_varijabla>
  </DomainObject.Predmet.StrankaFormatedWithAdress>
  <DomainObject.Predmet.StrankaFormatedWithAdressOIB>
    <izvorni_sadrzaj> GRADEX d.o.o., OIB 09305128808, Medulićeva 24, 10000 Zagreb</izvorni_sadrzaj>
    <derivirana_varijabla naziv="DomainObject.Predmet.StrankaFormatedWithAdressOIB_1"> GRADEX d.o.o., OIB 09305128808, Medulićeva 24, 10000 Zagreb</derivirana_varijabla>
  </DomainObject.Predmet.StrankaFormatedWithAdressOIB>
  <DomainObject.Predmet.StrankaWithAdress>
    <izvorni_sadrzaj>GRADEX d.o.o. Medulićeva 24,10000 Zagreb</izvorni_sadrzaj>
    <derivirana_varijabla naziv="DomainObject.Predmet.StrankaWithAdress_1">GRADEX d.o.o. Medulićeva 24,10000 Zagreb</derivirana_varijabla>
  </DomainObject.Predmet.StrankaWithAdress>
  <DomainObject.Predmet.StrankaWithAdressOIB>
    <izvorni_sadrzaj>GRADEX d.o.o., OIB 09305128808, Medulićeva 24,10000 Zagreb</izvorni_sadrzaj>
    <derivirana_varijabla naziv="DomainObject.Predmet.StrankaWithAdressOIB_1">GRADEX d.o.o., OIB 09305128808, Medulićeva 24,10000 Zagreb</derivirana_varijabla>
  </DomainObject.Predmet.StrankaWithAdressOIB>
  <DomainObject.Predmet.StrankaNazivFormated>
    <izvorni_sadrzaj>GRADEX d.o.o.</izvorni_sadrzaj>
    <derivirana_varijabla naziv="DomainObject.Predmet.StrankaNazivFormated_1">GRADEX d.o.o.</derivirana_varijabla>
  </DomainObject.Predmet.StrankaNazivFormated>
  <DomainObject.Predmet.StrankaNazivFormatedOIB>
    <izvorni_sadrzaj>GRADEX d.o.o., OIB 09305128808</izvorni_sadrzaj>
    <derivirana_varijabla naziv="DomainObject.Predmet.StrankaNazivFormatedOIB_1">GRADEX d.o.o., OIB 09305128808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GRADEX d.o.o.</item>
    </izvorni_sadrzaj>
    <derivirana_varijabla naziv="DomainObject.Predmet.StrankaListFormated_1">
      <item>GRADEX d.o.o.</item>
    </derivirana_varijabla>
  </DomainObject.Predmet.StrankaListFormated>
  <DomainObject.Predmet.StrankaListFormatedOIB>
    <izvorni_sadrzaj>
      <item>GRADEX d.o.o., OIB 09305128808</item>
    </izvorni_sadrzaj>
    <derivirana_varijabla naziv="DomainObject.Predmet.StrankaListFormatedOIB_1">
      <item>GRADEX d.o.o., OIB 09305128808</item>
    </derivirana_varijabla>
  </DomainObject.Predmet.StrankaListFormatedOIB>
  <DomainObject.Predmet.StrankaListFormatedWithAdress>
    <izvorni_sadrzaj>
      <item>GRADEX d.o.o., Medulićeva 24, 10000 Zagreb</item>
    </izvorni_sadrzaj>
    <derivirana_varijabla naziv="DomainObject.Predmet.StrankaListFormatedWithAdress_1">
      <item>GRADEX d.o.o., Medulićeva 24, 10000 Zagreb</item>
    </derivirana_varijabla>
  </DomainObject.Predmet.StrankaListFormatedWithAdress>
  <DomainObject.Predmet.StrankaListFormatedWithAdressOIB>
    <izvorni_sadrzaj>
      <item>GRADEX d.o.o., OIB 09305128808, Medulićeva 24, 10000 Zagreb</item>
    </izvorni_sadrzaj>
    <derivirana_varijabla naziv="DomainObject.Predmet.StrankaListFormatedWithAdressOIB_1">
      <item>GRADEX d.o.o., OIB 09305128808, Medulićeva 24, 10000 Zagreb</item>
    </derivirana_varijabla>
  </DomainObject.Predmet.StrankaListFormatedWithAdressOIB>
  <DomainObject.Predmet.StrankaListNazivFormated>
    <izvorni_sadrzaj>
      <item>GRADEX d.o.o.</item>
    </izvorni_sadrzaj>
    <derivirana_varijabla naziv="DomainObject.Predmet.StrankaListNazivFormated_1">
      <item>GRADEX d.o.o.</item>
    </derivirana_varijabla>
  </DomainObject.Predmet.StrankaListNazivFormated>
  <DomainObject.Predmet.StrankaListNazivFormatedOIB>
    <izvorni_sadrzaj>
      <item>GRADEX d.o.o., OIB 09305128808</item>
    </izvorni_sadrzaj>
    <derivirana_varijabla naziv="DomainObject.Predmet.StrankaListNazivFormatedOIB_1">
      <item>GRADEX d.o.o., OIB 09305128808</item>
    </derivirana_varijabla>
  </DomainObject.Predmet.StrankaListNazivFormatedOIB>
  <DomainObject.Predmet.ProtuStrankaListFormated>
    <izvorni_sadrzaj>
      <item>GRADEX d.o.o.</item>
    </izvorni_sadrzaj>
    <derivirana_varijabla naziv="DomainObject.Predmet.ProtuStrankaListFormated_1">
      <item>GRADEX d.o.o.</item>
    </derivirana_varijabla>
  </DomainObject.Predmet.ProtuStrankaListFormated>
  <DomainObject.Predmet.ProtuStrankaListFormatedOIB>
    <izvorni_sadrzaj>
      <item>GRADEX d.o.o., OIB 09305128808</item>
    </izvorni_sadrzaj>
    <derivirana_varijabla naziv="DomainObject.Predmet.ProtuStrankaListFormatedOIB_1">
      <item>GRADEX d.o.o., OIB 09305128808</item>
    </derivirana_varijabla>
  </DomainObject.Predmet.ProtuStrankaListFormatedOIB>
  <DomainObject.Predmet.ProtuStrankaListFormatedWithAdress>
    <izvorni_sadrzaj>
      <item>GRADEX d.o.o., Medulićeva 24, 10000 Zagreb</item>
    </izvorni_sadrzaj>
    <derivirana_varijabla naziv="DomainObject.Predmet.ProtuStrankaListFormatedWithAdress_1">
      <item>GRADEX d.o.o., Medulićeva 24, 10000 Zagreb</item>
    </derivirana_varijabla>
  </DomainObject.Predmet.ProtuStrankaListFormatedWithAdress>
  <DomainObject.Predmet.ProtuStrankaListFormatedWithAdressOIB>
    <izvorni_sadrzaj>
      <item>GRADEX d.o.o., OIB 09305128808, Medulićeva 24, 10000 Zagreb</item>
    </izvorni_sadrzaj>
    <derivirana_varijabla naziv="DomainObject.Predmet.ProtuStrankaListFormatedWithAdressOIB_1">
      <item>GRADEX d.o.o., OIB 09305128808, Medulićeva 24, 10000 Zagreb</item>
    </derivirana_varijabla>
  </DomainObject.Predmet.ProtuStrankaListFormatedWithAdressOIB>
  <DomainObject.Predmet.ProtuStrankaListNazivFormated>
    <izvorni_sadrzaj>
      <item>GRADEX d.o.o.</item>
    </izvorni_sadrzaj>
    <derivirana_varijabla naziv="DomainObject.Predmet.ProtuStrankaListNazivFormated_1">
      <item>GRADEX d.o.o.</item>
    </derivirana_varijabla>
  </DomainObject.Predmet.ProtuStrankaListNazivFormated>
  <DomainObject.Predmet.ProtuStrankaListNazivFormatedOIB>
    <izvorni_sadrzaj>
      <item>GRADEX d.o.o., OIB 09305128808</item>
    </izvorni_sadrzaj>
    <derivirana_varijabla naziv="DomainObject.Predmet.ProtuStrankaListNazivFormatedOIB_1">
      <item>GRADEX d.o.o., OIB 09305128808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GRADEX d.o.o.</izvorni_sadrzaj>
    <derivirana_varijabla naziv="DomainObject.Predmet.StrankaIDrugi_1">GRADEX d.o.o.</derivirana_varijabla>
  </DomainObject.Predmet.StrankaIDrugi>
  <DomainObject.Predmet.ProtustrankaIDrugi>
    <izvorni_sadrzaj>GRADEX d.o.o.</izvorni_sadrzaj>
    <derivirana_varijabla naziv="DomainObject.Predmet.ProtustrankaIDrugi_1">GRADEX d.o.o.</derivirana_varijabla>
  </DomainObject.Predmet.ProtustrankaIDrugi>
  <DomainObject.Predmet.StrankaIDrugiAdressOIB>
    <izvorni_sadrzaj>GRADEX d.o.o., OIB 09305128808, Medulićeva 24, 10000 Zagreb</izvorni_sadrzaj>
    <derivirana_varijabla naziv="DomainObject.Predmet.StrankaIDrugiAdressOIB_1">GRADEX d.o.o., OIB 09305128808, Medulićeva 24, 10000 Zagreb</derivirana_varijabla>
  </DomainObject.Predmet.StrankaIDrugiAdressOIB>
  <DomainObject.Predmet.ProtustrankaIDrugiAdressOIB>
    <izvorni_sadrzaj>GRADEX d.o.o., OIB 09305128808, Medulićeva 24, 10000 Zagreb</izvorni_sadrzaj>
    <derivirana_varijabla naziv="DomainObject.Predmet.ProtustrankaIDrugiAdressOIB_1">GRADEX d.o.o., OIB 09305128808, Medulićeva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 d.o.o.</item>
      <item>GRADEX d.o.o.</item>
    </izvorni_sadrzaj>
    <derivirana_varijabla naziv="DomainObject.Predmet.SudioniciListNaziv_1">
      <item>GRADEX d.o.o.</item>
      <item>GRADEX d.o.o.</item>
    </derivirana_varijabla>
  </DomainObject.Predmet.SudioniciListNaziv>
  <DomainObject.Predmet.SudioniciListAdressOIB>
    <izvorni_sadrzaj>
      <item>GRADEX d.o.o., OIB 09305128808, Medulićeva 24,10000 Zagreb</item>
      <item>GRADEX d.o.o., OIB 09305128808, Medulićeva 24,10000 Zagreb</item>
    </izvorni_sadrzaj>
    <derivirana_varijabla naziv="DomainObject.Predmet.SudioniciListAdressOIB_1">
      <item>GRADEX d.o.o., OIB 09305128808, Medulićeva 24,10000 Zagreb</item>
      <item>GRADEX d.o.o., OIB 09305128808,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09305128808</item>
      <item>, OIB 09305128808</item>
    </izvorni_sadrzaj>
    <derivirana_varijabla naziv="DomainObject.Predmet.SudioniciListNazivOIB_1">
      <item>, OIB 09305128808</item>
      <item>, OIB 09305128808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BA5D1-7EBE-4C42-BD48-3B442257A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1287</properties:Words>
  <properties:Characters>7839</properties:Characters>
  <properties:Lines>259</properties:Lines>
  <properties:Paragraphs>108</properties:Paragraphs>
  <properties:TotalTime>327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2016-03-17T13:33:00Z</dcterms:created>
  <dc:creator>gzubak</dc:creator>
  <cp:lastModifiedBy>Karmela Dolenc</cp:lastModifiedBy>
  <cp:lastPrinted>2016-07-11T05:18:00Z</cp:lastPrinted>
  <dcterms:modified xmlns:xsi="http://www.w3.org/2001/XMLSchema-instance" xsi:type="dcterms:W3CDTF">2017-01-24T09:04:00Z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