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c55e" w14:paraId="dafc55e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650F4">
        <w:rPr>
          <w:rFonts w:hAnsi="Times New Roman" w:ascii="Times New Roman"/>
          <w:sz w:val="24"/>
          <w:szCs w:val="24"/>
          <w:lang w:val="pl-PL"/>
        </w:rPr>
        <w:t>1644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650F4">
        <w:rPr>
          <w:rFonts w:hAnsi="Times New Roman" w:ascii="Times New Roman"/>
          <w:sz w:val="24"/>
          <w:szCs w:val="24"/>
          <w:lang w:val="pl-PL"/>
        </w:rPr>
        <w:t>10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5650F4">
        <w:rPr>
          <w:rFonts w:hAnsi="Times New Roman" w:ascii="Times New Roman"/>
          <w:sz w:val="24"/>
          <w:szCs w:val="24"/>
        </w:rPr>
        <w:t>SANCTIMONIA d.o.o., OIB: 81315722985, Trg žrtava fašizma 3,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5650F4">
        <w:rPr>
          <w:rFonts w:hAnsi="Times New Roman" w:ascii="Times New Roman"/>
          <w:sz w:val="24"/>
          <w:szCs w:val="24"/>
        </w:rPr>
        <w:t>SANCTIMONIA d.o.o., OIB: 81315722985, Trg žrtava fašizma 3,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3E130A">
        <w:rPr>
          <w:rFonts w:hAnsi="Times New Roman" w:ascii="Times New Roman"/>
          <w:sz w:val="24"/>
          <w:szCs w:val="24"/>
          <w:lang w:val="hr-HR"/>
        </w:rPr>
        <w:t>30. listopada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34839">
        <w:rPr>
          <w:rFonts w:hAnsi="Times New Roman" w:ascii="Times New Roman"/>
          <w:sz w:val="24"/>
          <w:szCs w:val="24"/>
          <w:lang w:val="hr-HR"/>
        </w:rPr>
        <w:t>23. studenog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D34839">
        <w:rPr>
          <w:rFonts w:hAnsi="Times New Roman" w:ascii="Times New Roman"/>
          <w:sz w:val="24"/>
          <w:szCs w:val="24"/>
          <w:lang w:val="hr-HR"/>
        </w:rPr>
        <w:t>20. studenog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20D5A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D34839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D34839">
        <w:rPr>
          <w:rFonts w:hAnsi="Times New Roman" w:ascii="Times New Roman"/>
          <w:sz w:val="24"/>
          <w:szCs w:val="24"/>
          <w:lang w:val="hr-HR"/>
        </w:rPr>
        <w:t>16. prosinca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34839">
        <w:rPr>
          <w:rFonts w:hAnsi="Times New Roman" w:ascii="Times New Roman"/>
          <w:sz w:val="24"/>
          <w:szCs w:val="24"/>
          <w:lang w:val="hr-HR"/>
        </w:rPr>
        <w:t>5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B51769">
        <w:rPr>
          <w:rFonts w:hAnsi="Times New Roman" w:ascii="Times New Roman"/>
          <w:sz w:val="24"/>
          <w:szCs w:val="24"/>
          <w:lang w:val="hr-HR"/>
        </w:rPr>
        <w:t xml:space="preserve">obavijestila je sud da </w:t>
      </w:r>
      <w:r w:rsidR="002D3117">
        <w:rPr>
          <w:rFonts w:hAnsi="Times New Roman" w:ascii="Times New Roman"/>
          <w:sz w:val="24"/>
          <w:szCs w:val="24"/>
          <w:lang w:val="hr-HR"/>
        </w:rPr>
        <w:t xml:space="preserve">je </w:t>
      </w:r>
      <w:r w:rsidR="003E130A">
        <w:rPr>
          <w:rFonts w:hAnsi="Times New Roman" w:ascii="Times New Roman"/>
          <w:sz w:val="24"/>
          <w:szCs w:val="24"/>
          <w:lang w:val="hr-HR"/>
        </w:rPr>
        <w:t xml:space="preserve">dužnik </w:t>
      </w:r>
      <w:r w:rsidR="00A0668D">
        <w:rPr>
          <w:rFonts w:hAnsi="Times New Roman" w:ascii="Times New Roman"/>
          <w:sz w:val="24"/>
          <w:szCs w:val="24"/>
          <w:lang w:val="hr-HR"/>
        </w:rPr>
        <w:t xml:space="preserve">ima imovinu, to jest da je vlasnik </w:t>
      </w:r>
      <w:r w:rsidR="00D34839">
        <w:rPr>
          <w:rFonts w:hAnsi="Times New Roman" w:ascii="Times New Roman"/>
          <w:sz w:val="24"/>
          <w:szCs w:val="24"/>
          <w:lang w:val="hr-HR"/>
        </w:rPr>
        <w:t>nekretnina upisanih u:</w:t>
      </w:r>
    </w:p>
    <w:p w:rsidRDefault="00D34839" w:rsidP="00E903D6" w:rsidR="00D348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-zk.ul.br. 4019 k.o. Resnik, a koja se sastoji od zk.č.br. 1697/4 livada površine 155 čhv,</w:t>
      </w:r>
    </w:p>
    <w:p w:rsidRDefault="00D34839" w:rsidP="00D34839" w:rsidR="00D348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-zk.ul.br. 24200 k.o. Resnik, a koja se sastoji od zk.č.br. 1697/3 livada površine 173 čhv,</w:t>
      </w:r>
    </w:p>
    <w:p w:rsidRDefault="00D34839" w:rsidP="00D34839" w:rsidR="00D348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-zk.ul.br. 24155 k.o. Resnik, a koja se sastoji od zk.č.br. 1697/2 livada površine 179 čhv,</w:t>
      </w:r>
    </w:p>
    <w:p w:rsidRDefault="00D34839" w:rsidP="00D34839" w:rsidR="00D348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-zk.ul.br. 4772 k.o. Resnik, a koja se sastoji od zk.č.br. 1700 livada površine 589 čhv,</w:t>
      </w:r>
    </w:p>
    <w:p w:rsidRDefault="00D34839" w:rsidP="00D34839" w:rsidR="00D348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-zk.ul.br. 1297 k.o. Resnik, a koja se sastoji od zk.č.br. 1697/1 livada površine 175 čhv,</w:t>
      </w:r>
    </w:p>
    <w:p w:rsidRDefault="00D34839" w:rsidP="00D34839" w:rsidR="00D348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-zk.ul.br. 5117 k.o. Resnik, a koja se sastoji od zk.č.br. 1701 livada površine 554 čhv</w:t>
      </w:r>
      <w:r w:rsidR="004C3EB2">
        <w:rPr>
          <w:rFonts w:hAnsi="Times New Roman" w:ascii="Times New Roman"/>
          <w:sz w:val="24"/>
          <w:szCs w:val="24"/>
          <w:lang w:val="hr-HR"/>
        </w:rPr>
        <w:t>.</w:t>
      </w:r>
    </w:p>
    <w:p w:rsidRDefault="00347528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Podneskom od </w:t>
      </w:r>
      <w:r w:rsidR="00D34839">
        <w:rPr>
          <w:rFonts w:hAnsi="Times New Roman" w:ascii="Times New Roman"/>
          <w:sz w:val="24"/>
          <w:szCs w:val="24"/>
          <w:lang w:val="hr-HR"/>
        </w:rPr>
        <w:t>16. prosinca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34839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Ministarstvo financija, Porezna uprava 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3EB2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C3EB2" w:rsidP="00111BF6" w:rsidR="004C3EB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3EB2" w:rsidP="00111BF6" w:rsidR="004C3EB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EB2" w:rsidRPr="004C3EB2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5650F4">
          <w:rPr>
            <w:rFonts w:hAnsi="Times New Roman" w:ascii="Times New Roman"/>
            <w:sz w:val="24"/>
            <w:szCs w:val="24"/>
            <w:lang w:val="pl-PL"/>
          </w:rPr>
          <w:t>1644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5650F4">
          <w:rPr>
            <w:rFonts w:hAnsi="Times New Roman" w:ascii="Times New Roman"/>
            <w:sz w:val="24"/>
            <w:szCs w:val="24"/>
            <w:lang w:val="pl-PL"/>
          </w:rPr>
          <w:t>10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C52AD"/>
    <w:rsid w:val="002B0BE3"/>
    <w:rsid w:val="002D26BA"/>
    <w:rsid w:val="002D3117"/>
    <w:rsid w:val="002F7594"/>
    <w:rsid w:val="00347528"/>
    <w:rsid w:val="0036710E"/>
    <w:rsid w:val="003771BF"/>
    <w:rsid w:val="003B6DD2"/>
    <w:rsid w:val="003E130A"/>
    <w:rsid w:val="003F23B3"/>
    <w:rsid w:val="003F4F0F"/>
    <w:rsid w:val="00482B39"/>
    <w:rsid w:val="0048688E"/>
    <w:rsid w:val="004B69DD"/>
    <w:rsid w:val="004C3EB2"/>
    <w:rsid w:val="004F3825"/>
    <w:rsid w:val="00504EE0"/>
    <w:rsid w:val="005309ED"/>
    <w:rsid w:val="00543871"/>
    <w:rsid w:val="00547DB9"/>
    <w:rsid w:val="0056275F"/>
    <w:rsid w:val="005650F4"/>
    <w:rsid w:val="005C613D"/>
    <w:rsid w:val="005D2474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94387"/>
    <w:rsid w:val="007B7E9B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68FE"/>
    <w:rsid w:val="00B01B04"/>
    <w:rsid w:val="00B11D83"/>
    <w:rsid w:val="00B42363"/>
    <w:rsid w:val="00B51769"/>
    <w:rsid w:val="00B60CE8"/>
    <w:rsid w:val="00B71620"/>
    <w:rsid w:val="00BA5F55"/>
    <w:rsid w:val="00BA7463"/>
    <w:rsid w:val="00C20D5A"/>
    <w:rsid w:val="00C52F95"/>
    <w:rsid w:val="00C71C17"/>
    <w:rsid w:val="00CE67FC"/>
    <w:rsid w:val="00D345B8"/>
    <w:rsid w:val="00D34839"/>
    <w:rsid w:val="00D56AB9"/>
    <w:rsid w:val="00D75636"/>
    <w:rsid w:val="00DE1196"/>
    <w:rsid w:val="00E03BB9"/>
    <w:rsid w:val="00E146B7"/>
    <w:rsid w:val="00E334C1"/>
    <w:rsid w:val="00E35E95"/>
    <w:rsid w:val="00E632A6"/>
    <w:rsid w:val="00E903D6"/>
    <w:rsid w:val="00EA68D5"/>
    <w:rsid w:val="00F0060C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3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E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E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E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E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C3EB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3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E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E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E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E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C3E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St-1644/2015</izvorni_sadrzaj>
    <derivirana_varijabla naziv="DomainObject.Predmet.OznakaBroj_1">St-1644/2015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SANCTIMONIA d.o.o.</izvorni_sadrzaj>
    <derivirana_varijabla naziv="DomainObject.Predmet.ProtustrankaFormated_1">  SANCTIMONIA d.o.o.</derivirana_varijabla>
  </DomainObject.Predmet.ProtustrankaFormated>
  <DomainObject.Predmet.ProtustrankaFormatedOIB>
    <izvorni_sadrzaj>  SANCTIMONIA d.o.o., OIB 81315722985</izvorni_sadrzaj>
    <derivirana_varijabla naziv="DomainObject.Predmet.ProtustrankaFormatedOIB_1">  SANCTIMONIA d.o.o., OIB 81315722985</derivirana_varijabla>
  </DomainObject.Predmet.ProtustrankaFormatedOIB>
  <DomainObject.Predmet.ProtustrankaFormatedWithAdress>
    <izvorni_sadrzaj> SANCTIMONIA d.o.o., Trg žrtava fašizma 3, 10000 Zagreb</izvorni_sadrzaj>
    <derivirana_varijabla naziv="DomainObject.Predmet.ProtustrankaFormatedWithAdress_1"> SANCTIMONIA d.o.o., Trg žrtava fašizma 3, 10000 Zagreb</derivirana_varijabla>
  </DomainObject.Predmet.ProtustrankaFormatedWithAdress>
  <DomainObject.Predmet.ProtustrankaFormatedWithAdressOIB>
    <izvorni_sadrzaj> SANCTIMONIA d.o.o., OIB 81315722985, Trg žrtava fašizma 3, 10000 Zagreb</izvorni_sadrzaj>
    <derivirana_varijabla naziv="DomainObject.Predmet.ProtustrankaFormatedWithAdressOIB_1"> SANCTIMONIA d.o.o., OIB 81315722985, Trg žrtava fašizma 3, 10000 Zagreb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SANCTIMONIA d.o.o.</item>
    </izvorni_sadrzaj>
    <derivirana_varijabla naziv="DomainObject.Predmet.ProtuStrankaListFormated_1">
      <item>SANCTIMONIA d.o.o.</item>
    </derivirana_varijabla>
  </DomainObject.Predmet.ProtuStrankaListFormated>
  <DomainObject.Predmet.ProtuStrankaListFormatedOIB>
    <izvorni_sadrzaj>
      <item>SANCTIMONIA d.o.o., OIB 81315722985</item>
    </izvorni_sadrzaj>
    <derivirana_varijabla naziv="DomainObject.Predmet.ProtuStrankaListFormatedOIB_1">
      <item>SANCTIMONIA d.o.o., OIB 81315722985</item>
    </derivirana_varijabla>
  </DomainObject.Predmet.ProtuStrankaListFormatedOIB>
  <DomainObject.Predmet.ProtuStrankaListFormatedWithAdress>
    <izvorni_sadrzaj>
      <item>SANCTIMONIA d.o.o., Trg žrtava fašizma 3, 10000 Zagreb</item>
    </izvorni_sadrzaj>
    <derivirana_varijabla naziv="DomainObject.Predmet.ProtuStrankaListFormatedWithAdress_1">
      <item>SANCTIMONIA d.o.o., Trg žrtava fašizma 3, 10000 Zagreb</item>
    </derivirana_varijabla>
  </DomainObject.Predmet.ProtuStrankaListFormatedWithAdress>
  <DomainObject.Predmet.ProtuStrankaListFormatedWithAdressOIB>
    <izvorni_sadrzaj>
      <item>SANCTIMONIA d.o.o., OIB 81315722985, Trg žrtava fašizma 3, 10000 Zagreb</item>
    </izvorni_sadrzaj>
    <derivirana_varijabla naziv="DomainObject.Predmet.ProtuStrankaListFormatedWithAdressOIB_1">
      <item>SANCTIMONIA d.o.o., OIB 81315722985, Trg žrtava fašizma 3, 10000 Zagreb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</item>
    </izvorni_sadrzaj>
    <derivirana_varijabla naziv="DomainObject.Predmet.OstaliListFormated_1">
      <item>Rikard Fuchs</item>
    </derivirana_varijabla>
  </DomainObject.Predmet.OstaliListFormated>
  <DomainObject.Predmet.OstaliListFormatedOIB>
    <izvorni_sadrzaj>
      <item>Rikard Fuchs</item>
    </izvorni_sadrzaj>
    <derivirana_varijabla naziv="DomainObject.Predmet.OstaliListFormatedOIB_1">
      <item>Rikard Fuchs</item>
    </derivirana_varijabla>
  </DomainObject.Predmet.OstaliListFormatedOIB>
  <DomainObject.Predmet.OstaliListFormatedWithAdress>
    <izvorni_sadrzaj>
      <item>Rikard Fuchs, Augusta Šenoe 11, 10000 Zagreb</item>
    </izvorni_sadrzaj>
    <derivirana_varijabla naziv="DomainObject.Predmet.OstaliListFormatedWithAdress_1">
      <item>Rikard Fuchs, Augusta Šenoe 11, 10000 Zagreb</item>
    </derivirana_varijabla>
  </DomainObject.Predmet.OstaliListFormatedWithAdress>
  <DomainObject.Predmet.OstaliListFormatedWithAdressOIB>
    <izvorni_sadrzaj>
      <item>Rikard Fuchs, Augusta Šenoe 11, 10000 Zagreb</item>
    </izvorni_sadrzaj>
    <derivirana_varijabla naziv="DomainObject.Predmet.OstaliListFormatedWithAdressOIB_1">
      <item>Rikard Fuchs, Augusta Šenoe 11, 10000 Zagreb</item>
    </derivirana_varijabla>
  </DomainObject.Predmet.OstaliListFormatedWithAdressOIB>
  <DomainObject.Predmet.OstaliListNazivFormated>
    <izvorni_sadrzaj>
      <item>Rikard Fuchs</item>
    </izvorni_sadrzaj>
    <derivirana_varijabla naziv="DomainObject.Predmet.OstaliListNazivFormated_1">
      <item>Rikard Fuchs</item>
    </derivirana_varijabla>
  </DomainObject.Predmet.OstaliListNazivFormated>
  <DomainObject.Predmet.OstaliListNazivFormatedOIB>
    <izvorni_sadrzaj>
      <item>Rikard Fuchs</item>
    </izvorni_sadrzaj>
    <derivirana_varijabla naziv="DomainObject.Predmet.OstaliListNazivFormatedOIB_1">
      <item>Rikard Fuchs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SANCTIMONIA d.o.o.</item>
      <item>Rikard Fuchs</item>
    </izvorni_sadrzaj>
    <derivirana_varijabla naziv="DomainObject.Predmet.SudioniciListNaziv_1">
      <item>FINA Regionalni centar Zagreb</item>
      <item>SANCTIMONIA d.o.o.</item>
      <item>Rikard Fuchs</item>
    </derivirana_varijabla>
  </DomainObject.Predmet.SudioniciListNaziv>
  <DomainObject.Predmet.SudioniciListAdressOIB>
    <izvorni_sadrzaj>
      <item>FINA Regionalni centar Zagreb, OIB 85821130368, TRG SVIBANJSKIH ŽRTAVA 1995. 1,10000 Zagreb</item>
      <item>SANCTIMONIA d.o.o., OIB 81315722985, Trg žrtava fašizma 3,10000 Zagreb</item>
      <item>Rikard Fuchs, Augusta Šenoe 11,10000 Zagreb</item>
    </izvorni_sadrzaj>
    <derivirana_varijabla naziv="DomainObject.Predmet.SudioniciListAdressOIB_1">
      <item>FINA Regionalni centar Zagreb, OIB 85821130368, TRG SVIBANJSKIH ŽRTAVA 1995. 1,10000 Zagreb</item>
      <item>SANCTIMONIA d.o.o., OIB 81315722985, Trg žrtava fašizma 3,10000 Zagreb</item>
      <item>Rikard Fuchs, Augusta Šenoe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81315722985</item>
      <item>, OIB null</item>
    </izvorni_sadrzaj>
    <derivirana_varijabla naziv="DomainObject.Predmet.SudioniciListNazivOIB_1">
      <item>, OIB 85821130368</item>
      <item>, OIB 81315722985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600</properties:Words>
  <properties:Characters>3178</properties:Characters>
  <properties:Lines>82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2016-04-29T09:01:00Z</dcterms:created>
  <dc:creator>MINISTARSTVO PRAVOSUĐA</dc:creator>
  <cp:lastModifiedBy>Tamara Hržić</cp:lastModifiedBy>
  <cp:lastPrinted>2016-05-02T09:04:00Z</cp:lastPrinted>
  <dcterms:modified xmlns:xsi="http://www.w3.org/2001/XMLSchema-instance" xsi:type="dcterms:W3CDTF">2016-05-02T09:04:00Z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