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f00b" w14:paraId="540f00b" w:rsidRDefault="0035086B" w:rsidP="00EA5504" w:rsidR="00FE3EAA" w:rsidRPr="0076779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6779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6779D">
      <w:pPr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6779D">
      <w:pPr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6779D">
      <w:pPr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Zagreb,</w:t>
      </w:r>
      <w:r w:rsidR="00B05655" w:rsidRPr="0076779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6779D">
        <w:rPr>
          <w:rFonts w:hAnsi="Times New Roman" w:ascii="Times New Roman"/>
          <w:szCs w:val="24"/>
          <w:lang w:val="hr-HR"/>
        </w:rPr>
        <w:tab/>
      </w:r>
      <w:r w:rsidR="00B05655" w:rsidRPr="0076779D">
        <w:rPr>
          <w:rFonts w:hAnsi="Times New Roman" w:ascii="Times New Roman"/>
          <w:szCs w:val="24"/>
          <w:lang w:val="hr-HR"/>
        </w:rPr>
        <w:tab/>
      </w:r>
      <w:r w:rsidR="00B05655" w:rsidRPr="0076779D">
        <w:rPr>
          <w:rFonts w:hAnsi="Times New Roman" w:ascii="Times New Roman"/>
          <w:szCs w:val="24"/>
          <w:lang w:val="hr-HR"/>
        </w:rPr>
        <w:tab/>
      </w:r>
      <w:r w:rsidR="00B05655" w:rsidRPr="0076779D">
        <w:rPr>
          <w:rFonts w:hAnsi="Times New Roman" w:ascii="Times New Roman"/>
          <w:szCs w:val="24"/>
          <w:lang w:val="hr-HR"/>
        </w:rPr>
        <w:tab/>
      </w:r>
      <w:r w:rsidR="00B05655" w:rsidRPr="0076779D">
        <w:rPr>
          <w:rFonts w:hAnsi="Times New Roman" w:ascii="Times New Roman"/>
          <w:szCs w:val="24"/>
          <w:lang w:val="hr-HR"/>
        </w:rPr>
        <w:tab/>
      </w:r>
      <w:r w:rsidR="00B05655" w:rsidRPr="0076779D">
        <w:rPr>
          <w:rFonts w:hAnsi="Times New Roman" w:ascii="Times New Roman"/>
          <w:szCs w:val="24"/>
          <w:lang w:val="hr-HR"/>
        </w:rPr>
        <w:tab/>
      </w:r>
      <w:r w:rsidR="00B05655" w:rsidRPr="0076779D">
        <w:rPr>
          <w:rFonts w:hAnsi="Times New Roman" w:ascii="Times New Roman"/>
          <w:szCs w:val="24"/>
          <w:lang w:val="hr-HR"/>
        </w:rPr>
        <w:tab/>
        <w:t>7 St-</w:t>
      </w:r>
      <w:r w:rsidR="003A56B4" w:rsidRPr="0076779D">
        <w:rPr>
          <w:rFonts w:hAnsi="Times New Roman" w:ascii="Times New Roman"/>
          <w:szCs w:val="24"/>
          <w:lang w:val="hr-HR"/>
        </w:rPr>
        <w:t>5313/16</w:t>
      </w:r>
      <w:r w:rsidR="00D563E4" w:rsidRPr="0076779D">
        <w:rPr>
          <w:rFonts w:hAnsi="Times New Roman" w:ascii="Times New Roman"/>
          <w:szCs w:val="24"/>
          <w:lang w:val="hr-HR"/>
        </w:rPr>
        <w:t>-</w:t>
      </w:r>
      <w:r w:rsidR="0076779D">
        <w:rPr>
          <w:rFonts w:hAnsi="Times New Roman" w:ascii="Times New Roman"/>
          <w:szCs w:val="24"/>
          <w:lang w:val="hr-HR"/>
        </w:rPr>
        <w:t>31</w:t>
      </w:r>
    </w:p>
    <w:p w:rsidRDefault="00EA5504" w:rsidP="00EA5504" w:rsidR="00EA5504" w:rsidRPr="0076779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6779D">
      <w:pPr>
        <w:jc w:val="center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6779D">
      <w:pPr>
        <w:jc w:val="center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6779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A56B4" w:rsidR="003A56B4" w:rsidRPr="0076779D">
      <w:pPr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</w:r>
      <w:r w:rsidR="00BA3558" w:rsidRPr="0076779D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6779D">
        <w:rPr>
          <w:rFonts w:hAnsi="Times New Roman" w:ascii="Times New Roman"/>
          <w:lang w:val="hr-HR"/>
        </w:rPr>
        <w:t xml:space="preserve">u prethodnom postupku </w:t>
      </w:r>
      <w:r w:rsidR="003A56B4" w:rsidRPr="0076779D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3A56B4" w:rsidRPr="0076779D">
        <w:rPr>
          <w:rFonts w:hAnsi="Times New Roman" w:ascii="Times New Roman"/>
          <w:lang w:val="hr-HR"/>
        </w:rPr>
        <w:t>OLUJIĆ CONSTRUCTUM d. o. o., Zagreb, Podvežička 16, OIB 84134614235</w:t>
      </w:r>
      <w:r w:rsidR="003A56B4" w:rsidRPr="0076779D">
        <w:rPr>
          <w:rFonts w:hAnsi="Times New Roman" w:ascii="Times New Roman"/>
          <w:szCs w:val="24"/>
          <w:lang w:val="hr-HR"/>
        </w:rPr>
        <w:t xml:space="preserve">, </w:t>
      </w:r>
      <w:r w:rsidR="0076779D" w:rsidRPr="0076779D">
        <w:rPr>
          <w:rFonts w:hAnsi="Times New Roman" w:ascii="Times New Roman"/>
          <w:szCs w:val="24"/>
          <w:lang w:val="hr-HR"/>
        </w:rPr>
        <w:t>19</w:t>
      </w:r>
      <w:r w:rsidR="00D563E4" w:rsidRPr="0076779D">
        <w:rPr>
          <w:rFonts w:hAnsi="Times New Roman" w:ascii="Times New Roman"/>
          <w:szCs w:val="24"/>
          <w:lang w:val="hr-HR"/>
        </w:rPr>
        <w:t>. lipnja 2017</w:t>
      </w:r>
      <w:r w:rsidR="003A56B4" w:rsidRPr="0076779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6779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6779D">
      <w:pPr>
        <w:jc w:val="center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76779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D563E4" w:rsidR="00D563E4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</w:r>
      <w:r w:rsidR="00D563E4" w:rsidRPr="0076779D">
        <w:rPr>
          <w:rFonts w:hAnsi="Times New Roman" w:ascii="Times New Roman"/>
          <w:szCs w:val="24"/>
          <w:lang w:val="hr-HR"/>
        </w:rPr>
        <w:t>Razr</w:t>
      </w:r>
      <w:r w:rsidR="003A56B4" w:rsidRPr="0076779D">
        <w:rPr>
          <w:rFonts w:hAnsi="Times New Roman" w:ascii="Times New Roman"/>
          <w:szCs w:val="24"/>
          <w:lang w:val="hr-HR"/>
        </w:rPr>
        <w:t xml:space="preserve">ješuje se dužnosti privremenog stečajnog upravitelja </w:t>
      </w:r>
      <w:r w:rsidR="00D563E4" w:rsidRPr="0076779D">
        <w:rPr>
          <w:rFonts w:hAnsi="Times New Roman" w:ascii="Times New Roman"/>
          <w:szCs w:val="24"/>
          <w:lang w:val="hr-HR"/>
        </w:rPr>
        <w:t>Jozo Brčić, Zagreb, Horvaćanska cesta 146a, OIB 08987900956.</w:t>
      </w:r>
    </w:p>
    <w:p w:rsidRDefault="003A56B4" w:rsidP="003A56B4" w:rsidR="003A56B4" w:rsidRPr="0076779D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3A56B4" w:rsidP="003A56B4" w:rsidR="003A56B4" w:rsidRPr="0076779D">
      <w:pPr>
        <w:jc w:val="center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Obrazloženje</w:t>
      </w:r>
    </w:p>
    <w:p w:rsidRDefault="003A56B4" w:rsidP="003A56B4" w:rsidR="003A56B4" w:rsidRPr="0076779D">
      <w:pPr>
        <w:jc w:val="center"/>
        <w:rPr>
          <w:rFonts w:hAnsi="Times New Roman" w:ascii="Times New Roman"/>
          <w:szCs w:val="24"/>
          <w:lang w:val="hr-HR"/>
        </w:rPr>
      </w:pPr>
    </w:p>
    <w:p w:rsidRDefault="003A56B4" w:rsidP="00A84AA9" w:rsidR="003A56B4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>Rješenjem ovog suda broj St-5313/16-</w:t>
      </w:r>
      <w:r w:rsidR="007C013F" w:rsidRPr="0076779D">
        <w:rPr>
          <w:rFonts w:hAnsi="Times New Roman" w:ascii="Times New Roman"/>
          <w:szCs w:val="24"/>
          <w:lang w:val="hr-HR"/>
        </w:rPr>
        <w:t>20 od 30. studenog 2016. za privremenog stečajnog upravitelja imenovan je Jozo Brčić, Zagreb, Horvaćanska cesta 146a, OIB 08987900956.</w:t>
      </w:r>
    </w:p>
    <w:p w:rsidRDefault="008D43DC" w:rsidP="008D43DC" w:rsidR="008D43DC" w:rsidRPr="0076779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A84AA9" w:rsidP="00A84AA9" w:rsidR="00A84AA9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 xml:space="preserve">Privremenom stečajnom upravitelju određeni su zadaci istim rješenjem na način da mu je naloženo </w:t>
      </w:r>
      <w:r w:rsidR="0086661D" w:rsidRPr="0076779D">
        <w:rPr>
          <w:rFonts w:hAnsi="Times New Roman" w:ascii="Times New Roman"/>
          <w:szCs w:val="24"/>
          <w:lang w:val="hr-HR"/>
        </w:rPr>
        <w:t>da izvrši</w:t>
      </w:r>
      <w:r w:rsidRPr="0076779D">
        <w:rPr>
          <w:rFonts w:hAnsi="Times New Roman" w:ascii="Times New Roman"/>
          <w:szCs w:val="24"/>
          <w:lang w:val="hr-HR"/>
        </w:rPr>
        <w:t xml:space="preserve"> pregled dužnikovog poslovnog prostora te uvid u knjige i poslovnu dokumentacij</w:t>
      </w:r>
      <w:r w:rsidR="0086661D" w:rsidRPr="0076779D">
        <w:rPr>
          <w:rFonts w:hAnsi="Times New Roman" w:ascii="Times New Roman"/>
          <w:szCs w:val="24"/>
          <w:lang w:val="hr-HR"/>
        </w:rPr>
        <w:t>u dužnika i nakon toga podnese</w:t>
      </w:r>
      <w:r w:rsidRPr="0076779D">
        <w:rPr>
          <w:rFonts w:hAnsi="Times New Roman" w:ascii="Times New Roman"/>
          <w:szCs w:val="24"/>
          <w:lang w:val="hr-HR"/>
        </w:rPr>
        <w:t xml:space="preserve">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86661D" w:rsidP="00A84AA9" w:rsidR="0086661D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>Privremeni stečajni upravitelj sačinio je nalaz i mišljenje te ga dostavio sudu 29. prosinca 2016.</w:t>
      </w:r>
    </w:p>
    <w:p w:rsidRDefault="0086661D" w:rsidP="00350C83" w:rsidR="008D43DC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 xml:space="preserve">Na ročištu radi utvrđivanja pretpostavki za otvaranje stečajnog postupka održanom 5. travnja 2017. </w:t>
      </w:r>
      <w:r w:rsidR="005E29AA" w:rsidRPr="0076779D">
        <w:rPr>
          <w:rFonts w:hAnsi="Times New Roman" w:ascii="Times New Roman"/>
          <w:szCs w:val="24"/>
          <w:lang w:val="hr-HR"/>
        </w:rPr>
        <w:t>naloženo je privremenom stečajnom upravitelju da dopuni nalazi i mišljenje obzirom na primjedbe stavljene na prezentirano izvješće na ročištu.</w:t>
      </w:r>
      <w:r w:rsidR="00350C83" w:rsidRPr="0076779D">
        <w:rPr>
          <w:rFonts w:hAnsi="Times New Roman" w:ascii="Times New Roman"/>
          <w:szCs w:val="24"/>
          <w:lang w:val="hr-HR"/>
        </w:rPr>
        <w:t xml:space="preserve"> Tako, primjerice, privremeni stečajni upravitelj u izvješću nije detaljnije obrazložio imovinu koja se sastoji od potraživanja u iznosu </w:t>
      </w:r>
      <w:r w:rsidR="007A0990" w:rsidRPr="0076779D">
        <w:rPr>
          <w:rFonts w:hAnsi="Times New Roman" w:ascii="Times New Roman"/>
          <w:szCs w:val="24"/>
          <w:lang w:val="hr-HR"/>
        </w:rPr>
        <w:t>većem od 400.000,00 kn, iako navedeni iznos višestruko prelazi evidentirana potraživanja.</w:t>
      </w:r>
    </w:p>
    <w:p w:rsidRDefault="007A0990" w:rsidP="00350C83" w:rsidR="007A0990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>Na poseban upit punomoćnika predlagatelja nije se mogao detaljnije očitovati ni o imovini dužnika koju čine pokretnine</w:t>
      </w:r>
      <w:r w:rsidR="001B4AEA" w:rsidRPr="0076779D">
        <w:rPr>
          <w:rFonts w:hAnsi="Times New Roman" w:ascii="Times New Roman"/>
          <w:szCs w:val="24"/>
          <w:lang w:val="hr-HR"/>
        </w:rPr>
        <w:t>, odnosno vozila koja su bila u vlasništvu dužnika.</w:t>
      </w:r>
    </w:p>
    <w:p w:rsidRDefault="001B4BE7" w:rsidP="00350C83" w:rsidR="001B4BE7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>Podneskom od 6. travnja 2017. odvjetnik Žarko Smolčić iz Odvjetničkog društva Smolčić i partneri prezentira punomoć privremenog stečajnog upravitelja</w:t>
      </w:r>
      <w:r w:rsidR="007D4191" w:rsidRPr="0076779D">
        <w:rPr>
          <w:rFonts w:hAnsi="Times New Roman" w:ascii="Times New Roman"/>
          <w:szCs w:val="24"/>
          <w:lang w:val="hr-HR"/>
        </w:rPr>
        <w:t xml:space="preserve"> izdanu</w:t>
      </w:r>
      <w:r w:rsidRPr="0076779D">
        <w:rPr>
          <w:rFonts w:hAnsi="Times New Roman" w:ascii="Times New Roman"/>
          <w:szCs w:val="24"/>
          <w:lang w:val="hr-HR"/>
        </w:rPr>
        <w:t xml:space="preserve"> za uvid </w:t>
      </w:r>
      <w:r w:rsidR="007D4191" w:rsidRPr="0076779D">
        <w:rPr>
          <w:rFonts w:hAnsi="Times New Roman" w:ascii="Times New Roman"/>
          <w:szCs w:val="24"/>
          <w:lang w:val="hr-HR"/>
        </w:rPr>
        <w:t>i kopiranje spisa.</w:t>
      </w:r>
    </w:p>
    <w:p w:rsidRDefault="007D4191" w:rsidP="00350C83" w:rsidR="00D05CC3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lastRenderedPageBreak/>
        <w:t xml:space="preserve">Prema stavu ovog suda radi se o prekoračenju ovlasti, obzirom da je privremeni stečajni upravitelj </w:t>
      </w:r>
      <w:r w:rsidR="00E363A9" w:rsidRPr="0076779D">
        <w:rPr>
          <w:rFonts w:hAnsi="Times New Roman" w:ascii="Times New Roman"/>
          <w:szCs w:val="24"/>
          <w:lang w:val="hr-HR"/>
        </w:rPr>
        <w:t>tijelo postupka koje ima vrlo ograničena ovlaštenja propisana Zakonom</w:t>
      </w:r>
      <w:r w:rsidR="00D05CC3" w:rsidRPr="0076779D">
        <w:rPr>
          <w:rFonts w:hAnsi="Times New Roman" w:ascii="Times New Roman"/>
          <w:szCs w:val="24"/>
          <w:lang w:val="hr-HR"/>
        </w:rPr>
        <w:t>.</w:t>
      </w:r>
    </w:p>
    <w:p w:rsidRDefault="00B25FE3" w:rsidP="00350C83" w:rsidR="00B25FE3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 xml:space="preserve">Člankom 75 Stečajnog zakona </w:t>
      </w:r>
      <w:r w:rsidR="00D05CC3" w:rsidRPr="0076779D">
        <w:rPr>
          <w:rFonts w:hAnsi="Times New Roman" w:ascii="Times New Roman"/>
          <w:szCs w:val="24"/>
          <w:lang w:val="hr-HR"/>
        </w:rPr>
        <w:t xml:space="preserve">propisano je </w:t>
      </w:r>
      <w:r w:rsidRPr="0076779D">
        <w:rPr>
          <w:rFonts w:hAnsi="Times New Roman" w:ascii="Times New Roman"/>
          <w:szCs w:val="24"/>
          <w:lang w:val="hr-HR"/>
        </w:rPr>
        <w:t xml:space="preserve">da </w:t>
      </w:r>
      <w:r w:rsidR="00D05CC3" w:rsidRPr="0076779D">
        <w:rPr>
          <w:rFonts w:hAnsi="Times New Roman" w:ascii="Times New Roman"/>
          <w:szCs w:val="24"/>
          <w:lang w:val="hr-HR"/>
        </w:rPr>
        <w:t xml:space="preserve">je </w:t>
      </w:r>
      <w:r w:rsidRPr="0076779D">
        <w:rPr>
          <w:rFonts w:hAnsi="Times New Roman" w:ascii="Times New Roman"/>
          <w:szCs w:val="24"/>
          <w:lang w:val="hr-HR"/>
        </w:rPr>
        <w:t xml:space="preserve">stečajni upravitelj </w:t>
      </w:r>
      <w:r w:rsidR="00D05CC3" w:rsidRPr="0076779D">
        <w:rPr>
          <w:rFonts w:hAnsi="Times New Roman" w:ascii="Times New Roman"/>
          <w:szCs w:val="24"/>
          <w:lang w:val="hr-HR"/>
        </w:rPr>
        <w:t>tijelo stečajnog postupka.</w:t>
      </w:r>
    </w:p>
    <w:p w:rsidRDefault="00D05CC3" w:rsidP="00350C83" w:rsidR="00D05CC3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Ovakvom zakonskom odredbom točno je određena uloga, funkcija, odgovornost i ovlaštenje stečajnog upravitelja.</w:t>
      </w:r>
    </w:p>
    <w:p w:rsidRDefault="00D05CC3" w:rsidP="00350C83" w:rsidR="00357824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>Kao tijelo stečajnog postupka, stečajni upravitelj nema ovlaštenja prenositi svoje zadatke i ovlaštenja na bilo koga drugoga.</w:t>
      </w:r>
      <w:r w:rsidR="006936AF" w:rsidRPr="0076779D">
        <w:rPr>
          <w:rFonts w:hAnsi="Times New Roman" w:ascii="Times New Roman"/>
          <w:szCs w:val="24"/>
          <w:lang w:val="hr-HR"/>
        </w:rPr>
        <w:t xml:space="preserve"> </w:t>
      </w:r>
    </w:p>
    <w:p w:rsidRDefault="006936AF" w:rsidP="00350C83" w:rsidR="00D05CC3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Privremeni stečajni upravitelj u toj funkciji mora se još restruktivnije ponašati, obzirom da je u toj fazi postupka samo provoditelj nekih od mjera osiguranja predviđenih čl. 118 st. 2 Stečajnog zakona</w:t>
      </w:r>
      <w:r w:rsidR="00357824" w:rsidRPr="0076779D">
        <w:rPr>
          <w:rFonts w:hAnsi="Times New Roman" w:ascii="Times New Roman"/>
          <w:szCs w:val="24"/>
          <w:lang w:val="hr-HR"/>
        </w:rPr>
        <w:t xml:space="preserve"> i određenih rješenjem suda.</w:t>
      </w:r>
    </w:p>
    <w:p w:rsidRDefault="00CC58A5" w:rsidP="00350C83" w:rsidR="00357824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>Pravila o stečajnom upravitelju na odgovarajući se način primjenjuju na privremenog stečajnog upravitelja.</w:t>
      </w:r>
    </w:p>
    <w:p w:rsidRDefault="00CC58A5" w:rsidP="00350C83" w:rsidR="00CC58A5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>U konkretnom slučaju privremeni stečajni upravitelj nema ovlaštenje za prenošenje svojih funkcija, poslova i slično na bilo koga drugoga.</w:t>
      </w:r>
    </w:p>
    <w:p w:rsidRDefault="00CC58A5" w:rsidP="00350C83" w:rsidR="00CC58A5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 xml:space="preserve">Kako se na taj način ponašao suprotno odluci suda, to je </w:t>
      </w:r>
      <w:r w:rsidR="00220FB6" w:rsidRPr="0076779D">
        <w:rPr>
          <w:rFonts w:hAnsi="Times New Roman" w:ascii="Times New Roman"/>
          <w:szCs w:val="24"/>
          <w:lang w:val="hr-HR"/>
        </w:rPr>
        <w:t>sud temeljem odredbe čl. 91 Stečajnog zakona razriješio privremenog stečajnog upravitelja, bez potrebe prethodnog saslušanja. Naime, isti je imenovan u više desetaka stečajnih postupaka, nalazi se na listi A stečajnih upravitelja, što znači da je stručan, kvalificiran i ovlašten obavljati posao.</w:t>
      </w:r>
    </w:p>
    <w:p w:rsidRDefault="00220FB6" w:rsidP="00350C83" w:rsidR="00220FB6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</w:r>
      <w:r w:rsidR="008948D8" w:rsidRPr="0076779D">
        <w:rPr>
          <w:rFonts w:hAnsi="Times New Roman" w:ascii="Times New Roman"/>
          <w:szCs w:val="24"/>
          <w:lang w:val="hr-HR"/>
        </w:rPr>
        <w:t>Ovakvo</w:t>
      </w:r>
      <w:r w:rsidRPr="0076779D">
        <w:rPr>
          <w:rFonts w:hAnsi="Times New Roman" w:ascii="Times New Roman"/>
          <w:szCs w:val="24"/>
          <w:lang w:val="hr-HR"/>
        </w:rPr>
        <w:t xml:space="preserve"> ponašanje </w:t>
      </w:r>
      <w:r w:rsidR="008948D8" w:rsidRPr="0076779D">
        <w:rPr>
          <w:rFonts w:hAnsi="Times New Roman" w:ascii="Times New Roman"/>
          <w:szCs w:val="24"/>
          <w:lang w:val="hr-HR"/>
        </w:rPr>
        <w:t>kojim se postupa suprotno nalogu stečajnog suca, predstavlja grubo kršenje prava i obveza stečajnog upravitelja odnosno privremenog stečajnog upravitelja.</w:t>
      </w:r>
    </w:p>
    <w:p w:rsidRDefault="00C7316B" w:rsidP="00350C83" w:rsidR="00C7316B" w:rsidRPr="0076779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 xml:space="preserve">Slijedom navedenog stečajni sudac je temeljem odredbe čl. 91 Stečajnog zakona, razriješio privremenog stečajnog upravitelja, držeći navedeni razlog povredom </w:t>
      </w:r>
      <w:r w:rsidR="00891747" w:rsidRPr="0076779D">
        <w:rPr>
          <w:rFonts w:hAnsi="Times New Roman" w:ascii="Times New Roman"/>
          <w:szCs w:val="24"/>
          <w:lang w:val="hr-HR"/>
        </w:rPr>
        <w:t>Zakona.</w:t>
      </w:r>
    </w:p>
    <w:p w:rsidRDefault="003A56B4" w:rsidP="003A56B4" w:rsidR="003A56B4" w:rsidRPr="0076779D">
      <w:pPr>
        <w:jc w:val="center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 xml:space="preserve">Zagreb, </w:t>
      </w:r>
      <w:r w:rsidR="0076779D" w:rsidRPr="0076779D">
        <w:rPr>
          <w:rFonts w:hAnsi="Times New Roman" w:ascii="Times New Roman"/>
          <w:szCs w:val="24"/>
          <w:lang w:val="hr-HR"/>
        </w:rPr>
        <w:t>19</w:t>
      </w:r>
      <w:r w:rsidR="007C013F" w:rsidRPr="0076779D">
        <w:rPr>
          <w:rFonts w:hAnsi="Times New Roman" w:ascii="Times New Roman"/>
          <w:szCs w:val="24"/>
          <w:lang w:val="hr-HR"/>
        </w:rPr>
        <w:t>. lipanj 2017.</w:t>
      </w:r>
    </w:p>
    <w:p w:rsidRDefault="003A56B4" w:rsidP="003A56B4" w:rsidR="003A56B4" w:rsidRPr="0076779D">
      <w:pPr>
        <w:jc w:val="center"/>
        <w:rPr>
          <w:rFonts w:hAnsi="Times New Roman" w:ascii="Times New Roman"/>
          <w:szCs w:val="24"/>
          <w:lang w:val="hr-HR"/>
        </w:rPr>
      </w:pPr>
    </w:p>
    <w:p w:rsidRDefault="003A56B4" w:rsidP="003A56B4" w:rsidR="003A56B4" w:rsidRPr="0076779D">
      <w:pPr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  <w:t>SUDAC:</w:t>
      </w:r>
    </w:p>
    <w:p w:rsidRDefault="003A56B4" w:rsidP="003A56B4" w:rsidR="003A56B4" w:rsidRPr="0076779D">
      <w:pPr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</w:r>
      <w:r w:rsidRPr="0076779D">
        <w:rPr>
          <w:rFonts w:hAnsi="Times New Roman" w:ascii="Times New Roman"/>
          <w:szCs w:val="24"/>
          <w:lang w:val="hr-HR"/>
        </w:rPr>
        <w:tab/>
        <w:t>Vesna Malenica</w:t>
      </w:r>
      <w:r w:rsidR="00C14AE7">
        <w:rPr>
          <w:rFonts w:hAnsi="Times New Roman" w:ascii="Times New Roman"/>
          <w:szCs w:val="24"/>
          <w:lang w:val="hr-HR"/>
        </w:rPr>
        <w:t xml:space="preserve"> v. r. </w:t>
      </w:r>
    </w:p>
    <w:p w:rsidRDefault="0029393E" w:rsidP="0029393E" w:rsidR="0029393E" w:rsidRPr="0076779D">
      <w:pPr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29393E" w:rsidP="0029393E" w:rsidR="0029393E" w:rsidRPr="0076779D">
      <w:pPr>
        <w:jc w:val="both"/>
        <w:rPr>
          <w:rFonts w:hAnsi="Times New Roman" w:ascii="Times New Roman"/>
          <w:szCs w:val="24"/>
          <w:lang w:val="hr-HR"/>
        </w:rPr>
      </w:pPr>
      <w:r w:rsidRPr="0076779D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A56B4" w:rsidP="003A56B4" w:rsidR="003A56B4">
      <w:pPr>
        <w:rPr>
          <w:rFonts w:hAnsi="Times New Roman" w:ascii="Times New Roman"/>
          <w:szCs w:val="24"/>
          <w:lang w:val="hr-HR"/>
        </w:rPr>
      </w:pPr>
    </w:p>
    <w:p w:rsidRDefault="00C14AE7" w:rsidP="00AB7A2F" w:rsidR="00C14AE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14AE7" w:rsidP="00995CE9" w:rsidR="00C14AE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14AE7" w:rsidP="003A56B4" w:rsidR="00C14AE7" w:rsidRPr="0076779D">
      <w:pPr>
        <w:rPr>
          <w:rFonts w:hAnsi="Times New Roman" w:ascii="Times New Roman"/>
          <w:szCs w:val="24"/>
          <w:lang w:val="hr-HR"/>
        </w:rPr>
      </w:pPr>
    </w:p>
    <w:p w:rsidRDefault="00423D24" w:rsidP="003A56B4" w:rsidR="00423D24" w:rsidRPr="0076779D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</w:p>
    <w:sectPr w:rsidSect="00FE3EAA" w:rsidR="00423D24" w:rsidRPr="0076779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A56B4">
      <w:rPr>
        <w:rFonts w:hAnsi="Verdana" w:ascii="Verdana"/>
        <w:sz w:val="20"/>
        <w:lang w:val="pl-PL"/>
      </w:rPr>
      <w:t>5313/16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1B4AEA"/>
    <w:rsid w:val="001B4BE7"/>
    <w:rsid w:val="00220FB6"/>
    <w:rsid w:val="0022399F"/>
    <w:rsid w:val="00246273"/>
    <w:rsid w:val="00264C1F"/>
    <w:rsid w:val="002739BD"/>
    <w:rsid w:val="0029393E"/>
    <w:rsid w:val="002C36BF"/>
    <w:rsid w:val="002D4A69"/>
    <w:rsid w:val="002F3B41"/>
    <w:rsid w:val="0030517B"/>
    <w:rsid w:val="00331E35"/>
    <w:rsid w:val="0035086B"/>
    <w:rsid w:val="00350C83"/>
    <w:rsid w:val="00357824"/>
    <w:rsid w:val="00393AD5"/>
    <w:rsid w:val="003A56B4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33EA7"/>
    <w:rsid w:val="00554A93"/>
    <w:rsid w:val="0059233F"/>
    <w:rsid w:val="00592AFD"/>
    <w:rsid w:val="005D2389"/>
    <w:rsid w:val="005E29AA"/>
    <w:rsid w:val="005F5D29"/>
    <w:rsid w:val="00603CD1"/>
    <w:rsid w:val="0066714E"/>
    <w:rsid w:val="0067007E"/>
    <w:rsid w:val="00671548"/>
    <w:rsid w:val="00686963"/>
    <w:rsid w:val="006936AF"/>
    <w:rsid w:val="00696CDC"/>
    <w:rsid w:val="006A2920"/>
    <w:rsid w:val="006B274B"/>
    <w:rsid w:val="006E5C90"/>
    <w:rsid w:val="006F6D2D"/>
    <w:rsid w:val="00712FE2"/>
    <w:rsid w:val="0076779D"/>
    <w:rsid w:val="00782280"/>
    <w:rsid w:val="007A0320"/>
    <w:rsid w:val="007A0990"/>
    <w:rsid w:val="007C013F"/>
    <w:rsid w:val="007C10B5"/>
    <w:rsid w:val="007D4191"/>
    <w:rsid w:val="00836FFA"/>
    <w:rsid w:val="00862E54"/>
    <w:rsid w:val="0086661D"/>
    <w:rsid w:val="008911A0"/>
    <w:rsid w:val="00891747"/>
    <w:rsid w:val="00892CCA"/>
    <w:rsid w:val="008948D8"/>
    <w:rsid w:val="008A0711"/>
    <w:rsid w:val="008C30ED"/>
    <w:rsid w:val="008D43DC"/>
    <w:rsid w:val="009807F3"/>
    <w:rsid w:val="009A1176"/>
    <w:rsid w:val="009D08C5"/>
    <w:rsid w:val="00A43601"/>
    <w:rsid w:val="00A51DFD"/>
    <w:rsid w:val="00A55DCB"/>
    <w:rsid w:val="00A84AA9"/>
    <w:rsid w:val="00A96700"/>
    <w:rsid w:val="00AA787F"/>
    <w:rsid w:val="00AB33A5"/>
    <w:rsid w:val="00AC6F32"/>
    <w:rsid w:val="00AD3AB2"/>
    <w:rsid w:val="00B05655"/>
    <w:rsid w:val="00B07A67"/>
    <w:rsid w:val="00B25FE3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14AE7"/>
    <w:rsid w:val="00C451A9"/>
    <w:rsid w:val="00C7316B"/>
    <w:rsid w:val="00C850EE"/>
    <w:rsid w:val="00CA16D9"/>
    <w:rsid w:val="00CA6ABF"/>
    <w:rsid w:val="00CC58A5"/>
    <w:rsid w:val="00CC5CEB"/>
    <w:rsid w:val="00D05CC3"/>
    <w:rsid w:val="00D17978"/>
    <w:rsid w:val="00D32500"/>
    <w:rsid w:val="00D424B0"/>
    <w:rsid w:val="00D563E4"/>
    <w:rsid w:val="00DB10F1"/>
    <w:rsid w:val="00DB3389"/>
    <w:rsid w:val="00E363A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4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AE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AE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AE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4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AE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AE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AE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privremenog stečajnog upravitelja</izvorni_sadrzaj>
    <derivirana_varijabla naziv="DomainObject.Primjedba_1">privremenog stečajnog upravitelja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St-5313/2016</izvorni_sadrzaj>
    <derivirana_varijabla naziv="DomainObject.Predmet.OznakaBroj_1">St-5313/2016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OLUJIĆ CONSTRUCTUM d.o.o. zastupanog po punomoćniku Mario Olujić</izvorni_sadrzaj>
    <derivirana_varijabla naziv="DomainObject.Predmet.ProtustrankaFormated_1">  OLUJIĆ CONSTRUCTUM d.o.o. zastupanog po punomoćniku Mario Olujić</derivirana_varijabla>
  </DomainObject.Predmet.ProtustrankaFormated>
  <DomainObject.Predmet.ProtustrankaFormatedOIB>
    <izvorni_sadrzaj>  OLUJIĆ CONSTRUCTUM d.o.o., OIB 84134614235 zastupanog po punomoćniku Mario Olujić</izvorni_sadrzaj>
    <derivirana_varijabla naziv="DomainObject.Predmet.ProtustrankaFormatedOIB_1">  OLUJIĆ CONSTRUCTUM d.o.o., OIB 84134614235 zastupanog po punomoćniku Mario Olujić</derivirana_varijabla>
  </DomainObject.Predmet.ProtustrankaFormatedOIB>
  <DomainObject.Predmet.ProtustrankaFormatedWithAdress>
    <izvorni_sadrzaj> OLUJIĆ CONSTRUCTUM d.o.o., Podvežička 16, 10000 Zagreb zastupanog po punomoćniku Mario Olujić</izvorni_sadrzaj>
    <derivirana_varijabla naziv="DomainObject.Predmet.ProtustrankaFormatedWithAdress_1"> OLUJIĆ CONSTRUCTUM d.o.o., Podvežička 16, 10000 Zagreb zastupanog po punomoćniku Mario Olujić</derivirana_varijabla>
  </DomainObject.Predmet.ProtustrankaFormatedWithAdress>
  <DomainObject.Predmet.ProtustrankaFormatedWithAdressOIB>
    <izvorni_sadrzaj> OLUJIĆ CONSTRUCTUM d.o.o., OIB 84134614235, Podvežička 16, 10000 Zagreb zastupanog po punomoćniku Mario Olujić</izvorni_sadrzaj>
    <derivirana_varijabla naziv="DomainObject.Predmet.ProtustrankaFormatedWithAdressOIB_1"> OLUJIĆ CONSTRUCTUM d.o.o., OIB 84134614235, Podvežička 16, 10000 Zagreb zastupanog po punomoćniku Mario Olujić</derivirana_varijabla>
  </DomainObject.Predmet.ProtustrankaFormatedWithAdressOIB>
  <DomainObject.Predmet.ProtustrankaWithAdress>
    <izvorni_sadrzaj>OLUJIĆ CONSTRUCTUM d.o.o. Podvežička 16, 10000 Zagreb</izvorni_sadrzaj>
    <derivirana_varijabla naziv="DomainObject.Predmet.ProtustrankaWithAdress_1">OLUJIĆ CONSTRUCTUM d.o.o. Podvežička 16, 10000 Zagreb</derivirana_varijabla>
  </DomainObject.Predmet.ProtustrankaWithAdress>
  <DomainObject.Predmet.ProtustrankaWithAdressOIB>
    <izvorni_sadrzaj>OLUJIĆ CONSTRUCTUM d.o.o., OIB 84134614235, Podvežička 16, 10000 Zagreb</izvorni_sadrzaj>
    <derivirana_varijabla naziv="DomainObject.Predmet.ProtustrankaWithAdressOIB_1">OLUJIĆ CONSTRUCTUM d.o.o., OIB 84134614235, Podvežička 16, 10000 Zagreb</derivirana_varijabla>
  </DomainObject.Predmet.ProtustrankaWithAdressOIB>
  <DomainObject.Predmet.ProtustrankaNazivFormated>
    <izvorni_sadrzaj>OLUJIĆ CONSTRUCTUM d.o.o.</izvorni_sadrzaj>
    <derivirana_varijabla naziv="DomainObject.Predmet.ProtustrankaNazivFormated_1">OLUJIĆ CONSTRUCTUM d.o.o.</derivirana_varijabla>
  </DomainObject.Predmet.ProtustrankaNazivFormated>
  <DomainObject.Predmet.ProtustrankaNazivFormatedOIB>
    <izvorni_sadrzaj>OLUJIĆ CONSTRUCTUM d.o.o., OIB 84134614235</izvorni_sadrzaj>
    <derivirana_varijabla naziv="DomainObject.Predmet.ProtustrankaNazivFormatedOIB_1">OLUJIĆ CONSTRUCTUM d.o.o., OIB 84134614235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OLUJIĆ CONSTRUCTUM d.o.o. zastupanog po punomoćniku Mario Olujić</item>
    </izvorni_sadrzaj>
    <derivirana_varijabla naziv="DomainObject.Predmet.ProtuStrankaListFormated_1">
      <item>OLUJIĆ CONSTRUCTUM d.o.o. zastupanog po punomoćniku Mario Olujić</item>
    </derivirana_varijabla>
  </DomainObject.Predmet.ProtuStrankaListFormated>
  <DomainObject.Predmet.ProtuStrankaListFormatedOIB>
    <izvorni_sadrzaj>
      <item>OLUJIĆ CONSTRUCTUM d.o.o., OIB 84134614235 zastupanog po punomoćniku Mario Olujić</item>
    </izvorni_sadrzaj>
    <derivirana_varijabla naziv="DomainObject.Predmet.ProtuStrankaListFormatedOIB_1">
      <item>OLUJIĆ CONSTRUCTUM d.o.o., OIB 84134614235 zastupanog po punomoćniku Mario Olujić</item>
    </derivirana_varijabla>
  </DomainObject.Predmet.ProtuStrankaListFormatedOIB>
  <DomainObject.Predmet.ProtuStrankaListFormatedWithAdress>
    <izvorni_sadrzaj>
      <item>OLUJIĆ CONSTRUCTUM d.o.o., Podvežička 16, 10000 Zagreb zastupanog po punomoćniku Mario Olujić</item>
    </izvorni_sadrzaj>
    <derivirana_varijabla naziv="DomainObject.Predmet.ProtuStrankaListFormatedWithAdress_1">
      <item>OLUJIĆ CONSTRUCTUM d.o.o., Podvežička 16, 10000 Zagreb zastupanog po punomoćniku Mario Olujić</item>
    </derivirana_varijabla>
  </DomainObject.Predmet.ProtuStrankaListFormatedWithAdress>
  <DomainObject.Predmet.ProtuStrankaListFormatedWithAdressOIB>
    <izvorni_sadrzaj>
      <item>OLUJIĆ CONSTRUCTUM d.o.o., OIB 84134614235, Podvežička 16, 10000 Zagreb zastupanog po punomoćniku Mario Olujić</item>
    </izvorni_sadrzaj>
    <derivirana_varijabla naziv="DomainObject.Predmet.ProtuStrankaListFormatedWithAdressOIB_1">
      <item>OLUJIĆ CONSTRUCTUM d.o.o., OIB 84134614235, Podvežička 16, 10000 Zagreb zastupanog po punomoćniku Mario Olujić</item>
    </derivirana_varijabla>
  </DomainObject.Predmet.ProtuStrankaListFormatedWithAdressOIB>
  <DomainObject.Predmet.ProtuStrankaListNazivFormated>
    <izvorni_sadrzaj>
      <item>OLUJIĆ CONSTRUCTUM d.o.o.</item>
    </izvorni_sadrzaj>
    <derivirana_varijabla naziv="DomainObject.Predmet.ProtuStrankaListNazivFormated_1">
      <item>OLUJIĆ CONSTRUCTUM d.o.o.</item>
    </derivirana_varijabla>
  </DomainObject.Predmet.ProtuStrankaListNazivFormated>
  <DomainObject.Predmet.ProtuStrankaListNazivFormatedOIB>
    <izvorni_sadrzaj>
      <item>OLUJIĆ CONSTRUCTUM d.o.o., OIB 84134614235</item>
    </izvorni_sadrzaj>
    <derivirana_varijabla naziv="DomainObject.Predmet.ProtuStrankaListNazivFormatedOIB_1">
      <item>OLUJIĆ CONSTRUCTUM d.o.o., OIB 84134614235</item>
    </derivirana_varijabla>
  </DomainObject.Predmet.ProtuStrankaListNazivFormatedOIB>
  <DomainObject.Predmet.OstaliListFormated>
    <izvorni_sadrzaj>
      <item>Mario Olujić punomoćnik sudionika u postupku OLUJIĆ CONSTRUCTUM d.o.o.</item>
      <item>Županijsko državno odvjetništvo u Zagrebu, GUO</item>
      <item>ŽDO u Zagrebu punomoćnik sudionika u postupku RH MF Porezna uprava Zagreb</item>
      <item>Jozo Brčić</item>
    </izvorni_sadrzaj>
    <derivirana_varijabla naziv="DomainObject.Predmet.OstaliListFormated_1">
      <item>Mario Olujić punomoćnik sudionika u postupku OLUJIĆ CONSTRUCTUM d.o.o.</item>
      <item>Županijsko državno odvjetništvo u Zagrebu, GUO</item>
      <item>ŽDO u Zagrebu punomoćnik sudionika u postupku RH MF Porezna uprava Zagreb</item>
      <item>Jozo Brčić</item>
    </derivirana_varijabla>
  </DomainObject.Predmet.OstaliListFormated>
  <DomainObject.Predmet.OstaliListFormatedOIB>
    <izvorni_sadrzaj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Jozo Brčić, OIB 08987900956</item>
    </izvorni_sadrzaj>
    <derivirana_varijabla naziv="DomainObject.Predmet.OstaliListFormatedOIB_1"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Jozo Brčić, OIB 08987900956</item>
    </derivirana_varijabla>
  </DomainObject.Predmet.OstaliListFormatedOIB>
  <DomainObject.Predmet.OstaliListFormatedWithAdress>
    <izvorni_sadrzaj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Jozo Brčić, Horvaćanska Cesta 146a, 10000 Zagreb</item>
    </izvorni_sadrzaj>
    <derivirana_varijabla naziv="DomainObject.Predmet.OstaliListFormatedWithAdress_1"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Jozo Brčić, Horvaćanska Cesta 146a, 10000 Zagreb</item>
    </derivirana_varijabla>
  </DomainObject.Predmet.OstaliListFormatedWithAdress>
  <DomainObject.Predmet.OstaliListFormatedWithAdressOIB>
    <izvorni_sadrzaj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Jozo Brčić, OIB 08987900956, Horvaćanska Cesta 146a, 10000 Zagreb</item>
    </izvorni_sadrzaj>
    <derivirana_varijabla naziv="DomainObject.Predmet.OstaliListFormatedWithAdressOIB_1"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Jozo Brčić, OIB 08987900956, Horvaćanska Cesta 146a, 10000 Zagreb</item>
    </derivirana_varijabla>
  </DomainObject.Predmet.OstaliListFormatedWithAdressOIB>
  <DomainObject.Predmet.OstaliListNazivFormated>
    <izvorni_sadrzaj>
      <item>Mario Olujić</item>
      <item>Županijsko državno odvjetništvo u Zagrebu, GUO</item>
      <item>ŽDO u Zagrebu</item>
      <item>Jozo Brčić</item>
    </izvorni_sadrzaj>
    <derivirana_varijabla naziv="DomainObject.Predmet.OstaliListNazivFormated_1">
      <item>Mario Olujić</item>
      <item>Županijsko državno odvjetništvo u Zagrebu, GUO</item>
      <item>ŽDO u Zagrebu</item>
      <item>Jozo Brčić</item>
    </derivirana_varijabla>
  </DomainObject.Predmet.OstaliListNazivFormated>
  <DomainObject.Predmet.OstaliListNazivFormatedOIB>
    <izvorni_sadrzaj>
      <item>Mario Olujić, OIB 69622692525</item>
      <item>Županijsko državno odvjetništvo u Zagrebu, GUO</item>
      <item>ŽDO u Zagrebu, OIB 16488001145</item>
      <item>Jozo Brčić, OIB 08987900956</item>
    </izvorni_sadrzaj>
    <derivirana_varijabla naziv="DomainObject.Predmet.OstaliListNazivFormatedOIB_1">
      <item>Mario Olujić, OIB 69622692525</item>
      <item>Županijsko državno odvjetništvo u Zagrebu, GUO</item>
      <item>ŽDO u Zagrebu, OIB 16488001145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OLUJIĆ CONSTRUCTUM d.o.o.</izvorni_sadrzaj>
    <derivirana_varijabla naziv="DomainObject.Predmet.ProtustrankaIDrugi_1">OLUJIĆ CONSTRUCTUM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OLUJIĆ CONSTRUCTUM d.o.o., OIB 84134614235, Podvežička 16, 10000 Zagreb</izvorni_sadrzaj>
    <derivirana_varijabla naziv="DomainObject.Predmet.ProtustrankaIDrugiAdressOIB_1">OLUJIĆ CONSTRUCTUM d.o.o., OIB 84134614235, Podvežička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Jozo Brčić</item>
    </izvorni_sadrzaj>
    <derivirana_varijabla naziv="DomainObject.Predmet.SudioniciListNaziv_1"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Jozo Brčić</item>
    </derivirana_varijabla>
  </DomainObject.Predmet.SudioniciListNaziv>
  <DomainObject.Predmet.SudioniciListAdressOIB>
    <izvorni_sadrzaj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Jozo Brčić, OIB 08987900956, Horvaćanska Cesta 146a,10000 Zagreb</item>
    </izvorni_sadrzaj>
    <derivirana_varijabla naziv="DomainObject.Predmet.SudioniciListAdressOIB_1"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84134614235</item>
      <item>, OIB 85821130368</item>
      <item>, OIB 69622692525</item>
      <item>, OIB null</item>
      <item>, OIB 18683136487</item>
      <item>, OIB 16488001145</item>
      <item>, OIB 08987900956</item>
    </izvorni_sadrzaj>
    <derivirana_varijabla naziv="DomainObject.Predmet.SudioniciListNazivOIB_1">
      <item>, OIB 84134614235</item>
      <item>, OIB 85821130368</item>
      <item>, OIB 69622692525</item>
      <item>, OIB null</item>
      <item>, OIB 18683136487</item>
      <item>, OIB 16488001145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3794</properties:Characters>
  <properties:Lines>81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2017-06-16T12:58:00Z</dcterms:created>
  <dc:creator>Sudsko vijeće</dc:creator>
  <cp:lastModifiedBy>Kristina Švajger</cp:lastModifiedBy>
  <cp:lastPrinted>2017-06-19T08:33:00Z</cp:lastPrinted>
  <dcterms:modified xmlns:xsi="http://www.w3.org/2001/XMLSchema-instance" xsi:type="dcterms:W3CDTF">2017-06-19T08:33:00Z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