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3d9b" w14:paraId="0823d9b" w:rsidRDefault="007B0891" w:rsidP="007B0891" w:rsidR="007B0891" w:rsidRPr="009D72C2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color w:val="000000"/>
          <w:szCs w:val="24"/>
          <w:lang w:eastAsia="hr-HR"/>
        </w:rPr>
      </w:pPr>
      <w:bookmarkStart w:name="_GoBack" w:id="0"/>
      <w:bookmarkEnd w:id="0"/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                 </w:t>
      </w:r>
      <w:r w:rsidRPr="009D72C2">
        <w:rPr>
          <w:rFonts w:cs="Times New Roman" w:eastAsia="Times New Roman"/>
          <w:noProof/>
          <w:color w:val="000000"/>
          <w:szCs w:val="24"/>
          <w:lang w:eastAsia="hr-HR"/>
        </w:rPr>
        <w:drawing>
          <wp:inline distR="0" distL="0" distB="0" distT="0">
            <wp:extent cy="835898" cx="626260"/>
            <wp:effectExtent b="254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0304" cx="62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0891" w:rsidP="001E1B70" w:rsidR="007B0891" w:rsidRPr="009D72C2">
      <w:pPr>
        <w:rPr>
          <w:color w:val="000000"/>
          <w:szCs w:val="24"/>
        </w:rPr>
      </w:pPr>
      <w:r w:rsidRPr="009D72C2">
        <w:rPr>
          <w:color w:val="000000"/>
          <w:szCs w:val="24"/>
        </w:rPr>
        <w:t xml:space="preserve">     REPUBLIKA HRVATSKA</w:t>
      </w:r>
    </w:p>
    <w:p w:rsidRDefault="007B0891" w:rsidP="001E1B70" w:rsidR="007B0891" w:rsidRPr="009D72C2">
      <w:pPr>
        <w:rPr>
          <w:color w:val="000000"/>
          <w:szCs w:val="24"/>
        </w:rPr>
      </w:pPr>
      <w:r w:rsidRPr="009D72C2">
        <w:rPr>
          <w:color w:val="000000"/>
          <w:szCs w:val="24"/>
        </w:rPr>
        <w:t>TRGOVAČKI SUD U ZAGREBU</w:t>
      </w:r>
    </w:p>
    <w:p w:rsidRDefault="007B0891" w:rsidP="007B0891" w:rsidR="007B0891" w:rsidRPr="009D72C2">
      <w:pPr>
        <w:tabs>
          <w:tab w:pos="7238" w:val="left"/>
        </w:tabs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/>
          <w:color w:val="000000"/>
          <w:szCs w:val="24"/>
        </w:rPr>
        <w:t xml:space="preserve">        Zagreb, Amruševa 2/II.</w:t>
      </w: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</w:p>
    <w:p w:rsidRDefault="007B0891" w:rsidP="007B0891" w:rsidR="007B0891" w:rsidRPr="009D72C2">
      <w:pPr>
        <w:tabs>
          <w:tab w:pos="7238" w:val="left"/>
        </w:tabs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tabs>
          <w:tab w:pos="7238" w:val="left"/>
        </w:tabs>
        <w:jc w:val="right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Poslovni broj: 21. St-521/16</w:t>
      </w:r>
    </w:p>
    <w:p w:rsidRDefault="007B0891" w:rsidP="007B0891" w:rsidR="007B0891" w:rsidRPr="009D72C2">
      <w:pPr>
        <w:tabs>
          <w:tab w:pos="7238" w:val="left"/>
        </w:tabs>
        <w:jc w:val="right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tabs>
          <w:tab w:pos="7238" w:val="left"/>
        </w:tabs>
        <w:jc w:val="right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tabs>
          <w:tab w:pos="7238" w:val="left"/>
        </w:tabs>
        <w:jc w:val="right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tabs>
          <w:tab w:pos="7238" w:val="left"/>
        </w:tabs>
        <w:jc w:val="right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 w:val="en-GB"/>
        </w:rPr>
      </w:pPr>
      <w:r w:rsidRPr="009D72C2">
        <w:rPr>
          <w:rFonts w:cs="Times New Roman" w:eastAsia="Times New Roman"/>
          <w:color w:val="000000"/>
          <w:szCs w:val="24"/>
          <w:lang w:eastAsia="hr-HR" w:val="en-GB"/>
        </w:rPr>
        <w:t>U  I M E   R E P U B L I K E   H R V A T S K E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R J E Š E N J E</w:t>
      </w:r>
    </w:p>
    <w:p w:rsidRDefault="007B0891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>Trgovački sud u Zagrebu, po sutkinji Ivani Manestar, u skraće</w:t>
      </w:r>
      <w:r w:rsidR="00764750" w:rsidRPr="009D72C2">
        <w:rPr>
          <w:rFonts w:cs="Times New Roman" w:eastAsia="Times New Roman"/>
          <w:color w:val="000000"/>
          <w:szCs w:val="24"/>
          <w:lang w:eastAsia="hr-HR"/>
        </w:rPr>
        <w:t>nom stečajnom postupku pokrenuto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m nad dužnikom </w:t>
      </w:r>
      <w:r w:rsidR="00350ACF" w:rsidRPr="009D72C2">
        <w:rPr>
          <w:rFonts w:cs="Times New Roman" w:eastAsia="Times New Roman"/>
          <w:color w:val="000000"/>
          <w:szCs w:val="24"/>
          <w:lang w:eastAsia="hr-HR" w:val="en-GB"/>
        </w:rPr>
        <w:t>NADJA DUBROVNIK d.o.o., Zagreb, Ulica grada Vukovara 232A, OIB: 95190275393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, dana </w:t>
      </w:r>
      <w:r w:rsidR="00764750" w:rsidRPr="009D72C2">
        <w:rPr>
          <w:rFonts w:cs="Times New Roman" w:eastAsia="Times New Roman"/>
          <w:color w:val="000000"/>
          <w:szCs w:val="24"/>
          <w:lang w:eastAsia="hr-HR"/>
        </w:rPr>
        <w:t>15. travnja 2016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. 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350ACF" w:rsidP="007B0891" w:rsidR="00350ACF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r i j e š i o    j</w:t>
      </w:r>
      <w:r w:rsidR="00350ACF" w:rsidRPr="009D72C2"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9D72C2">
        <w:rPr>
          <w:rFonts w:cs="Times New Roman" w:eastAsia="Times New Roman"/>
          <w:color w:val="000000"/>
          <w:szCs w:val="24"/>
          <w:lang w:eastAsia="hr-HR"/>
        </w:rPr>
        <w:t>e</w:t>
      </w:r>
    </w:p>
    <w:p w:rsidRDefault="007B0891" w:rsidP="007B0891" w:rsidR="007B0891" w:rsidRPr="009D72C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350ACF" w:rsidP="007B0891" w:rsidR="007B0891" w:rsidRPr="009D72C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I. Otvara se stečajni postupak nad dužnikom </w:t>
      </w:r>
      <w:r w:rsidRPr="009D72C2">
        <w:rPr>
          <w:rFonts w:cs="Times New Roman" w:eastAsia="Times New Roman"/>
          <w:color w:val="000000"/>
          <w:szCs w:val="24"/>
          <w:lang w:eastAsia="hr-HR" w:val="en-GB"/>
        </w:rPr>
        <w:t>NADJA DUBROVNIK d.o.o., Zagreb, Ulica grada Vukovara 232A, OIB: 95190275393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. Stečajni postupak otvoren je </w:t>
      </w:r>
      <w:r w:rsidRPr="009D72C2">
        <w:rPr>
          <w:rFonts w:cs="Times New Roman" w:eastAsia="Times New Roman"/>
          <w:color w:val="000000"/>
          <w:szCs w:val="24"/>
          <w:lang w:eastAsia="hr-HR"/>
        </w:rPr>
        <w:t>15. travnja 2016.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 u </w:t>
      </w:r>
      <w:r w:rsidRPr="009D72C2">
        <w:rPr>
          <w:rFonts w:cs="Times New Roman" w:eastAsia="Times New Roman"/>
          <w:color w:val="000000"/>
          <w:szCs w:val="24"/>
          <w:lang w:eastAsia="hr-HR"/>
        </w:rPr>
        <w:t>15,00 sati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>, kada je ovo rješenje objavljeno na mrežnoj stranici e-Oglasna ploča ovog suda.</w:t>
      </w:r>
    </w:p>
    <w:p w:rsidRDefault="007B0891" w:rsidP="007B0891" w:rsidR="007B0891" w:rsidRPr="009D72C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350ACF" w:rsidP="007B0891" w:rsidR="007B0891" w:rsidRPr="009D72C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color w:val="000000"/>
          <w:szCs w:val="24"/>
          <w:u w:val="single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II. Za stečajnog upravitelja imenuje se </w:t>
      </w:r>
      <w:r w:rsidR="00B21975" w:rsidRPr="009D72C2">
        <w:rPr>
          <w:rFonts w:cs="Times New Roman" w:eastAsia="Times New Roman"/>
          <w:color w:val="000000"/>
          <w:szCs w:val="24"/>
          <w:lang w:eastAsia="hr-HR"/>
        </w:rPr>
        <w:t>Igor Radelić, Zagreb, Kornatska 1, OIB: 94192738867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>.</w:t>
      </w:r>
    </w:p>
    <w:p w:rsidRDefault="007B0891" w:rsidP="007B0891" w:rsidR="007B0891" w:rsidRPr="009D72C2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350ACF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>III. Zaključuje se stečajni postupak nad dužnikom</w:t>
      </w:r>
      <w:r w:rsidR="007B0891" w:rsidRPr="009D72C2">
        <w:rPr>
          <w:rFonts w:cs="Times New Roman" w:eastAsia="Times New Roman"/>
          <w:color w:val="000000"/>
          <w:szCs w:val="24"/>
          <w:lang w:eastAsia="hr-HR" w:val="en-GB"/>
        </w:rPr>
        <w:t xml:space="preserve"> </w:t>
      </w:r>
      <w:r w:rsidRPr="009D72C2">
        <w:rPr>
          <w:rFonts w:cs="Times New Roman" w:eastAsia="Times New Roman"/>
          <w:color w:val="000000"/>
          <w:szCs w:val="24"/>
          <w:lang w:eastAsia="hr-HR" w:val="en-GB"/>
        </w:rPr>
        <w:t>NADJA DUBROVNIK d.o.o., Zagreb, Ulica grada Vukovara 232A, OIB: 95190275393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>.</w:t>
      </w:r>
    </w:p>
    <w:p w:rsidRDefault="007B0891" w:rsidP="007B0891" w:rsidR="007B0891" w:rsidRPr="009D72C2">
      <w:pPr>
        <w:ind w:left="720"/>
        <w:contextualSpacing/>
        <w:rPr>
          <w:rFonts w:cs="Times New Roman" w:eastAsia="Times New Roman"/>
          <w:color w:val="000000"/>
          <w:szCs w:val="24"/>
          <w:lang w:eastAsia="hr-HR"/>
        </w:rPr>
      </w:pPr>
    </w:p>
    <w:p w:rsidRDefault="00350ACF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>IV. Na</w:t>
      </w:r>
      <w:r w:rsidRPr="009D72C2">
        <w:rPr>
          <w:rFonts w:cs="Times New Roman" w:eastAsia="Times New Roman"/>
          <w:color w:val="000000"/>
          <w:szCs w:val="24"/>
          <w:lang w:eastAsia="hr-HR"/>
        </w:rPr>
        <w:t>kon pravomoćnosti ovog rješenja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 dužnik će se  brisati iz sudskog registra.</w:t>
      </w:r>
    </w:p>
    <w:p w:rsidRDefault="00764750" w:rsidP="007B0891" w:rsidR="00764750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ind w:left="360"/>
        <w:jc w:val="center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Obrazloženje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>Financijska agencija, RC Zagreb, Podružnica Zagre</w:t>
      </w:r>
      <w:r w:rsidR="00350ACF" w:rsidRPr="009D72C2">
        <w:rPr>
          <w:rFonts w:cs="Times New Roman" w:eastAsia="Times New Roman"/>
          <w:color w:val="000000"/>
          <w:szCs w:val="24"/>
          <w:lang w:eastAsia="hr-HR"/>
        </w:rPr>
        <w:t>b, Trg svibanjskih žrtava 1995. 1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, </w:t>
      </w:r>
      <w:r w:rsidR="00350ACF" w:rsidRPr="009D72C2">
        <w:rPr>
          <w:rFonts w:cs="Times New Roman" w:eastAsia="Times New Roman"/>
          <w:color w:val="000000"/>
          <w:szCs w:val="24"/>
          <w:lang w:eastAsia="hr-HR"/>
        </w:rPr>
        <w:t xml:space="preserve">podnijela je ovom sudu zahtjev za provedbu skraćenog stečajnog postupka nad dužnikom  NADJA DUBROVNIK d.o.o., Zagreb, Ulica grada Vukovara 232A, OIB: 95190275393, 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 temeljem odredbe čl. </w:t>
      </w:r>
      <w:r w:rsidR="00350ACF" w:rsidRPr="009D72C2">
        <w:rPr>
          <w:rFonts w:cs="Times New Roman" w:eastAsia="Times New Roman"/>
          <w:color w:val="000000"/>
          <w:szCs w:val="24"/>
          <w:lang w:eastAsia="hr-HR"/>
        </w:rPr>
        <w:t>429</w:t>
      </w:r>
      <w:r w:rsidRPr="009D72C2">
        <w:rPr>
          <w:rFonts w:cs="Times New Roman" w:eastAsia="Times New Roman"/>
          <w:color w:val="000000"/>
          <w:szCs w:val="24"/>
          <w:lang w:eastAsia="hr-HR"/>
        </w:rPr>
        <w:t>. st. 1 Stečajnog zakona (</w:t>
      </w:r>
      <w:r w:rsidR="00350ACF" w:rsidRPr="009D72C2">
        <w:rPr>
          <w:rFonts w:cs="Times New Roman" w:eastAsia="Times New Roman"/>
          <w:color w:val="000000"/>
          <w:szCs w:val="24"/>
          <w:lang w:eastAsia="hr-HR"/>
        </w:rPr>
        <w:t>Narodne novine, broj: 71/2015., dalje u tekstu: SZ).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 xml:space="preserve">Oglasom od 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>19. veljače 2016</w:t>
      </w:r>
      <w:r w:rsidRPr="009D72C2">
        <w:rPr>
          <w:rFonts w:cs="Times New Roman" w:eastAsia="Times New Roman"/>
          <w:color w:val="000000"/>
          <w:szCs w:val="24"/>
          <w:lang w:eastAsia="hr-HR"/>
        </w:rPr>
        <w:t>. pozvane su osobe ovlaštene za zastupanje dužnika po zakonu dostaviti javnobilježnički ovjerovljen popis imovine i obveza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 xml:space="preserve"> dužnika na propisanom obrascu</w:t>
      </w:r>
      <w:r w:rsidRPr="009D72C2">
        <w:rPr>
          <w:rFonts w:cs="Times New Roman" w:eastAsia="Times New Roman"/>
          <w:color w:val="000000"/>
          <w:szCs w:val="24"/>
          <w:lang w:eastAsia="hr-HR"/>
        </w:rPr>
        <w:t>,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 xml:space="preserve"> dok su dužnikovi vjerovnici pozvani predložiti otvaranje stečajnog postupka na 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lastRenderedPageBreak/>
        <w:t>dužnikom te predujmiti</w:t>
      </w:r>
      <w:r w:rsidR="00985585" w:rsidRPr="009D72C2">
        <w:rPr>
          <w:rFonts w:cs="Times New Roman" w:eastAsia="Times New Roman"/>
          <w:color w:val="000000"/>
          <w:szCs w:val="24"/>
          <w:lang w:eastAsia="hr-HR"/>
        </w:rPr>
        <w:t>, po pozivu suda,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 xml:space="preserve"> sredstva za namirenje troškova </w:t>
      </w:r>
      <w:r w:rsidR="00985585" w:rsidRPr="009D72C2">
        <w:rPr>
          <w:rFonts w:cs="Times New Roman" w:eastAsia="Times New Roman"/>
          <w:color w:val="000000"/>
          <w:szCs w:val="24"/>
          <w:lang w:eastAsia="hr-HR"/>
        </w:rPr>
        <w:t xml:space="preserve">predloženog stečajnog 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>postupka</w:t>
      </w:r>
      <w:r w:rsidRPr="009D72C2">
        <w:rPr>
          <w:rFonts w:cs="Times New Roman" w:eastAsia="Times New Roman"/>
          <w:color w:val="000000"/>
          <w:szCs w:val="24"/>
          <w:lang w:eastAsia="hr-HR"/>
        </w:rPr>
        <w:t>, uz upozorenje na pravne posljedice nepodnošenja istog</w:t>
      </w:r>
      <w:r w:rsidR="005B06EE" w:rsidRPr="009D72C2">
        <w:rPr>
          <w:rFonts w:cs="Times New Roman" w:eastAsia="Times New Roman"/>
          <w:color w:val="000000"/>
          <w:szCs w:val="24"/>
          <w:lang w:eastAsia="hr-HR"/>
        </w:rPr>
        <w:t xml:space="preserve"> (čl. 13., 17., 430. i 431. SZ-a).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985585" w:rsidP="00985585" w:rsidR="007B0891" w:rsidRPr="009D72C2">
      <w:pPr>
        <w:ind w:firstLine="720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Na objavljeni oglas oglušili su se kako zastupnici po zakonu dužn</w:t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>ika, tako i vjerovnici dužnika, slijedom čega se, sukladno odredbi čl. 431. st. 1. SZ-a, smatra da je dužnik nesposoban za plaćanje.</w:t>
      </w:r>
    </w:p>
    <w:p w:rsidRDefault="00985585" w:rsidP="00985585" w:rsidR="00985585" w:rsidRPr="009D72C2">
      <w:pPr>
        <w:ind w:firstLine="720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 xml:space="preserve">Iz </w:t>
      </w:r>
      <w:r w:rsidR="00985585" w:rsidRPr="009D72C2">
        <w:rPr>
          <w:rFonts w:cs="Times New Roman" w:eastAsia="Times New Roman"/>
          <w:color w:val="000000"/>
          <w:szCs w:val="24"/>
          <w:lang w:eastAsia="hr-HR"/>
        </w:rPr>
        <w:t>dopisa</w:t>
      </w: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 Hrvatskog zavoda za mirovinsko osiguranje proizlazi da dužnik nema zaposlenih. 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 xml:space="preserve">Iz zahtjeva za provedbu skraćenog stečajnog </w:t>
      </w:r>
      <w:r w:rsidR="00985585" w:rsidRPr="009D72C2">
        <w:rPr>
          <w:rFonts w:cs="Times New Roman" w:eastAsia="Times New Roman"/>
          <w:color w:val="000000"/>
          <w:szCs w:val="24"/>
          <w:lang w:eastAsia="hr-HR"/>
        </w:rPr>
        <w:t>postupka proizlazi da dužnik u O</w:t>
      </w:r>
      <w:r w:rsidRPr="009D72C2">
        <w:rPr>
          <w:rFonts w:cs="Times New Roman" w:eastAsia="Times New Roman"/>
          <w:color w:val="000000"/>
          <w:szCs w:val="24"/>
          <w:lang w:eastAsia="hr-HR"/>
        </w:rPr>
        <w:t>čevidniku redoslijeda osnova za plaćanje ima evidentirane neizvršene osnove za plaćanja u neprekinut</w:t>
      </w:r>
      <w:r w:rsidR="00985585" w:rsidRPr="009D72C2">
        <w:rPr>
          <w:rFonts w:cs="Times New Roman" w:eastAsia="Times New Roman"/>
          <w:color w:val="000000"/>
          <w:szCs w:val="24"/>
          <w:lang w:eastAsia="hr-HR"/>
        </w:rPr>
        <w:t>om razdoblju duljem od 120 dana.</w:t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7B0891" w:rsidR="00012724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>Uvidom u sudski registar ovog suda utvrđeno je da protiv dužnika nije pokrenut neki drugi postupak radi brisanja iz sudskog registra.</w:t>
      </w:r>
    </w:p>
    <w:p w:rsidRDefault="00012724" w:rsidP="007B0891" w:rsidR="00012724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012724" w:rsidP="007B0891" w:rsidR="00012724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12724" w:rsidP="007B0891" w:rsidR="00012724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012724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U Zagrebu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9D72C2">
        <w:rPr>
          <w:rFonts w:cs="Times New Roman" w:eastAsia="Times New Roman"/>
          <w:color w:val="000000"/>
          <w:szCs w:val="24"/>
          <w:lang w:eastAsia="hr-HR"/>
        </w:rPr>
        <w:t>15. travnja</w:t>
      </w:r>
      <w:r w:rsidR="007B0891" w:rsidRPr="009D72C2">
        <w:rPr>
          <w:rFonts w:cs="Times New Roman" w:eastAsia="Times New Roman"/>
          <w:color w:val="000000"/>
          <w:szCs w:val="24"/>
          <w:lang w:eastAsia="hr-HR"/>
        </w:rPr>
        <w:t xml:space="preserve"> 2016.</w:t>
      </w:r>
    </w:p>
    <w:p w:rsidRDefault="007B0891" w:rsidP="007B0891" w:rsidR="007B0891" w:rsidRPr="009D72C2">
      <w:pPr>
        <w:jc w:val="center"/>
        <w:rPr>
          <w:rFonts w:cs="Times New Roman" w:eastAsia="Times New Roman"/>
          <w:color w:val="000000"/>
          <w:szCs w:val="24"/>
          <w:lang w:eastAsia="hr-HR"/>
        </w:rPr>
      </w:pPr>
    </w:p>
    <w:p w:rsidRDefault="007B0891" w:rsidP="006F50F7" w:rsidR="00012724" w:rsidRPr="009D72C2">
      <w:pPr>
        <w:jc w:val="center"/>
        <w:rPr>
          <w:rFonts w:eastAsia="Times New Roman"/>
          <w:color w:val="000000"/>
          <w:szCs w:val="24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 xml:space="preserve">      </w:t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</w:r>
      <w:r w:rsidR="00012724" w:rsidRPr="009D72C2">
        <w:rPr>
          <w:rFonts w:cs="Times New Roman" w:eastAsia="Times New Roman"/>
          <w:color w:val="000000"/>
          <w:szCs w:val="24"/>
          <w:lang w:eastAsia="hr-HR"/>
        </w:rPr>
        <w:tab/>
        <w:t xml:space="preserve">        </w:t>
      </w:r>
      <w:r w:rsidR="00012724" w:rsidRPr="009D72C2">
        <w:rPr>
          <w:rFonts w:eastAsia="Times New Roman"/>
          <w:color w:val="000000"/>
          <w:szCs w:val="24"/>
        </w:rPr>
        <w:t>Sutkinja:</w:t>
      </w:r>
    </w:p>
    <w:p w:rsidRDefault="00012724" w:rsidP="006F50F7" w:rsidR="00012724" w:rsidRPr="009D72C2">
      <w:pPr>
        <w:jc w:val="right"/>
        <w:rPr>
          <w:rFonts w:eastAsia="Times New Roman"/>
          <w:color w:val="000000"/>
          <w:szCs w:val="24"/>
        </w:rPr>
      </w:pPr>
      <w:r w:rsidRPr="009D72C2">
        <w:rPr>
          <w:rFonts w:eastAsia="Times New Roman"/>
          <w:color w:val="000000"/>
          <w:szCs w:val="24"/>
        </w:rPr>
        <w:t>Ivana Manestar</w:t>
      </w:r>
      <w:r w:rsidR="009D72C2">
        <w:rPr>
          <w:rFonts w:eastAsia="Times New Roman"/>
          <w:color w:val="000000"/>
          <w:szCs w:val="24"/>
        </w:rPr>
        <w:t xml:space="preserve"> v.r.</w:t>
      </w:r>
    </w:p>
    <w:p w:rsidRDefault="00012724" w:rsidP="007B4140" w:rsidR="00012724" w:rsidRPr="009D72C2">
      <w:pPr>
        <w:jc w:val="both"/>
        <w:rPr>
          <w:rFonts w:eastAsia="Times New Roman"/>
          <w:color w:val="000000"/>
          <w:szCs w:val="24"/>
        </w:rPr>
      </w:pPr>
      <w:r w:rsidRPr="009D72C2">
        <w:rPr>
          <w:rFonts w:eastAsia="Times New Roman"/>
          <w:color w:val="000000"/>
          <w:szCs w:val="24"/>
        </w:rPr>
        <w:tab/>
      </w:r>
    </w:p>
    <w:p w:rsidRDefault="007B0891" w:rsidP="00012724" w:rsidR="007B0891" w:rsidRPr="009D72C2">
      <w:pPr>
        <w:ind w:firstLine="720" w:left="5040"/>
        <w:jc w:val="right"/>
        <w:rPr>
          <w:rFonts w:cs="Times New Roman" w:eastAsia="Times New Roman"/>
          <w:color w:val="000000"/>
          <w:szCs w:val="24"/>
          <w:lang w:eastAsia="hr-HR"/>
        </w:rPr>
      </w:pPr>
    </w:p>
    <w:p w:rsidRDefault="00012724" w:rsidP="006F50F7" w:rsidR="00012724" w:rsidRPr="009D72C2">
      <w:pPr>
        <w:jc w:val="right"/>
        <w:rPr>
          <w:rFonts w:eastAsia="Times New Roman"/>
          <w:color w:val="000000"/>
          <w:szCs w:val="24"/>
        </w:rPr>
      </w:pPr>
    </w:p>
    <w:p w:rsidRDefault="00012724" w:rsidP="006F50F7" w:rsidR="00012724" w:rsidRPr="009D72C2">
      <w:pPr>
        <w:jc w:val="both"/>
        <w:rPr>
          <w:rFonts w:eastAsia="Times New Roman"/>
          <w:color w:val="000000"/>
          <w:szCs w:val="24"/>
        </w:rPr>
      </w:pPr>
      <w:r w:rsidRPr="009D72C2">
        <w:rPr>
          <w:rFonts w:eastAsia="Times New Roman"/>
          <w:color w:val="000000"/>
          <w:szCs w:val="24"/>
        </w:rPr>
        <w:t>UPUTA O PRAVNOM LIJEKU:</w:t>
      </w:r>
    </w:p>
    <w:p w:rsidRDefault="00012724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9D72C2">
        <w:rPr>
          <w:rFonts w:cs="Times New Roman" w:eastAsia="Times New Roman"/>
          <w:color w:val="000000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7B0891" w:rsidP="007B0891" w:rsidR="007B0891" w:rsidRPr="009D72C2">
      <w:pPr>
        <w:jc w:val="both"/>
        <w:rPr>
          <w:rFonts w:cs="Times New Roman" w:eastAsia="Times New Roman"/>
          <w:i/>
          <w:color w:val="000000"/>
          <w:szCs w:val="24"/>
          <w:lang w:eastAsia="hr-HR"/>
        </w:rPr>
      </w:pP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2B16F3" w:rsidP="007B0891" w:rsidR="002B16F3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2B16F3" w:rsidP="007B0891" w:rsidR="002B16F3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9D72C2" w:rsidR="009D72C2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D72C2" w:rsidR="009D72C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D72C2" w:rsidR="009D72C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B0891" w:rsidP="007B0891" w:rsidR="007B0891" w:rsidRPr="009D72C2">
      <w:pPr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131E95" w:rsidR="00131E95" w:rsidRPr="009D72C2">
      <w:pPr>
        <w:rPr>
          <w:color w:val="000000"/>
        </w:rPr>
      </w:pPr>
    </w:p>
    <w:sectPr w:rsidSect="00B21975" w:rsidR="00131E95" w:rsidRPr="009D72C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975" w:rsidP="00B21975" w:rsidR="00B21975" w:rsidRPr="009D72C2">
      <w:pPr>
        <w:rPr>
          <w:color w:val="000000"/>
        </w:rPr>
      </w:pPr>
      <w:r w:rsidRPr="009D72C2">
        <w:rPr>
          <w:color w:val="000000"/>
        </w:rPr>
        <w:separator/>
      </w:r>
    </w:p>
  </w:endnote>
  <w:endnote w:id="0" w:type="continuationSeparator">
    <w:p w:rsidRDefault="00B21975" w:rsidP="00B21975" w:rsidR="00B21975" w:rsidRPr="009D72C2">
      <w:pPr>
        <w:rPr>
          <w:color w:val="000000"/>
        </w:rPr>
      </w:pPr>
      <w:r w:rsidRPr="009D72C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975" w:rsidP="00B21975" w:rsidR="00B21975" w:rsidRPr="009D72C2">
      <w:pPr>
        <w:rPr>
          <w:color w:val="000000"/>
        </w:rPr>
      </w:pPr>
      <w:r w:rsidRPr="009D72C2">
        <w:rPr>
          <w:color w:val="000000"/>
        </w:rPr>
        <w:separator/>
      </w:r>
    </w:p>
  </w:footnote>
  <w:footnote w:id="0" w:type="continuationSeparator">
    <w:p w:rsidRDefault="00B21975" w:rsidP="00B21975" w:rsidR="00B21975" w:rsidRPr="009D72C2">
      <w:pPr>
        <w:rPr>
          <w:color w:val="000000"/>
        </w:rPr>
      </w:pPr>
      <w:r w:rsidRPr="009D72C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34939362"/>
      <w:docPartObj>
        <w:docPartGallery w:val="Page Numbers (Top of Page)"/>
        <w:docPartUnique/>
      </w:docPartObj>
    </w:sdtPr>
    <w:sdtEndPr/>
    <w:sdtContent>
      <w:p w:rsidRDefault="00B21975" w:rsidR="00B21975" w:rsidRPr="009D72C2">
        <w:pPr>
          <w:pStyle w:val="Zaglavlje"/>
          <w:jc w:val="center"/>
          <w:rPr>
            <w:color w:val="000000"/>
          </w:rPr>
        </w:pPr>
        <w:r w:rsidRPr="009D72C2">
          <w:rPr>
            <w:color w:val="000000"/>
          </w:rPr>
          <w:fldChar w:fldCharType="begin"/>
        </w:r>
        <w:r w:rsidRPr="009D72C2">
          <w:rPr>
            <w:color w:val="000000"/>
          </w:rPr>
          <w:instrText>PAGE   \* MERGEFORMAT</w:instrText>
        </w:r>
        <w:r w:rsidRPr="009D72C2">
          <w:rPr>
            <w:color w:val="000000"/>
          </w:rPr>
          <w:fldChar w:fldCharType="separate"/>
        </w:r>
        <w:r w:rsidR="00975072">
          <w:rPr>
            <w:noProof/>
            <w:color w:val="000000"/>
          </w:rPr>
          <w:t>2</w:t>
        </w:r>
        <w:r w:rsidRPr="009D72C2">
          <w:rPr>
            <w:color w:val="000000"/>
          </w:rPr>
          <w:fldChar w:fldCharType="end"/>
        </w:r>
      </w:p>
      <w:p w:rsidRDefault="00B21975" w:rsidP="00B21975" w:rsidR="00B21975" w:rsidRPr="009D72C2">
        <w:pPr>
          <w:pStyle w:val="Zaglavlje"/>
          <w:jc w:val="right"/>
          <w:rPr>
            <w:color w:val="000000"/>
          </w:rPr>
        </w:pPr>
        <w:r w:rsidRPr="009D72C2">
          <w:rPr>
            <w:color w:val="000000"/>
          </w:rPr>
          <w:t>Poslovni broj: 21. St-521/16</w:t>
        </w:r>
      </w:p>
    </w:sdtContent>
  </w:sdt>
  <w:p w:rsidRDefault="00B21975" w:rsidR="00B21975" w:rsidRPr="009D72C2">
    <w:pPr>
      <w:pStyle w:val="Zaglavlje"/>
      <w:rPr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924"/>
    <w:rsid w:val="00012724"/>
    <w:rsid w:val="001032F4"/>
    <w:rsid w:val="00131E95"/>
    <w:rsid w:val="0019711A"/>
    <w:rsid w:val="00197F24"/>
    <w:rsid w:val="001A1D04"/>
    <w:rsid w:val="002B16F3"/>
    <w:rsid w:val="00350ACF"/>
    <w:rsid w:val="00457EF8"/>
    <w:rsid w:val="00495772"/>
    <w:rsid w:val="005867F4"/>
    <w:rsid w:val="005B06EE"/>
    <w:rsid w:val="00764750"/>
    <w:rsid w:val="007A1913"/>
    <w:rsid w:val="007B0891"/>
    <w:rsid w:val="0085059C"/>
    <w:rsid w:val="00950F54"/>
    <w:rsid w:val="00975072"/>
    <w:rsid w:val="00985585"/>
    <w:rsid w:val="009D3B13"/>
    <w:rsid w:val="009D72C2"/>
    <w:rsid w:val="00A53DC3"/>
    <w:rsid w:val="00B21975"/>
    <w:rsid w:val="00B4105F"/>
    <w:rsid w:val="00CA63C1"/>
    <w:rsid w:val="00D05353"/>
    <w:rsid w:val="00D90085"/>
    <w:rsid w:val="00ED1924"/>
    <w:rsid w:val="00EF63B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08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89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19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1975"/>
  </w:style>
  <w:style w:styleId="Podnoje" w:type="paragraph">
    <w:name w:val="footer"/>
    <w:basedOn w:val="Normal"/>
    <w:link w:val="PodnojeChar"/>
    <w:uiPriority w:val="99"/>
    <w:unhideWhenUsed/>
    <w:rsid w:val="00B219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1975"/>
  </w:style>
  <w:style w:styleId="Tekstrezerviranogmjesta" w:type="character">
    <w:name w:val="Placeholder Text"/>
    <w:basedOn w:val="Zadanifontodlomka"/>
    <w:uiPriority w:val="99"/>
    <w:semiHidden/>
    <w:rsid w:val="009D7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2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72C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72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72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08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89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19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1975"/>
  </w:style>
  <w:style w:styleId="Podnoje" w:type="paragraph">
    <w:name w:val="footer"/>
    <w:basedOn w:val="Normal"/>
    <w:link w:val="PodnojeChar"/>
    <w:uiPriority w:val="99"/>
    <w:unhideWhenUsed/>
    <w:rsid w:val="00B219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1975"/>
  </w:style>
  <w:style w:styleId="Tekstrezerviranogmjesta" w:type="character">
    <w:name w:val="Placeholder Text"/>
    <w:basedOn w:val="Zadanifontodlomka"/>
    <w:uiPriority w:val="99"/>
    <w:semiHidden/>
    <w:rsid w:val="009D7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72C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7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7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81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NADJA DUBROVNIK d.o.o.</izvorni_sadrzaj>
    <derivirana_varijabla naziv="DomainObject.Predmet.ProtustrankaFormated_1">  NADJA DUBROVNIK d.o.o.</derivirana_varijabla>
  </DomainObject.Predmet.ProtustrankaFormated>
  <DomainObject.Predmet.ProtustrankaFormatedOIB>
    <izvorni_sadrzaj>  NADJA DUBROVNIK d.o.o., OIB 95190275393</izvorni_sadrzaj>
    <derivirana_varijabla naziv="DomainObject.Predmet.ProtustrankaFormatedOIB_1">  NADJA DUBROVNIK d.o.o., OIB 95190275393</derivirana_varijabla>
  </DomainObject.Predmet.ProtustrankaFormatedOIB>
  <DomainObject.Predmet.ProtustrankaFormatedWithAdress>
    <izvorni_sadrzaj> NADJA DUBROVNIK d.o.o., Ulica grada Vukovara 232/A, 10000 Zagreb</izvorni_sadrzaj>
    <derivirana_varijabla naziv="DomainObject.Predmet.ProtustrankaFormatedWithAdress_1"> NADJA DUBROVNIK d.o.o., Ulica grada Vukovara 232/A, 10000 Zagreb</derivirana_varijabla>
  </DomainObject.Predmet.ProtustrankaFormatedWithAdress>
  <DomainObject.Predmet.ProtustrankaFormatedWithAdressOIB>
    <izvorni_sadrzaj> NADJA DUBROVNIK d.o.o., OIB 95190275393, Ulica grada Vukovara 232/A, 10000 Zagreb</izvorni_sadrzaj>
    <derivirana_varijabla naziv="DomainObject.Predmet.ProtustrankaFormatedWithAdressOIB_1"> NADJA DUBROVNIK d.o.o., OIB 95190275393, Ulica grada Vukovara 232/A, 10000 Zagreb</derivirana_varijabla>
  </DomainObject.Predmet.ProtustrankaFormatedWithAdressOIB>
  <DomainObject.Predmet.ProtustrankaWithAdress>
    <izvorni_sadrzaj>NADJA DUBROVNIK d.o.o. Ulica grada Vukovara 232/A, 10000 Zagreb</izvorni_sadrzaj>
    <derivirana_varijabla naziv="DomainObject.Predmet.ProtustrankaWithAdress_1">NADJA DUBROVNIK d.o.o. Ulica grada Vukovara 232/A, 10000 Zagreb</derivirana_varijabla>
  </DomainObject.Predmet.ProtustrankaWithAdress>
  <DomainObject.Predmet.ProtustrankaWithAdressOIB>
    <izvorni_sadrzaj>NADJA DUBROVNIK d.o.o., OIB 95190275393, Ulica grada Vukovara 232/A, 10000 Zagreb</izvorni_sadrzaj>
    <derivirana_varijabla naziv="DomainObject.Predmet.ProtustrankaWithAdressOIB_1">NADJA DUBROVNIK d.o.o., OIB 95190275393, Ulica grada Vukovara 232/A, 10000 Zagreb</derivirana_varijabla>
  </DomainObject.Predmet.ProtustrankaWithAdressOIB>
  <DomainObject.Predmet.ProtustrankaNazivFormated>
    <izvorni_sadrzaj>NADJA DUBROVNIK d.o.o.</izvorni_sadrzaj>
    <derivirana_varijabla naziv="DomainObject.Predmet.ProtustrankaNazivFormated_1">NADJA DUBROVNIK d.o.o.</derivirana_varijabla>
  </DomainObject.Predmet.ProtustrankaNazivFormated>
  <DomainObject.Predmet.ProtustrankaNazivFormatedOIB>
    <izvorni_sadrzaj>NADJA DUBROVNIK d.o.o., OIB 95190275393</izvorni_sadrzaj>
    <derivirana_varijabla naziv="DomainObject.Predmet.ProtustrankaNazivFormatedOIB_1">NADJA DUBROVNIK d.o.o., OIB 95190275393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NADJA DUBROVNIK d.o.o.</item>
    </izvorni_sadrzaj>
    <derivirana_varijabla naziv="DomainObject.Predmet.ProtuStrankaListFormated_1">
      <item>NADJA DUBROVNIK d.o.o.</item>
    </derivirana_varijabla>
  </DomainObject.Predmet.ProtuStrankaListFormated>
  <DomainObject.Predmet.ProtuStrankaListFormatedOIB>
    <izvorni_sadrzaj>
      <item>NADJA DUBROVNIK d.o.o., OIB 95190275393</item>
    </izvorni_sadrzaj>
    <derivirana_varijabla naziv="DomainObject.Predmet.ProtuStrankaListFormatedOIB_1">
      <item>NADJA DUBROVNIK d.o.o., OIB 95190275393</item>
    </derivirana_varijabla>
  </DomainObject.Predmet.ProtuStrankaListFormatedOIB>
  <DomainObject.Predmet.ProtuStrankaListFormatedWithAdress>
    <izvorni_sadrzaj>
      <item>NADJA DUBROVNIK d.o.o., Ulica grada Vukovara 232/A, 10000 Zagreb</item>
    </izvorni_sadrzaj>
    <derivirana_varijabla naziv="DomainObject.Predmet.ProtuStrankaListFormatedWithAdress_1">
      <item>NADJA DUBROVNIK d.o.o., Ulica grada Vukovara 232/A, 10000 Zagreb</item>
    </derivirana_varijabla>
  </DomainObject.Predmet.ProtuStrankaListFormatedWithAdress>
  <DomainObject.Predmet.ProtuStrankaListFormatedWithAdressOIB>
    <izvorni_sadrzaj>
      <item>NADJA DUBROVNIK d.o.o., OIB 95190275393, Ulica grada Vukovara 232/A, 10000 Zagreb</item>
    </izvorni_sadrzaj>
    <derivirana_varijabla naziv="DomainObject.Predmet.ProtuStrankaListFormatedWithAdressOIB_1">
      <item>NADJA DUBROVNIK d.o.o., OIB 95190275393, Ulica grada Vukovara 232/A, 10000 Zagreb</item>
    </derivirana_varijabla>
  </DomainObject.Predmet.ProtuStrankaListFormatedWithAdressOIB>
  <DomainObject.Predmet.ProtuStrankaListNazivFormated>
    <izvorni_sadrzaj>
      <item>NADJA DUBROVNIK d.o.o.</item>
    </izvorni_sadrzaj>
    <derivirana_varijabla naziv="DomainObject.Predmet.ProtuStrankaListNazivFormated_1">
      <item>NADJA DUBROVNIK d.o.o.</item>
    </derivirana_varijabla>
  </DomainObject.Predmet.ProtuStrankaListNazivFormated>
  <DomainObject.Predmet.ProtuStrankaListNazivFormatedOIB>
    <izvorni_sadrzaj>
      <item>NADJA DUBROVNIK d.o.o., OIB 95190275393</item>
    </izvorni_sadrzaj>
    <derivirana_varijabla naziv="DomainObject.Predmet.ProtuStrankaListNazivFormatedOIB_1">
      <item>NADJA DUBROVNIK d.o.o., OIB 95190275393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NADJA DUBROVNIK d.o.o.</izvorni_sadrzaj>
    <derivirana_varijabla naziv="DomainObject.Predmet.ProtustrankaIDrugi_1">NADJA DUBROVNIK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NADJA DUBROVNIK d.o.o., OIB 95190275393, Ulica grada Vukovara 232/A, 10000 Zagreb</izvorni_sadrzaj>
    <derivirana_varijabla naziv="DomainObject.Predmet.ProtustrankaIDrugiAdressOIB_1">NADJA DUBROVNIK d.o.o., OIB 95190275393,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NADJA DUBROVNIK d.o.o.</item>
    </izvorni_sadrzaj>
    <derivirana_varijabla naziv="DomainObject.Predmet.SudioniciListNaziv_1">
      <item>FINA Regionalni centar Zagreb</item>
      <item>NADJA DUBROVNIK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NADJA DUBROVNIK d.o.o., OIB 95190275393, Ulica grada Vukovara 232/A,10000 Zagreb</item>
    </izvorni_sadrzaj>
    <derivirana_varijabla naziv="DomainObject.Predmet.SudioniciListAdressOIB_1">
      <item>FINA Regionalni centar Zagreb, OIB 85821130368, Trg svibanjskih žrtava 1995. br. 1,10000 Zagreb</item>
      <item>NADJA DUBROVNIK d.o.o., OIB 95190275393, Ulica grada Vukovara 232/A,10000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95190275393</item>
    </izvorni_sadrzaj>
    <derivirana_varijabla naziv="DomainObject.Predmet.SudioniciListNazivOIB_1">
      <item>, OIB 85821130368</item>
      <item>, OIB 95190275393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2500</properties:Characters>
  <properties:Lines>87</properties:Lines>
  <properties:Paragraphs>28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2016-04-14T11:11:00Z</dcterms:created>
  <dc:creator>Ivana Manestar</dc:creator>
  <dc:description/>
  <cp:keywords/>
  <cp:lastModifiedBy>Goran Plavšić</cp:lastModifiedBy>
  <cp:lastPrinted>2016-04-15T06:41:00Z</cp:lastPrinted>
  <dcterms:modified xmlns:xsi="http://www.w3.org/2001/XMLSchema-instance" xsi:type="dcterms:W3CDTF">2016-04-15T06:44:00Z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