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131E97" w:rsidR="00131E97">
        <w:trPr>
          <w:trHeight w:val="1144"/>
        </w:trPr>
        <w:tc>
          <w:tcPr>
            <w:tcW w:type="dxa" w:w="2531"/>
          </w:tcPr>
          <w:p w:rsidRDefault="00131E97" w:rsidP="007B6A62" w:rsidR="00131E97">
            <w:pPr>
              <w:jc w:val="center"/>
            </w:pPr>
            <w:bookmarkStart w:name="_GoBack" w:id="0"/>
            <w:bookmarkEnd w:id="0"/>
            <w:r>
              <w:rPr>
                <w:noProof/>
                <w:lang w:val="hr-HR"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131E97" w:rsidP="007B6A62" w:rsidR="00131E97" w:rsidRPr="00131E97">
            <w:pPr>
              <w:jc w:val="center"/>
              <w:rPr>
                <w:sz w:val="24"/>
              </w:rPr>
            </w:pPr>
            <w:r w:rsidRPr="00131E97">
              <w:rPr>
                <w:sz w:val="24"/>
              </w:rPr>
              <w:t>Republika Hrvatska</w:t>
            </w:r>
          </w:p>
          <w:p w:rsidRDefault="00131E97" w:rsidP="007B6A62" w:rsidR="00131E97" w:rsidRPr="00131E97">
            <w:pPr>
              <w:jc w:val="center"/>
              <w:rPr>
                <w:sz w:val="24"/>
              </w:rPr>
            </w:pPr>
            <w:r w:rsidRPr="00131E97">
              <w:rPr>
                <w:sz w:val="24"/>
              </w:rPr>
              <w:t>Trgovački sud u Splitu</w:t>
            </w:r>
          </w:p>
          <w:p w:rsidRDefault="00131E97" w:rsidP="007B6A62" w:rsidR="00131E97">
            <w:pPr>
              <w:jc w:val="center"/>
            </w:pPr>
            <w:r w:rsidRPr="00131E97">
              <w:rPr>
                <w:sz w:val="24"/>
              </w:rPr>
              <w:t>Split, Sukoišanska 6</w:t>
            </w:r>
          </w:p>
        </w:tc>
      </w:tr>
    </w:tbl>
    <w:p w14:textId="51e9693" w14:paraId="51e9693" w:rsidRDefault="00131E97" w:rsidP="00131E97" w:rsidR="00131E97">
      <w:pPr>
        <w:jc w:val="right"/>
        <w15:collapsed w:val="false"/>
      </w:pPr>
      <w:r>
        <w:t>Poslovni broj: 4. St-997/2017-</w:t>
      </w:r>
      <w:r w:rsidR="00144D58">
        <w:t>5</w:t>
      </w:r>
    </w:p>
    <w:p w:rsidRDefault="00131E97" w:rsidP="00131E97" w:rsidR="00131E97" w:rsidRPr="00152CB8">
      <w:pPr>
        <w:jc w:val="right"/>
      </w:pPr>
    </w:p>
    <w:p w:rsidRDefault="00131E97" w:rsidP="00131E97" w:rsidR="00131E97" w:rsidRPr="00D45972">
      <w:pPr>
        <w:jc w:val="center"/>
        <w:rPr>
          <w:spacing w:val="100"/>
        </w:rPr>
      </w:pPr>
      <w:r w:rsidRPr="00D45972">
        <w:rPr>
          <w:spacing w:val="100"/>
        </w:rPr>
        <w:t xml:space="preserve">U IME REPUBLIKE HRVATSKE </w:t>
      </w:r>
    </w:p>
    <w:p w:rsidRDefault="00131E97" w:rsidP="00131E97" w:rsidR="00131E97"/>
    <w:p w:rsidRDefault="00131E97" w:rsidP="00D527E0" w:rsidR="00131E97">
      <w:pPr>
        <w:jc w:val="center"/>
      </w:pPr>
      <w:r w:rsidRPr="00152CB8">
        <w:t>R J E Š E N J E</w:t>
      </w:r>
    </w:p>
    <w:p w:rsidRDefault="00131E97" w:rsidP="001E46F3" w:rsidR="00131E97">
      <w:pPr>
        <w:jc w:val="both"/>
        <w:rPr>
          <w:szCs w:val="20"/>
          <w:lang w:eastAsia="hr-HR" w:val="hr-HR"/>
        </w:rPr>
      </w:pPr>
    </w:p>
    <w:p w:rsidRDefault="001E46F3" w:rsidP="00D527E0" w:rsidR="00D527E0" w:rsidRPr="00D527E0">
      <w:pPr>
        <w:jc w:val="both"/>
        <w:rPr>
          <w:szCs w:val="20"/>
          <w:lang w:eastAsia="hr-HR" w:val="hr-HR"/>
        </w:rPr>
      </w:pPr>
      <w:r w:rsidRPr="00A40981">
        <w:rPr>
          <w:szCs w:val="20"/>
          <w:lang w:eastAsia="hr-HR" w:val="hr-HR"/>
        </w:rPr>
        <w:tab/>
        <w:t xml:space="preserve">Trgovački sud u Splitu, po </w:t>
      </w:r>
      <w:r w:rsidR="00131E97">
        <w:rPr>
          <w:szCs w:val="20"/>
          <w:lang w:eastAsia="hr-HR" w:val="hr-HR"/>
        </w:rPr>
        <w:t>sucu Katarini Mikulić, p</w:t>
      </w:r>
      <w:r w:rsidRPr="00A40981">
        <w:rPr>
          <w:szCs w:val="20"/>
          <w:lang w:eastAsia="hr-HR" w:val="hr-HR"/>
        </w:rPr>
        <w:t>ovodom pri</w:t>
      </w:r>
      <w:r>
        <w:rPr>
          <w:szCs w:val="20"/>
          <w:lang w:eastAsia="hr-HR" w:val="hr-HR"/>
        </w:rPr>
        <w:t>jedloga</w:t>
      </w:r>
      <w:r w:rsidR="00131E97">
        <w:rPr>
          <w:szCs w:val="20"/>
          <w:lang w:eastAsia="hr-HR" w:val="hr-HR"/>
        </w:rPr>
        <w:t xml:space="preserve"> predlagatelja-dužnika PEKO d.o.o., Kralja Zvonimira 14, Split, OIB: </w:t>
      </w:r>
      <w:r w:rsidR="00131E97" w:rsidRPr="00131E97">
        <w:rPr>
          <w:szCs w:val="20"/>
          <w:lang w:eastAsia="hr-HR" w:val="hr-HR"/>
        </w:rPr>
        <w:t>28047633248</w:t>
      </w:r>
      <w:r>
        <w:rPr>
          <w:szCs w:val="20"/>
          <w:lang w:eastAsia="hr-HR" w:val="hr-HR"/>
        </w:rPr>
        <w:t xml:space="preserve"> za </w:t>
      </w:r>
      <w:r w:rsidRPr="00A40981">
        <w:rPr>
          <w:szCs w:val="20"/>
          <w:lang w:eastAsia="hr-HR" w:val="hr-HR"/>
        </w:rPr>
        <w:t xml:space="preserve">otvaranje stečajnog postupka, </w:t>
      </w:r>
      <w:r w:rsidR="00144D58">
        <w:rPr>
          <w:szCs w:val="20"/>
          <w:lang w:eastAsia="hr-HR" w:val="hr-HR"/>
        </w:rPr>
        <w:t>16. listopada</w:t>
      </w:r>
      <w:r>
        <w:rPr>
          <w:szCs w:val="20"/>
          <w:lang w:eastAsia="hr-HR" w:val="hr-HR"/>
        </w:rPr>
        <w:t xml:space="preserve"> 2018.</w:t>
      </w:r>
      <w:r w:rsidRPr="00A40981">
        <w:rPr>
          <w:szCs w:val="20"/>
          <w:lang w:eastAsia="hr-HR" w:val="hr-HR"/>
        </w:rPr>
        <w:t xml:space="preserve"> </w:t>
      </w:r>
    </w:p>
    <w:p w:rsidRDefault="001E46F3" w:rsidP="00131E97" w:rsidR="00131E97">
      <w:pPr>
        <w:jc w:val="center"/>
        <w:rPr>
          <w:lang w:val="hr-HR"/>
        </w:rPr>
      </w:pPr>
      <w:r w:rsidRPr="00A40981">
        <w:rPr>
          <w:lang w:val="hr-HR"/>
        </w:rPr>
        <w:t xml:space="preserve">r i j e š i o   j e     </w:t>
      </w:r>
    </w:p>
    <w:p w:rsidRDefault="001E46F3" w:rsidP="00131E97" w:rsidR="00131E97">
      <w:pPr>
        <w:jc w:val="center"/>
        <w:rPr>
          <w:lang w:val="hr-HR"/>
        </w:rPr>
      </w:pPr>
      <w:r w:rsidRPr="00A40981">
        <w:rPr>
          <w:lang w:val="hr-HR"/>
        </w:rPr>
        <w:t xml:space="preserve">         </w:t>
      </w:r>
    </w:p>
    <w:p w:rsidRDefault="001E46F3" w:rsidP="00131E97" w:rsidR="001E46F3">
      <w:pPr>
        <w:ind w:firstLine="709"/>
        <w:jc w:val="both"/>
        <w:rPr>
          <w:lang w:val="hr-HR"/>
        </w:rPr>
      </w:pPr>
      <w:r w:rsidRPr="00A40981">
        <w:rPr>
          <w:lang w:val="hr-HR"/>
        </w:rPr>
        <w:t xml:space="preserve">Odbacuje se prijedlog za </w:t>
      </w:r>
      <w:r>
        <w:rPr>
          <w:lang w:val="hr-HR"/>
        </w:rPr>
        <w:t>otvar</w:t>
      </w:r>
      <w:r w:rsidRPr="00A40981">
        <w:rPr>
          <w:lang w:val="hr-HR"/>
        </w:rPr>
        <w:t>anje stečajnog postupka nad dužnikom</w:t>
      </w:r>
      <w:r w:rsidRPr="00A40981">
        <w:t xml:space="preserve"> </w:t>
      </w:r>
      <w:r w:rsidR="00131E97">
        <w:rPr>
          <w:szCs w:val="20"/>
          <w:lang w:eastAsia="hr-HR" w:val="hr-HR"/>
        </w:rPr>
        <w:t xml:space="preserve">PEKO d.o.o., Kralja Zvonimira 14, Split, OIB: </w:t>
      </w:r>
      <w:r w:rsidR="00131E97" w:rsidRPr="00131E97">
        <w:rPr>
          <w:szCs w:val="20"/>
          <w:lang w:eastAsia="hr-HR" w:val="hr-HR"/>
        </w:rPr>
        <w:t>28047633248</w:t>
      </w:r>
      <w:r w:rsidRPr="00A40981">
        <w:rPr>
          <w:lang w:val="hr-HR"/>
        </w:rPr>
        <w:t>.</w:t>
      </w:r>
    </w:p>
    <w:p w:rsidRDefault="00D527E0" w:rsidP="00D527E0" w:rsidR="00D527E0">
      <w:pPr>
        <w:rPr>
          <w:lang w:val="hr-HR"/>
        </w:rPr>
      </w:pPr>
    </w:p>
    <w:p w:rsidRDefault="001E46F3" w:rsidP="00131E97" w:rsidR="00131E97">
      <w:pPr>
        <w:jc w:val="center"/>
        <w:rPr>
          <w:lang w:val="hr-HR"/>
        </w:rPr>
      </w:pPr>
      <w:r w:rsidRPr="00A40981">
        <w:rPr>
          <w:lang w:val="hr-HR"/>
        </w:rPr>
        <w:t>Obrazloženje</w:t>
      </w:r>
    </w:p>
    <w:p w:rsidRDefault="00131E97" w:rsidP="00131E97" w:rsidR="00131E97" w:rsidRPr="00A40981">
      <w:pPr>
        <w:jc w:val="center"/>
        <w:rPr>
          <w:lang w:val="hr-HR"/>
        </w:rPr>
      </w:pPr>
    </w:p>
    <w:p w:rsidRDefault="001E46F3" w:rsidP="00144D58" w:rsidR="00131E97" w:rsidRPr="00144D58">
      <w:pPr>
        <w:ind w:firstLine="709"/>
        <w:jc w:val="both"/>
        <w:rPr>
          <w:szCs w:val="20"/>
          <w:lang w:eastAsia="hr-HR" w:val="hr-HR"/>
        </w:rPr>
      </w:pPr>
      <w:r w:rsidRPr="00A40981">
        <w:rPr>
          <w:lang w:val="hr-HR"/>
        </w:rPr>
        <w:t xml:space="preserve">Dana </w:t>
      </w:r>
      <w:r w:rsidR="00131E97">
        <w:rPr>
          <w:lang w:val="hr-HR"/>
        </w:rPr>
        <w:t>6</w:t>
      </w:r>
      <w:r>
        <w:rPr>
          <w:lang w:val="hr-HR"/>
        </w:rPr>
        <w:t xml:space="preserve">. studenog </w:t>
      </w:r>
      <w:r w:rsidR="00131E97">
        <w:rPr>
          <w:lang w:val="hr-HR"/>
        </w:rPr>
        <w:t>2017</w:t>
      </w:r>
      <w:r w:rsidRPr="00A40981">
        <w:rPr>
          <w:lang w:val="hr-HR"/>
        </w:rPr>
        <w:t xml:space="preserve">. </w:t>
      </w:r>
      <w:r>
        <w:rPr>
          <w:lang w:val="hr-HR"/>
        </w:rPr>
        <w:t xml:space="preserve">kod ovog suda </w:t>
      </w:r>
      <w:r w:rsidRPr="00A40981">
        <w:rPr>
          <w:lang w:val="hr-HR"/>
        </w:rPr>
        <w:t xml:space="preserve">zaprimljen je prijedlog </w:t>
      </w:r>
      <w:r w:rsidR="00131E97">
        <w:rPr>
          <w:szCs w:val="20"/>
          <w:lang w:eastAsia="hr-HR" w:val="hr-HR"/>
        </w:rPr>
        <w:t xml:space="preserve">predlagatelja-dužnika PEKO d.o.o., Kralja Zvonimira 14, Split, OIB: </w:t>
      </w:r>
      <w:r w:rsidR="00131E97" w:rsidRPr="00131E97">
        <w:rPr>
          <w:szCs w:val="20"/>
          <w:lang w:eastAsia="hr-HR" w:val="hr-HR"/>
        </w:rPr>
        <w:t>28047633248</w:t>
      </w:r>
      <w:r w:rsidR="00131E97">
        <w:rPr>
          <w:szCs w:val="20"/>
          <w:lang w:eastAsia="hr-HR" w:val="hr-HR"/>
        </w:rPr>
        <w:t xml:space="preserve"> za </w:t>
      </w:r>
      <w:r w:rsidR="00131E97" w:rsidRPr="00A40981">
        <w:rPr>
          <w:szCs w:val="20"/>
          <w:lang w:eastAsia="hr-HR" w:val="hr-HR"/>
        </w:rPr>
        <w:t>otvaranje stečajnog postupka</w:t>
      </w:r>
      <w:r w:rsidR="00131E97">
        <w:rPr>
          <w:szCs w:val="20"/>
          <w:lang w:eastAsia="hr-HR" w:val="hr-HR"/>
        </w:rPr>
        <w:t xml:space="preserve">. </w:t>
      </w:r>
      <w:r w:rsidR="00144D58">
        <w:rPr>
          <w:szCs w:val="20"/>
          <w:lang w:eastAsia="hr-HR" w:val="hr-HR"/>
        </w:rPr>
        <w:t xml:space="preserve"> </w:t>
      </w:r>
      <w:r w:rsidR="00131E97">
        <w:rPr>
          <w:szCs w:val="20"/>
          <w:lang w:eastAsia="hr-HR" w:val="hr-HR"/>
        </w:rPr>
        <w:t>U prijedlogu se navodi da kod dužnika postoji stečajni razlog zato što u Očevidniku redoslijeda osnova za plaćanje koje vodi Financijska agencija ima evidentiranih neizvršenih osnova za plaćanje u razdoblju dužem od 60 dana u prilog čega dostavlja potvrdu FINE.</w:t>
      </w:r>
    </w:p>
    <w:p w:rsidRDefault="001E46F3" w:rsidP="00131E97" w:rsidR="001E46F3">
      <w:pPr>
        <w:spacing w:before="160"/>
        <w:ind w:firstLine="708"/>
        <w:jc w:val="both"/>
        <w:rPr>
          <w:lang w:val="hr-HR"/>
        </w:rPr>
      </w:pPr>
      <w:r w:rsidRPr="00810E97">
        <w:rPr>
          <w:lang w:val="hr-HR"/>
        </w:rPr>
        <w:t xml:space="preserve">Uvidom u spis ovog suda </w:t>
      </w:r>
      <w:r w:rsidR="00D527E0">
        <w:rPr>
          <w:lang w:val="hr-HR"/>
        </w:rPr>
        <w:t xml:space="preserve">koji se vodi pod </w:t>
      </w:r>
      <w:r w:rsidRPr="00810E97">
        <w:rPr>
          <w:lang w:val="hr-HR"/>
        </w:rPr>
        <w:t>poslovni</w:t>
      </w:r>
      <w:r w:rsidR="00D527E0">
        <w:rPr>
          <w:lang w:val="hr-HR"/>
        </w:rPr>
        <w:t>m</w:t>
      </w:r>
      <w:r w:rsidRPr="00810E97">
        <w:rPr>
          <w:lang w:val="hr-HR"/>
        </w:rPr>
        <w:t xml:space="preserve"> broj</w:t>
      </w:r>
      <w:r w:rsidR="00D527E0">
        <w:rPr>
          <w:lang w:val="hr-HR"/>
        </w:rPr>
        <w:t>em</w:t>
      </w:r>
      <w:r w:rsidRPr="00810E97">
        <w:rPr>
          <w:lang w:val="hr-HR"/>
        </w:rPr>
        <w:t xml:space="preserve"> </w:t>
      </w:r>
      <w:r w:rsidR="00131E97">
        <w:rPr>
          <w:lang w:val="hr-HR"/>
        </w:rPr>
        <w:t>7</w:t>
      </w:r>
      <w:r>
        <w:rPr>
          <w:lang w:val="hr-HR"/>
        </w:rPr>
        <w:t>.</w:t>
      </w:r>
      <w:r w:rsidRPr="00810E97">
        <w:rPr>
          <w:lang w:val="hr-HR"/>
        </w:rPr>
        <w:t>St-</w:t>
      </w:r>
      <w:r w:rsidR="00131E97">
        <w:rPr>
          <w:lang w:val="hr-HR"/>
        </w:rPr>
        <w:t>986/2017</w:t>
      </w:r>
      <w:r w:rsidRPr="00810E97">
        <w:rPr>
          <w:lang w:val="hr-HR"/>
        </w:rPr>
        <w:t xml:space="preserve"> proizlazi da je rješenjem ovog suda poslovni broj </w:t>
      </w:r>
      <w:r w:rsidR="00131E97">
        <w:rPr>
          <w:lang w:val="hr-HR"/>
        </w:rPr>
        <w:t>7</w:t>
      </w:r>
      <w:r>
        <w:rPr>
          <w:lang w:val="hr-HR"/>
        </w:rPr>
        <w:t>.St-</w:t>
      </w:r>
      <w:r w:rsidR="00131E97">
        <w:rPr>
          <w:lang w:val="hr-HR"/>
        </w:rPr>
        <w:t>986/2017</w:t>
      </w:r>
      <w:r>
        <w:rPr>
          <w:lang w:val="hr-HR"/>
        </w:rPr>
        <w:t xml:space="preserve"> od </w:t>
      </w:r>
      <w:r w:rsidR="00131E97">
        <w:rPr>
          <w:lang w:val="hr-HR"/>
        </w:rPr>
        <w:t>14. rujna</w:t>
      </w:r>
      <w:r>
        <w:rPr>
          <w:lang w:val="hr-HR"/>
        </w:rPr>
        <w:t xml:space="preserve"> 2018</w:t>
      </w:r>
      <w:r w:rsidRPr="00810E97">
        <w:rPr>
          <w:lang w:val="hr-HR"/>
        </w:rPr>
        <w:t xml:space="preserve">. otvoren </w:t>
      </w:r>
      <w:r>
        <w:rPr>
          <w:lang w:val="hr-HR"/>
        </w:rPr>
        <w:t xml:space="preserve"> </w:t>
      </w:r>
      <w:r w:rsidRPr="00810E97">
        <w:rPr>
          <w:lang w:val="hr-HR"/>
        </w:rPr>
        <w:t xml:space="preserve">stečajni postupak nad uvodno navedenim stečajnim dužnikom. </w:t>
      </w:r>
    </w:p>
    <w:p w:rsidRDefault="001E46F3" w:rsidP="001E46F3" w:rsidR="001E46F3">
      <w:pPr>
        <w:spacing w:before="200"/>
        <w:ind w:firstLine="708"/>
        <w:jc w:val="both"/>
        <w:rPr>
          <w:lang w:val="hr-HR"/>
        </w:rPr>
      </w:pPr>
      <w:r w:rsidRPr="00A40981">
        <w:rPr>
          <w:lang w:val="hr-HR"/>
        </w:rPr>
        <w:t>Kako se nad istim stečajnim dužnikom može otvoriti samo jedan stečajni postupak u kojemu svi vjerovnici mogu ostvarivati svoje tražbine po pravilima koja propisuje Stečajni zakon, to je temeljem odredbe članka 288. st</w:t>
      </w:r>
      <w:r w:rsidR="00131E97">
        <w:rPr>
          <w:lang w:val="hr-HR"/>
        </w:rPr>
        <w:t>avak</w:t>
      </w:r>
      <w:r w:rsidRPr="00A40981">
        <w:rPr>
          <w:lang w:val="hr-HR"/>
        </w:rPr>
        <w:t xml:space="preserve"> 2. Zakona o parničnom postupku („Narodne novine“ broj 53/91, 91/92, 112/99, 88/01, 117/03, 88/05, 2/07, 84/08, 96/08, 123/08, 57/11 i 25/13, dalje ZPP), u vezi s čl</w:t>
      </w:r>
      <w:r w:rsidR="00131E97">
        <w:rPr>
          <w:lang w:val="hr-HR"/>
        </w:rPr>
        <w:t>ankom</w:t>
      </w:r>
      <w:r w:rsidRPr="00A40981">
        <w:rPr>
          <w:lang w:val="hr-HR"/>
        </w:rPr>
        <w:t xml:space="preserve"> 10. </w:t>
      </w:r>
      <w:r w:rsidRPr="003116A2">
        <w:rPr>
          <w:lang w:val="hr-HR"/>
        </w:rPr>
        <w:t>Stečajnog zakona („Narodne novine“ 71/15 i 104/17; dalje SZ)</w:t>
      </w:r>
      <w:r w:rsidRPr="00A40981">
        <w:rPr>
          <w:lang w:val="hr-HR"/>
        </w:rPr>
        <w:t xml:space="preserve"> valjalo odbaciti prijedlog za pokretanje stečajnog postupka i odlučiti kao u izreci ovog rješenja.</w:t>
      </w:r>
    </w:p>
    <w:p w:rsidRDefault="001E46F3" w:rsidP="001E46F3" w:rsidR="001E46F3" w:rsidRPr="00A40981">
      <w:pPr>
        <w:spacing w:before="80"/>
        <w:jc w:val="center"/>
        <w:rPr>
          <w:lang w:val="hr-HR"/>
        </w:rPr>
      </w:pPr>
      <w:r w:rsidRPr="00A40981">
        <w:rPr>
          <w:lang w:val="hr-HR"/>
        </w:rPr>
        <w:t>U Splitu</w:t>
      </w:r>
      <w:r w:rsidR="00144D58">
        <w:rPr>
          <w:lang w:val="hr-HR"/>
        </w:rPr>
        <w:t>,</w:t>
      </w:r>
      <w:r>
        <w:rPr>
          <w:lang w:val="hr-HR"/>
        </w:rPr>
        <w:t xml:space="preserve"> </w:t>
      </w:r>
      <w:r w:rsidR="00144D58">
        <w:rPr>
          <w:lang w:val="hr-HR"/>
        </w:rPr>
        <w:t>16. listopada</w:t>
      </w:r>
      <w:r>
        <w:rPr>
          <w:lang w:val="hr-HR"/>
        </w:rPr>
        <w:t xml:space="preserve"> 2018.</w:t>
      </w:r>
    </w:p>
    <w:p w:rsidRDefault="009D2D4D" w:rsidP="00D527E0" w:rsidR="009D2D4D">
      <w:pPr>
        <w:ind w:left="6373"/>
        <w:jc w:val="center"/>
        <w:rPr>
          <w:lang w:val="hr-HR"/>
        </w:rPr>
      </w:pPr>
    </w:p>
    <w:p w:rsidRDefault="00131E97" w:rsidP="00D527E0" w:rsidR="001E46F3">
      <w:pPr>
        <w:ind w:left="6373"/>
        <w:jc w:val="center"/>
        <w:rPr>
          <w:lang w:val="hr-HR"/>
        </w:rPr>
      </w:pPr>
      <w:r>
        <w:rPr>
          <w:lang w:val="hr-HR"/>
        </w:rPr>
        <w:t>Sudac</w:t>
      </w:r>
    </w:p>
    <w:p w:rsidRDefault="00131E97" w:rsidP="00D527E0" w:rsidR="00131E97">
      <w:pPr>
        <w:rPr>
          <w:lang w:val="hr-HR"/>
        </w:rPr>
      </w:pPr>
    </w:p>
    <w:p w:rsidRDefault="00D527E0" w:rsidP="00D527E0" w:rsidR="00D527E0" w:rsidRPr="00A40981">
      <w:pPr>
        <w:rPr>
          <w:lang w:val="hr-HR"/>
        </w:rPr>
      </w:pPr>
    </w:p>
    <w:p w:rsidRDefault="009D2D4D" w:rsidP="00D527E0" w:rsidR="00D527E0">
      <w:pPr>
        <w:ind w:left="6372"/>
        <w:jc w:val="center"/>
        <w:rPr>
          <w:lang w:val="hr-HR"/>
        </w:rPr>
      </w:pPr>
      <w:r>
        <w:rPr>
          <w:lang w:val="hr-HR"/>
        </w:rPr>
        <w:t>Katarina Mikulić,v.r.</w:t>
      </w:r>
    </w:p>
    <w:p w:rsidRDefault="009D2D4D" w:rsidP="0071700F" w:rsidR="009D2D4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>točnost otpravka – ovlašteni službenik</w:t>
      </w:r>
    </w:p>
    <w:p w:rsidRDefault="009D2D4D" w:rsidP="0071700F" w:rsidR="009D2D4D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Hajder </w:t>
      </w:r>
    </w:p>
    <w:p w:rsidRDefault="009D2D4D" w:rsidP="00D527E0" w:rsidR="009D2D4D" w:rsidRPr="00A40981">
      <w:pPr>
        <w:ind w:left="6372"/>
        <w:jc w:val="center"/>
        <w:rPr>
          <w:lang w:val="hr-HR"/>
        </w:rPr>
      </w:pPr>
    </w:p>
    <w:p w:rsidRDefault="001E46F3" w:rsidP="001E46F3" w:rsidR="001E46F3" w:rsidRPr="00A40981">
      <w:pPr>
        <w:spacing w:before="240"/>
        <w:jc w:val="both"/>
        <w:rPr>
          <w:lang w:val="hr-HR"/>
        </w:rPr>
      </w:pPr>
      <w:r>
        <w:lastRenderedPageBreak/>
        <w:t xml:space="preserve">Uputa </w:t>
      </w:r>
      <w:r w:rsidRPr="004646F6">
        <w:t xml:space="preserve">o pravnom lijeku: </w:t>
      </w:r>
      <w:r w:rsidRPr="00A40981">
        <w:rPr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1E46F3" w:rsidP="001E46F3" w:rsidR="001E46F3" w:rsidRPr="00A40981">
      <w:pPr>
        <w:jc w:val="both"/>
        <w:rPr>
          <w:lang w:val="hr-HR"/>
        </w:rPr>
      </w:pPr>
    </w:p>
    <w:p w:rsidRDefault="001E46F3" w:rsidP="001E46F3" w:rsidR="001E46F3" w:rsidRPr="00E95649">
      <w:pPr>
        <w:pStyle w:val="Naslov2"/>
        <w:spacing w:after="160" w:before="160"/>
      </w:pPr>
    </w:p>
    <w:p w:rsidRDefault="00853B3E" w:rsidR="00853B3E"/>
    <w:sectPr w:rsidSect="005544CE" w:rsidR="00853B3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27E0" w:rsidR="00FC5269">
      <w:r>
        <w:separator/>
      </w:r>
    </w:p>
  </w:endnote>
  <w:endnote w:id="0" w:type="continuationSeparator">
    <w:p w:rsidRDefault="00D527E0" w:rsidR="00FC52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27E0" w:rsidR="00FC5269">
      <w:r>
        <w:separator/>
      </w:r>
    </w:p>
  </w:footnote>
  <w:footnote w:id="0" w:type="continuationSeparator">
    <w:p w:rsidRDefault="00D527E0" w:rsidR="00FC52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27E0" w:rsidR="003734BE">
    <w:pPr>
      <w:pStyle w:val="Zaglavlje"/>
      <w:jc w:val="center"/>
    </w:pPr>
    <w:r>
      <w:tab/>
    </w:r>
    <w:r w:rsidR="001E46F3">
      <w:fldChar w:fldCharType="begin"/>
    </w:r>
    <w:r w:rsidR="001E46F3">
      <w:instrText>PAGE   \* MERGEFORMAT</w:instrText>
    </w:r>
    <w:r w:rsidR="001E46F3">
      <w:fldChar w:fldCharType="separate"/>
    </w:r>
    <w:r w:rsidR="009D2D4D" w:rsidRPr="009D2D4D">
      <w:rPr>
        <w:noProof/>
        <w:lang w:val="hr-HR"/>
      </w:rPr>
      <w:t>2</w:t>
    </w:r>
    <w:r w:rsidR="001E46F3">
      <w:fldChar w:fldCharType="end"/>
    </w:r>
    <w:r w:rsidR="001E46F3">
      <w:tab/>
      <w:t xml:space="preserve">Poslovni broj: </w:t>
    </w:r>
    <w:r w:rsidR="00131E97">
      <w:t>4</w:t>
    </w:r>
    <w:r w:rsidR="001E46F3">
      <w:t>.St-</w:t>
    </w:r>
    <w:r w:rsidR="00131E97">
      <w:t>997/2017-</w:t>
    </w:r>
    <w:r w:rsidR="00144D58">
      <w:t>5</w:t>
    </w:r>
  </w:p>
  <w:p w:rsidRDefault="009D2D4D" w:rsidR="00473132">
    <w:pPr>
      <w:pStyle w:val="Zaglavlje"/>
      <w:jc w:val="center"/>
    </w:pPr>
  </w:p>
  <w:p w:rsidRDefault="009D2D4D" w:rsidR="003734B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46F3"/>
    <w:rsid w:val="00066650"/>
    <w:rsid w:val="00085E7C"/>
    <w:rsid w:val="000B4D96"/>
    <w:rsid w:val="000B5705"/>
    <w:rsid w:val="000D5416"/>
    <w:rsid w:val="000E6D83"/>
    <w:rsid w:val="00131E97"/>
    <w:rsid w:val="00144D58"/>
    <w:rsid w:val="001E46F3"/>
    <w:rsid w:val="0024181F"/>
    <w:rsid w:val="002C285B"/>
    <w:rsid w:val="003C2F22"/>
    <w:rsid w:val="00417EA6"/>
    <w:rsid w:val="0071519E"/>
    <w:rsid w:val="007F7A84"/>
    <w:rsid w:val="00814EDB"/>
    <w:rsid w:val="00815142"/>
    <w:rsid w:val="00853B3E"/>
    <w:rsid w:val="00981D37"/>
    <w:rsid w:val="009D2D4D"/>
    <w:rsid w:val="00A51DE9"/>
    <w:rsid w:val="00B7506F"/>
    <w:rsid w:val="00D527E0"/>
    <w:rsid w:val="00D778AF"/>
    <w:rsid w:val="00D8632A"/>
    <w:rsid w:val="00DD0D50"/>
    <w:rsid w:val="00EB6A52"/>
    <w:rsid w:val="00F2599E"/>
    <w:rsid w:val="00FC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E46F3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1E46F3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1E46F3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1E46F3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1E46F3"/>
    <w:rPr>
      <w:rFonts w:cs="Times New Roman" w:eastAsia="Arial Unicode MS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1E46F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E46F3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1E46F3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1E46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46F3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131E9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31E9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9D2D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2D4D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D2D4D"/>
    <w:rPr>
      <w:sz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D2D4D"/>
    <w:rPr>
      <w:rFonts w:cs="Times New Roman" w:hAnsi="Times New Roman" w:ascii="Times New Roman"/>
      <w:sz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D2D4D"/>
    <w:rPr>
      <w:rFonts w:cs="Times New Roman" w:hAnsi="Times New Roman" w:ascii="Times New Roman"/>
      <w:sz w:val="20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9D2D4D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E46F3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1E46F3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1E46F3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1E46F3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1E46F3"/>
    <w:rPr>
      <w:rFonts w:cs="Times New Roman" w:eastAsia="Arial Unicode MS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1E46F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E46F3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1E46F3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1E46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E46F3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131E9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31E9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9D2D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2D4D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D2D4D"/>
    <w:rPr>
      <w:sz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D2D4D"/>
    <w:rPr>
      <w:rFonts w:ascii="Times New Roman" w:cs="Times New Roman" w:hAnsi="Times New Roman"/>
      <w:sz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D2D4D"/>
    <w:rPr>
      <w:rFonts w:ascii="Times New Roman" w:cs="Times New Roman" w:hAnsi="Times New Roman"/>
      <w:sz w:val="20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9D2D4D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997</izvorni_sadrzaj>
    <derivirana_varijabla naziv="DomainObject.Predmet.Broj_1">997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2017.</izvorni_sadrzaj>
    <derivirana_varijabla naziv="DomainObject.Predmet.DatumOsnivanja_1">6.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(115)</izvorni_sadrzaj>
    <derivirana_varijabla naziv="DomainObject.Predmet.Opis_1">Prijedlog za otvaranje stečajnog postupka (115)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St-997/2017</izvorni_sadrzaj>
    <derivirana_varijabla naziv="DomainObject.Predmet.OznakaBroj_1">St-997/2017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PEKO d.o.o. za trgovinu</izvorni_sadrzaj>
    <derivirana_varijabla naziv="DomainObject.Predmet.StrankaFormated_1">  PEKO d.o.o. za trgovinu</derivirana_varijabla>
  </DomainObject.Predmet.StrankaFormated>
  <DomainObject.Predmet.StrankaFormatedOIB>
    <izvorni_sadrzaj>  PEKO d.o.o. za trgovinu, OIB 28047633248</izvorni_sadrzaj>
    <derivirana_varijabla naziv="DomainObject.Predmet.StrankaFormatedOIB_1">  PEKO d.o.o. za trgovinu, OIB 28047633248</derivirana_varijabla>
  </DomainObject.Predmet.StrankaFormatedOIB>
  <DomainObject.Predmet.StrankaFormatedWithAdress>
    <izvorni_sadrzaj> PEKO d.o.o. za trgovinu, Kralja Zvonimira 14, 21000 Split</izvorni_sadrzaj>
    <derivirana_varijabla naziv="DomainObject.Predmet.StrankaFormatedWithAdress_1"> PEKO d.o.o. za trgovinu, Kralja Zvonimira 14, 21000 Split</derivirana_varijabla>
  </DomainObject.Predmet.StrankaFormatedWithAdress>
  <DomainObject.Predmet.StrankaFormatedWithAdressOIB>
    <izvorni_sadrzaj> PEKO d.o.o. za trgovinu, OIB 28047633248, Kralja Zvonimira 14, 21000 Split</izvorni_sadrzaj>
    <derivirana_varijabla naziv="DomainObject.Predmet.StrankaFormatedWithAdressOIB_1"> PEKO d.o.o. za trgovinu, OIB 28047633248, Kralja Zvonimira 14, 21000 Split</derivirana_varijabla>
  </DomainObject.Predmet.StrankaFormatedWithAdressOIB>
  <DomainObject.Predmet.StrankaWithAdress>
    <izvorni_sadrzaj>PEKO d.o.o. za trgovinu Kralja Zvonimira 14,21000 Split</izvorni_sadrzaj>
    <derivirana_varijabla naziv="DomainObject.Predmet.StrankaWithAdress_1">PEKO d.o.o. za trgovinu Kralja Zvonimira 14,21000 Split</derivirana_varijabla>
  </DomainObject.Predmet.StrankaWithAdress>
  <DomainObject.Predmet.StrankaWithAdressOIB>
    <izvorni_sadrzaj>PEKO d.o.o. za trgovinu, OIB 28047633248, Kralja Zvonimira 14,21000 Split</izvorni_sadrzaj>
    <derivirana_varijabla naziv="DomainObject.Predmet.StrankaWithAdressOIB_1">PEKO d.o.o. za trgovinu, OIB 28047633248, Kralja Zvonimira 14,21000 Split</derivirana_varijabla>
  </DomainObject.Predmet.StrankaWithAdressOIB>
  <DomainObject.Predmet.StrankaNazivFormated>
    <izvorni_sadrzaj>PEKO d.o.o. za trgovinu</izvorni_sadrzaj>
    <derivirana_varijabla naziv="DomainObject.Predmet.StrankaNazivFormated_1">PEKO d.o.o. za trgovinu</derivirana_varijabla>
  </DomainObject.Predmet.StrankaNazivFormated>
  <DomainObject.Predmet.StrankaNazivFormatedOIB>
    <izvorni_sadrzaj>PEKO d.o.o. za trgovinu, OIB 28047633248</izvorni_sadrzaj>
    <derivirana_varijabla naziv="DomainObject.Predmet.StrankaNazivFormatedOIB_1">PEKO d.o.o. za trgovinu, OIB 28047633248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PEKO d.o.o. za trgovinu</item>
    </izvorni_sadrzaj>
    <derivirana_varijabla naziv="DomainObject.Predmet.StrankaListFormated_1">
      <item>PEKO d.o.o. za trgovinu</item>
    </derivirana_varijabla>
  </DomainObject.Predmet.StrankaListFormated>
  <DomainObject.Predmet.StrankaListFormatedOIB>
    <izvorni_sadrzaj>
      <item>PEKO d.o.o. za trgovinu, OIB 28047633248</item>
    </izvorni_sadrzaj>
    <derivirana_varijabla naziv="DomainObject.Predmet.StrankaListFormatedOIB_1">
      <item>PEKO d.o.o. za trgovinu, OIB 28047633248</item>
    </derivirana_varijabla>
  </DomainObject.Predmet.StrankaListFormatedOIB>
  <DomainObject.Predmet.StrankaListFormatedWithAdress>
    <izvorni_sadrzaj>
      <item>PEKO d.o.o. za trgovinu, Kralja Zvonimira 14, 21000 Split</item>
    </izvorni_sadrzaj>
    <derivirana_varijabla naziv="DomainObject.Predmet.StrankaListFormatedWithAdress_1">
      <item>PEKO d.o.o. za trgovinu, Kralja Zvonimira 14, 21000 Split</item>
    </derivirana_varijabla>
  </DomainObject.Predmet.StrankaListFormatedWithAdress>
  <DomainObject.Predmet.StrankaListFormatedWithAdressOIB>
    <izvorni_sadrzaj>
      <item>PEKO d.o.o. za trgovinu, OIB 28047633248, Kralja Zvonimira 14, 21000 Split</item>
    </izvorni_sadrzaj>
    <derivirana_varijabla naziv="DomainObject.Predmet.StrankaListFormatedWithAdressOIB_1">
      <item>PEKO d.o.o. za trgovinu, OIB 28047633248, Kralja Zvonimira 14, 21000 Split</item>
    </derivirana_varijabla>
  </DomainObject.Predmet.StrankaListFormatedWithAdressOIB>
  <DomainObject.Predmet.StrankaListNazivFormated>
    <izvorni_sadrzaj>
      <item>PEKO d.o.o. za trgovinu</item>
    </izvorni_sadrzaj>
    <derivirana_varijabla naziv="DomainObject.Predmet.StrankaListNazivFormated_1">
      <item>PEKO d.o.o. za trgovinu</item>
    </derivirana_varijabla>
  </DomainObject.Predmet.StrankaListNazivFormated>
  <DomainObject.Predmet.StrankaListNazivFormatedOIB>
    <izvorni_sadrzaj>
      <item>PEKO d.o.o. za trgovinu, OIB 28047633248</item>
    </izvorni_sadrzaj>
    <derivirana_varijabla naziv="DomainObject.Predmet.StrankaListNazivFormatedOIB_1">
      <item>PEKO d.o.o. za trgovinu, OIB 28047633248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PEKO d.o.o. za trgovinu</izvorni_sadrzaj>
    <derivirana_varijabla naziv="DomainObject.Predmet.StrankaIDrugi_1">PEKO d.o.o. za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PEKO d.o.o. za trgovinu, OIB 28047633248, Kralja Zvonimira 14, 21000 Split</izvorni_sadrzaj>
    <derivirana_varijabla naziv="DomainObject.Predmet.StrankaIDrugiAdressOIB_1">PEKO d.o.o. za trgovinu, OIB 28047633248, Kralja Zvonimira 14,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PEKO d.o.o. za trgovinu</item>
    </izvorni_sadrzaj>
    <derivirana_varijabla naziv="DomainObject.Predmet.SudioniciListNaziv_1">
      <item>PEKO d.o.o. za trgovinu</item>
    </derivirana_varijabla>
  </DomainObject.Predmet.SudioniciListNaziv>
  <DomainObject.Predmet.SudioniciListAdressOIB>
    <izvorni_sadrzaj>
      <item>PEKO d.o.o. za trgovinu, OIB 28047633248, Kralja Zvonimira 14,21000 Split</item>
    </izvorni_sadrzaj>
    <derivirana_varijabla naziv="DomainObject.Predmet.SudioniciListAdressOIB_1">
      <item>PEKO d.o.o. za trgovinu, OIB 28047633248, Kralja Zvonimira 14,21000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28047633248</item>
    </izvorni_sadrzaj>
    <derivirana_varijabla naziv="DomainObject.Predmet.SudioniciListNazivOIB_1">
      <item>, OIB 28047633248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335</properties:Words>
  <properties:Characters>1874</properties:Characters>
  <properties:Lines>51</properties:Lines>
  <properties:Paragraphs>19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</vt:vector>
  </properties:HeadingPairs>
  <properties:TitlesOfParts>
    <vt:vector size="2" baseType="lpstr">
      <vt:lpstr/>
      <vt:lpstr>    </vt:lpstr>
    </vt:vector>
  </properties:TitlesOfParts>
  <properties:LinksUpToDate>false</properties:LinksUpToDate>
  <properties:CharactersWithSpaces>2215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2018-09-18T06:44:00Z</dcterms:created>
  <dc:creator>Katarina Mikulić</dc:creator>
  <cp:lastModifiedBy>Katarina Mikulić</cp:lastModifiedBy>
  <cp:lastPrinted>2018-10-16T06:50:00Z</cp:lastPrinted>
  <dcterms:modified xmlns:xsi="http://www.w3.org/2001/XMLSchema-instance" xsi:type="dcterms:W3CDTF">2018-10-16T06:51:00Z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(RJEŠENJE O ODBACIVANJU PRIJEDLOGA (nad dužnikom otvoren stečaj).docx)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