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2d8a" w14:paraId="8062d8a" w:rsidRDefault="00FF710B" w:rsidP="00FF710B" w:rsidR="00FF710B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FF710B" w:rsidP="00FF710B" w:rsidR="00FF710B">
      <w:pPr>
        <w:jc w:val="both"/>
      </w:pPr>
      <w:r>
        <w:t xml:space="preserve">     REPUBLIKA HRVATSKA</w:t>
      </w:r>
    </w:p>
    <w:p w:rsidRDefault="00FF710B" w:rsidP="00FF710B" w:rsidR="00FF710B">
      <w:pPr>
        <w:jc w:val="both"/>
      </w:pPr>
      <w:r>
        <w:t>TRGOVAČKI SUD U ZAGREBU</w:t>
      </w:r>
    </w:p>
    <w:p w:rsidRDefault="00FF710B" w:rsidP="00FF710B" w:rsidR="00FF710B">
      <w:pPr>
        <w:jc w:val="both"/>
      </w:pPr>
      <w:r>
        <w:t xml:space="preserve">         Zagreb, Amruševa 2/II.</w:t>
      </w:r>
    </w:p>
    <w:p w:rsidRDefault="00FF710B" w:rsidP="00FF710B" w:rsidR="00FF710B">
      <w:pPr>
        <w:jc w:val="right"/>
      </w:pPr>
      <w:r>
        <w:t>Poslovni broj: 21. St-2968/18-7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center"/>
      </w:pPr>
      <w:r>
        <w:t>U   I M E   R E P U B L I K E   H R V A T S K E</w:t>
      </w:r>
    </w:p>
    <w:p w:rsidRDefault="00FF710B" w:rsidP="00FF710B" w:rsidR="00FF710B">
      <w:pPr>
        <w:jc w:val="center"/>
      </w:pPr>
    </w:p>
    <w:p w:rsidRDefault="00FF710B" w:rsidP="00FF710B" w:rsidR="00FF710B">
      <w:pPr>
        <w:jc w:val="center"/>
      </w:pPr>
      <w:r>
        <w:t>R J E Š E N J E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ab/>
        <w:t>Trgovački sud u Zagrebu, po sutkinji Ivani Manestar, u stečajnom predmetu povodom zahtjeva FINANCIJSKE AGENCIJE, Zagreb, Trg svibanjskih žrtava 1995. 1, za provedbu skraćenog stečajnog postupka nad dužnikom WUNDERKIND j.d.o.o., Zagreb, Albinijeva 6, OIB: 36850692847, dana 14. veljače 2019.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center"/>
      </w:pPr>
      <w:r>
        <w:t>r i j e š i o   j e</w:t>
      </w:r>
    </w:p>
    <w:p w:rsidRDefault="00FF710B" w:rsidP="00FF710B" w:rsidR="00FF710B">
      <w:pPr>
        <w:jc w:val="both"/>
      </w:pPr>
      <w:r>
        <w:t xml:space="preserve"> </w:t>
      </w:r>
    </w:p>
    <w:p w:rsidRDefault="00FF710B" w:rsidP="00FF710B" w:rsidR="00FF710B">
      <w:pPr>
        <w:jc w:val="both"/>
      </w:pPr>
      <w:r>
        <w:tab/>
        <w:t xml:space="preserve">Odbacuje se kao nedopušten zahtjev za provedbu skraćenog stečajnog postupka nad dužnikom </w:t>
      </w:r>
      <w:r w:rsidRPr="00FF710B">
        <w:t>WUNDERKIND j.d.o.o., Zagreb, Albinijeva 6, OIB: 36850692847</w:t>
      </w:r>
      <w:r>
        <w:t>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center"/>
      </w:pPr>
      <w:r>
        <w:t>Obrazloženje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ab/>
        <w:t xml:space="preserve">Podneskom od 22. studenog 2018. Financijska agencija podnijela je zahtjev za provedbu skraćenog stečajnog postupka nad dužnikom </w:t>
      </w:r>
      <w:r w:rsidRPr="00FF710B">
        <w:t>WUNDERKIND j.d.o.o., Zagreb, Albinijeva 6, OIB: 36850692847</w:t>
      </w:r>
      <w:r>
        <w:t>, sukladno odredbi čl. 429. st. 1. Stečajnog zakona (Narodne novine, broj: 71/2015., dalje u tekstu: SZ) u vezi čl. 428. SZ-a.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ab/>
        <w:t>Iz podataka koje je sudu dostavio Hrvatski zavod za mirovinsko osiguranje proizlazi da dužnik ima jednog zaposlenika.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ab/>
        <w:t>S obzirom da nisu ispunjena jedna od tri propisane pretpostavke za provođenje skraćenog stečajnog postupka (dužnik ima zaposlenih), to je zahtjev za provedbu skraćenog stečajnog postupka valjalo odbaciti kao nedopušten.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center"/>
      </w:pPr>
      <w:r>
        <w:t>U Zagrebu 14. veljače 2019.</w:t>
      </w:r>
    </w:p>
    <w:p w:rsidRDefault="00FF710B" w:rsidP="00FF710B" w:rsidR="00FF71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Sutkinja:</w:t>
      </w:r>
    </w:p>
    <w:p w:rsidRDefault="00FF710B" w:rsidP="00FF710B" w:rsidR="00FF710B">
      <w:pPr>
        <w:jc w:val="right"/>
      </w:pPr>
      <w:r>
        <w:t>Ivana Manestar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>UPUTA O PRAVNOM LIJEKU:</w:t>
      </w:r>
    </w:p>
    <w:p w:rsidRDefault="00FF710B" w:rsidP="00FF710B" w:rsidR="00FF710B">
      <w:pPr>
        <w:jc w:val="both"/>
      </w:pPr>
      <w:r>
        <w:t>Protiv ovog rješenja dopuštena je žalba Visokom trgovačkom sudu Republike Hrvatske u roku od 8 dana od dana dostave prijepisa rješenja, koja se podnosi putem ovog suda u dva primjerka za sud i u jednom primjerku za svaku protivnu stranku.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>DNA:</w:t>
      </w:r>
    </w:p>
    <w:p w:rsidRDefault="00FF710B" w:rsidP="00FF710B" w:rsidR="00FF710B">
      <w:pPr>
        <w:jc w:val="both"/>
      </w:pPr>
      <w:r>
        <w:t>-</w:t>
      </w:r>
      <w:r>
        <w:tab/>
        <w:t>podnositelju zahtjeva</w:t>
      </w:r>
    </w:p>
    <w:p w:rsidRDefault="00FF710B" w:rsidP="00FF710B" w:rsidR="00FF710B">
      <w:pPr>
        <w:jc w:val="both"/>
      </w:pPr>
      <w:r>
        <w:t>-</w:t>
      </w:r>
      <w:r>
        <w:tab/>
        <w:t xml:space="preserve">dužniku </w:t>
      </w:r>
    </w:p>
    <w:p w:rsidRDefault="00FF710B" w:rsidP="00FF710B" w:rsidR="00FF710B">
      <w:pPr>
        <w:jc w:val="both"/>
      </w:pPr>
      <w:r>
        <w:t>-</w:t>
      </w:r>
      <w:r>
        <w:tab/>
        <w:t>e-oglasna ploča 8 dana</w:t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  <w:r>
        <w:tab/>
      </w: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FF710B" w:rsidP="00FF710B" w:rsidR="00FF710B">
      <w:pPr>
        <w:jc w:val="both"/>
      </w:pPr>
    </w:p>
    <w:p w:rsidRDefault="00131E95" w:rsidP="00FF710B" w:rsidR="00131E95">
      <w:pPr>
        <w:jc w:val="both"/>
      </w:pPr>
    </w:p>
    <w:sectPr w:rsidSect="00FF710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10B" w:rsidP="00FF710B" w:rsidR="00FF710B">
      <w:r>
        <w:separator/>
      </w:r>
    </w:p>
  </w:endnote>
  <w:endnote w:id="0" w:type="continuationSeparator">
    <w:p w:rsidRDefault="00FF710B" w:rsidP="00FF710B" w:rsidR="00FF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10B" w:rsidP="00FF710B" w:rsidR="00FF710B">
      <w:r>
        <w:separator/>
      </w:r>
    </w:p>
  </w:footnote>
  <w:footnote w:id="0" w:type="continuationSeparator">
    <w:p w:rsidRDefault="00FF710B" w:rsidP="00FF710B" w:rsidR="00FF7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3434359"/>
      <w:docPartObj>
        <w:docPartGallery w:val="Page Numbers (Top of Page)"/>
        <w:docPartUnique/>
      </w:docPartObj>
    </w:sdtPr>
    <w:sdtEndPr/>
    <w:sdtContent>
      <w:p w:rsidRDefault="00FF710B" w:rsidR="00FF71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7D6">
          <w:rPr>
            <w:noProof/>
          </w:rPr>
          <w:t>2</w:t>
        </w:r>
        <w:r>
          <w:fldChar w:fldCharType="end"/>
        </w:r>
      </w:p>
      <w:p w:rsidRDefault="00FF710B" w:rsidP="00FF710B" w:rsidR="00FF710B">
        <w:pPr>
          <w:pStyle w:val="Zaglavlje"/>
          <w:jc w:val="right"/>
        </w:pPr>
        <w:r>
          <w:t>Poslovni broj: 21. St-2968/18-7</w:t>
        </w:r>
      </w:p>
    </w:sdtContent>
  </w:sdt>
  <w:p w:rsidRDefault="00FF710B" w:rsidR="00FF710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FE6"/>
    <w:rsid w:val="001032F4"/>
    <w:rsid w:val="00131E95"/>
    <w:rsid w:val="00186FE6"/>
    <w:rsid w:val="0019711A"/>
    <w:rsid w:val="00197F24"/>
    <w:rsid w:val="001A1D04"/>
    <w:rsid w:val="0034753A"/>
    <w:rsid w:val="00457EF8"/>
    <w:rsid w:val="007A1913"/>
    <w:rsid w:val="0085059C"/>
    <w:rsid w:val="00950F54"/>
    <w:rsid w:val="009D3B13"/>
    <w:rsid w:val="00A53DC3"/>
    <w:rsid w:val="00AB57D6"/>
    <w:rsid w:val="00B4105F"/>
    <w:rsid w:val="00C81BCE"/>
    <w:rsid w:val="00CA63C1"/>
    <w:rsid w:val="00D05353"/>
    <w:rsid w:val="00D90085"/>
    <w:rsid w:val="00FD7BF6"/>
    <w:rsid w:val="00FF1887"/>
    <w:rsid w:val="00FF6F5B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71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10B"/>
  </w:style>
  <w:style w:styleId="Podnoje" w:type="paragraph">
    <w:name w:val="footer"/>
    <w:basedOn w:val="Normal"/>
    <w:link w:val="PodnojeChar"/>
    <w:uiPriority w:val="99"/>
    <w:unhideWhenUsed/>
    <w:rsid w:val="00FF71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10B"/>
  </w:style>
  <w:style w:styleId="Tekstbalonia" w:type="paragraph">
    <w:name w:val="Balloon Text"/>
    <w:basedOn w:val="Normal"/>
    <w:link w:val="TekstbaloniaChar"/>
    <w:uiPriority w:val="99"/>
    <w:semiHidden/>
    <w:unhideWhenUsed/>
    <w:rsid w:val="00FF7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1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71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10B"/>
  </w:style>
  <w:style w:styleId="Podnoje" w:type="paragraph">
    <w:name w:val="footer"/>
    <w:basedOn w:val="Normal"/>
    <w:link w:val="PodnojeChar"/>
    <w:uiPriority w:val="99"/>
    <w:unhideWhenUsed/>
    <w:rsid w:val="00FF71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10B"/>
  </w:style>
  <w:style w:styleId="Tekstbalonia" w:type="paragraph">
    <w:name w:val="Balloon Text"/>
    <w:basedOn w:val="Normal"/>
    <w:link w:val="TekstbaloniaChar"/>
    <w:uiPriority w:val="99"/>
    <w:semiHidden/>
    <w:unhideWhenUsed/>
    <w:rsid w:val="00FF7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1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St-2968/2018</izvorni_sadrzaj>
    <derivirana_varijabla naziv="DomainObject.Predmet.OznakaBroj_1">St-2968/2018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WUNDERKIND j.d.o.o. za trgovinu i usluge</izvorni_sadrzaj>
    <derivirana_varijabla naziv="DomainObject.Predmet.ProtustrankaFormated_1">  WUNDERKIND j.d.o.o. za trgovinu i usluge</derivirana_varijabla>
  </DomainObject.Predmet.ProtustrankaFormated>
  <DomainObject.Predmet.ProtustrankaFormatedOIB>
    <izvorni_sadrzaj>  WUNDERKIND j.d.o.o. za trgovinu i usluge, OIB 36850692847</izvorni_sadrzaj>
    <derivirana_varijabla naziv="DomainObject.Predmet.ProtustrankaFormatedOIB_1">  WUNDERKIND j.d.o.o. za trgovinu i usluge, OIB 36850692847</derivirana_varijabla>
  </DomainObject.Predmet.ProtustrankaFormatedOIB>
  <DomainObject.Predmet.ProtustrankaFormatedWithAdress>
    <izvorni_sadrzaj> WUNDERKIND j.d.o.o. za trgovinu i usluge, Albinijeva 6, 10000 Zagreb</izvorni_sadrzaj>
    <derivirana_varijabla naziv="DomainObject.Predmet.ProtustrankaFormatedWithAdress_1"> WUNDERKIND j.d.o.o. za trgovinu i usluge, Albinijeva 6, 10000 Zagreb</derivirana_varijabla>
  </DomainObject.Predmet.ProtustrankaFormatedWithAdress>
  <DomainObject.Predmet.ProtustrankaFormatedWithAdressOIB>
    <izvorni_sadrzaj> WUNDERKIND j.d.o.o. za trgovinu i usluge, OIB 36850692847, Albinijeva 6, 10000 Zagreb</izvorni_sadrzaj>
    <derivirana_varijabla naziv="DomainObject.Predmet.ProtustrankaFormatedWithAdressOIB_1"> WUNDERKIND j.d.o.o. za trgovinu i usluge, OIB 36850692847, Albinijeva 6, 10000 Zagreb</derivirana_varijabla>
  </DomainObject.Predmet.ProtustrankaFormatedWithAdressOIB>
  <DomainObject.Predmet.ProtustrankaWithAdress>
    <izvorni_sadrzaj>WUNDERKIND j.d.o.o. za trgovinu i usluge Albinijeva 6, 10000 Zagreb</izvorni_sadrzaj>
    <derivirana_varijabla naziv="DomainObject.Predmet.ProtustrankaWithAdress_1">WUNDERKIND j.d.o.o. za trgovinu i usluge Albinijeva 6, 10000 Zagreb</derivirana_varijabla>
  </DomainObject.Predmet.ProtustrankaWithAdress>
  <DomainObject.Predmet.ProtustrankaWithAdressOIB>
    <izvorni_sadrzaj>WUNDERKIND j.d.o.o. za trgovinu i usluge, OIB 36850692847, Albinijeva 6, 10000 Zagreb</izvorni_sadrzaj>
    <derivirana_varijabla naziv="DomainObject.Predmet.ProtustrankaWithAdressOIB_1">WUNDERKIND j.d.o.o. za trgovinu i usluge, OIB 36850692847, Albinijeva 6, 10000 Zagreb</derivirana_varijabla>
  </DomainObject.Predmet.ProtustrankaWithAdressOIB>
  <DomainObject.Predmet.ProtustrankaNazivFormated>
    <izvorni_sadrzaj>WUNDERKIND j.d.o.o. za trgovinu i usluge</izvorni_sadrzaj>
    <derivirana_varijabla naziv="DomainObject.Predmet.ProtustrankaNazivFormated_1">WUNDERKIND j.d.o.o. za trgovinu i usluge</derivirana_varijabla>
  </DomainObject.Predmet.ProtustrankaNazivFormated>
  <DomainObject.Predmet.ProtustrankaNazivFormatedOIB>
    <izvorni_sadrzaj>WUNDERKIND j.d.o.o. za trgovinu i usluge, OIB 36850692847</izvorni_sadrzaj>
    <derivirana_varijabla naziv="DomainObject.Predmet.ProtustrankaNazivFormatedOIB_1">WUNDERKIND j.d.o.o. za trgovinu i usluge, OIB 36850692847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WUNDERKIND j.d.o.o. za trgovinu i usluge</item>
    </izvorni_sadrzaj>
    <derivirana_varijabla naziv="DomainObject.Predmet.ProtuStrankaListFormated_1">
      <item>WUNDERKIND j.d.o.o. za trgovinu i usluge</item>
    </derivirana_varijabla>
  </DomainObject.Predmet.ProtuStrankaListFormated>
  <DomainObject.Predmet.ProtuStrankaListFormatedOIB>
    <izvorni_sadrzaj>
      <item>WUNDERKIND j.d.o.o. za trgovinu i usluge, OIB 36850692847</item>
    </izvorni_sadrzaj>
    <derivirana_varijabla naziv="DomainObject.Predmet.ProtuStrankaListFormatedOIB_1">
      <item>WUNDERKIND j.d.o.o. za trgovinu i usluge, OIB 36850692847</item>
    </derivirana_varijabla>
  </DomainObject.Predmet.ProtuStrankaListFormatedOIB>
  <DomainObject.Predmet.ProtuStrankaListFormatedWithAdress>
    <izvorni_sadrzaj>
      <item>WUNDERKIND j.d.o.o. za trgovinu i usluge, Albinijeva 6, 10000 Zagreb</item>
    </izvorni_sadrzaj>
    <derivirana_varijabla naziv="DomainObject.Predmet.ProtuStrankaListFormatedWithAdress_1">
      <item>WUNDERKIND j.d.o.o. za trgovinu i usluge, Albinijeva 6, 10000 Zagreb</item>
    </derivirana_varijabla>
  </DomainObject.Predmet.ProtuStrankaListFormatedWithAdress>
  <DomainObject.Predmet.ProtuStrankaListFormatedWithAdressOIB>
    <izvorni_sadrzaj>
      <item>WUNDERKIND j.d.o.o. za trgovinu i usluge, OIB 36850692847, Albinijeva 6, 10000 Zagreb</item>
    </izvorni_sadrzaj>
    <derivirana_varijabla naziv="DomainObject.Predmet.ProtuStrankaListFormatedWithAdressOIB_1">
      <item>WUNDERKIND j.d.o.o. za trgovinu i usluge, OIB 36850692847, Albinijeva 6, 10000 Zagreb</item>
    </derivirana_varijabla>
  </DomainObject.Predmet.ProtuStrankaListFormatedWithAdressOIB>
  <DomainObject.Predmet.ProtuStrankaListNazivFormated>
    <izvorni_sadrzaj>
      <item>WUNDERKIND j.d.o.o. za trgovinu i usluge</item>
    </izvorni_sadrzaj>
    <derivirana_varijabla naziv="DomainObject.Predmet.ProtuStrankaListNazivFormated_1">
      <item>WUNDERKIND j.d.o.o. za trgovinu i usluge</item>
    </derivirana_varijabla>
  </DomainObject.Predmet.ProtuStrankaListNazivFormated>
  <DomainObject.Predmet.ProtuStrankaListNazivFormatedOIB>
    <izvorni_sadrzaj>
      <item>WUNDERKIND j.d.o.o. za trgovinu i usluge, OIB 36850692847</item>
    </izvorni_sadrzaj>
    <derivirana_varijabla naziv="DomainObject.Predmet.ProtuStrankaListNazivFormatedOIB_1">
      <item>WUNDERKIND j.d.o.o. za trgovinu i usluge, OIB 36850692847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WUNDERKIND j.d.o.o. za trgovinu i usluge</izvorni_sadrzaj>
    <derivirana_varijabla naziv="DomainObject.Predmet.ProtustrankaIDrugi_1">WUNDERKIND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WUNDERKIND j.d.o.o. za trgovinu i usluge, OIB 36850692847, Albinijeva 6, 10000 Zagreb</izvorni_sadrzaj>
    <derivirana_varijabla naziv="DomainObject.Predmet.ProtustrankaIDrugiAdressOIB_1">WUNDERKIND j.d.o.o. za trgovinu i usluge, OIB 36850692847, Albinijeva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WUNDERKIND j.d.o.o. za trgovinu i usluge</item>
    </izvorni_sadrzaj>
    <derivirana_varijabla naziv="DomainObject.Predmet.SudioniciListNaziv_1">
      <item>FINA Regionalni centar Zagreb</item>
      <item>WUNDERKIND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WUNDERKIND j.d.o.o. za trgovinu i usluge, OIB 36850692847, Albinijeva 6,10000 Zagreb</item>
    </izvorni_sadrzaj>
    <derivirana_varijabla naziv="DomainObject.Predmet.SudioniciListAdressOIB_1">
      <item>FINA Regionalni centar Zagreb, OIB 85821130368, Trg svibanjskih žrtava 1995.1,10000 Zagreb</item>
      <item>WUNDERKIND j.d.o.o. za trgovinu i usluge, OIB 36850692847, Albinijeva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36850692847</item>
    </izvorni_sadrzaj>
    <derivirana_varijabla naziv="DomainObject.Predmet.SudioniciListNazivOIB_1">
      <item>, OIB 85821130368</item>
      <item>, OIB 36850692847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St-2968/2018-4</izvorni_sadrzaj>
    <derivirana_varijabla naziv="DomainObject.PredzadnjaOdlukaIzPredmeta.Oznaka_1">St-2968/2018-4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1730</properties:Characters>
  <properties:Lines>73</properties:Lines>
  <properties:Paragraphs>23</properties:Paragraphs>
  <properties:TotalTime>5</properties:TotalTime>
  <properties:ScaleCrop>false</properties:ScaleCrop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2019-02-14T09:56:00Z</dcterms:created>
  <dc:creator>Ivana Manestar</dc:creator>
  <dc:description/>
  <cp:keywords/>
  <cp:lastModifiedBy>Ivana Manestar</cp:lastModifiedBy>
  <dcterms:modified xmlns:xsi="http://www.w3.org/2001/XMLSchema-instance" xsi:type="dcterms:W3CDTF">2019-02-14T10:02:00Z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(St-2968-18-odbačaj, ima zaposlenih.docx)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