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8fe1" w14:paraId="5e78fe1" w:rsidRDefault="0028478C" w:rsidP="0028237A" w:rsidR="0028478C" w:rsidRPr="00EE0456">
      <w:pPr>
        <w:overflowPunct w:val="false"/>
        <w:autoSpaceDE w:val="false"/>
        <w:autoSpaceDN w:val="false"/>
        <w:jc w:val="both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28237A" w:rsidR="00615013" w:rsidRPr="0028237A">
      <w:pPr>
        <w:tabs>
          <w:tab w:pos="180" w:val="left"/>
          <w:tab w:pos="4251" w:val="center"/>
        </w:tabs>
        <w:jc w:val="right"/>
      </w:pPr>
      <w:r>
        <w:rPr>
          <w:b/>
        </w:rPr>
        <w:tab/>
      </w:r>
      <w:r w:rsidR="0028237A" w:rsidRPr="0028237A">
        <w:t>70. St-2546/2015</w:t>
      </w:r>
      <w:r w:rsidRPr="0028237A"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>tog suda</w:t>
      </w:r>
      <w:r w:rsidR="00671E15">
        <w:t xml:space="preserve"> Maji Jurovicki 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6075A1" w:rsidRPr="006075A1">
        <w:t>PLAYHOUSE d.o.o.</w:t>
      </w:r>
      <w:r w:rsidR="006075A1">
        <w:t xml:space="preserve"> </w:t>
      </w:r>
      <w:r w:rsidR="00B50692">
        <w:t xml:space="preserve">u stečaju </w:t>
      </w:r>
      <w:r w:rsidR="006075A1">
        <w:t>OIB:</w:t>
      </w:r>
      <w:r w:rsidR="00B12C6E">
        <w:t xml:space="preserve"> 55434649942</w:t>
      </w:r>
      <w:r w:rsidR="00CF043D">
        <w:t xml:space="preserve">, Zagreb, </w:t>
      </w:r>
      <w:r w:rsidR="00B50692">
        <w:t xml:space="preserve">Kralja Držislava 10, </w:t>
      </w:r>
      <w:r>
        <w:t xml:space="preserve">dana </w:t>
      </w:r>
      <w:r w:rsidR="00B12C6E">
        <w:t>20</w:t>
      </w:r>
      <w:r w:rsidR="001666AF">
        <w:t>. travnj</w:t>
      </w:r>
      <w:r w:rsidR="00576C09">
        <w:t>a</w:t>
      </w:r>
      <w:r w:rsidR="00B50692">
        <w:t xml:space="preserve"> 2018.</w:t>
      </w:r>
    </w:p>
    <w:p w:rsidRDefault="00B50692" w:rsidP="00615013" w:rsidR="00B50692">
      <w:pPr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</w:rPr>
      </w:pPr>
      <w:r w:rsidRPr="00B50692">
        <w:rPr>
          <w:bCs/>
        </w:rPr>
        <w:t>r i j e š i o     j e</w:t>
      </w:r>
    </w:p>
    <w:p w:rsidRDefault="003E6CAD" w:rsidP="00615013" w:rsidR="003E6CAD" w:rsidRPr="00B50692">
      <w:pPr>
        <w:overflowPunct w:val="false"/>
        <w:autoSpaceDE w:val="false"/>
        <w:autoSpaceDN w:val="false"/>
        <w:jc w:val="center"/>
      </w:pPr>
    </w:p>
    <w:p w:rsidRDefault="00615013" w:rsidP="003E6CAD" w:rsidR="001666AF" w:rsidRPr="003E6CAD">
      <w:pPr>
        <w:overflowPunct w:val="false"/>
        <w:autoSpaceDE w:val="false"/>
        <w:autoSpaceDN w:val="false"/>
        <w:jc w:val="both"/>
        <w:rPr>
          <w:b/>
          <w:bCs/>
        </w:rPr>
      </w:pPr>
      <w:r w:rsidRPr="003E6CAD">
        <w:rPr>
          <w:bCs/>
        </w:rPr>
        <w:t> </w:t>
      </w:r>
      <w:r w:rsidR="003E6CAD" w:rsidRPr="003E6CAD">
        <w:rPr>
          <w:bCs/>
        </w:rPr>
        <w:t>I</w:t>
      </w:r>
      <w:r w:rsidR="003E6CAD">
        <w:rPr>
          <w:b/>
          <w:bCs/>
        </w:rPr>
        <w:t xml:space="preserve">      </w:t>
      </w:r>
      <w:r w:rsidR="001666AF">
        <w:t>Nastavlja se stečajni postupak nad dužnikom</w:t>
      </w:r>
      <w:r w:rsidR="001666AF">
        <w:tab/>
      </w:r>
      <w:r w:rsidR="00534A71">
        <w:t>Stečajna masa</w:t>
      </w:r>
      <w:r w:rsidR="001666AF" w:rsidRPr="001666AF">
        <w:t xml:space="preserve"> iza stečajnog dužnika P</w:t>
      </w:r>
      <w:r w:rsidR="00B12C6E">
        <w:t xml:space="preserve">LAYHOUSE d.o.o. u stečaju OIB: </w:t>
      </w:r>
      <w:r w:rsidR="00B12C6E" w:rsidRPr="00B12C6E">
        <w:t>55434649942</w:t>
      </w:r>
      <w:r w:rsidR="001666AF" w:rsidRPr="001666AF">
        <w:t>, Zagreb, Kralja Držislava 10</w:t>
      </w:r>
      <w:r w:rsidR="00534A71">
        <w:t>.</w:t>
      </w:r>
    </w:p>
    <w:p w:rsidRDefault="003E6CAD" w:rsidP="001666AF" w:rsidR="003E6CAD">
      <w:pPr>
        <w:overflowPunct w:val="false"/>
        <w:autoSpaceDE w:val="false"/>
        <w:autoSpaceDN w:val="false"/>
        <w:jc w:val="both"/>
      </w:pPr>
    </w:p>
    <w:p w:rsidRDefault="003E6CAD" w:rsidP="001666AF" w:rsidR="00534A71">
      <w:pPr>
        <w:overflowPunct w:val="false"/>
        <w:autoSpaceDE w:val="false"/>
        <w:autoSpaceDN w:val="false"/>
        <w:jc w:val="both"/>
      </w:pPr>
      <w:r>
        <w:t xml:space="preserve">II   </w:t>
      </w:r>
      <w:r w:rsidR="00CF17FA">
        <w:t>Privremeni s</w:t>
      </w:r>
      <w:r w:rsidRPr="003E6CAD">
        <w:t xml:space="preserve">tečajni upravitelj </w:t>
      </w:r>
      <w:r w:rsidR="00CF17FA">
        <w:t>Nina</w:t>
      </w:r>
      <w:r w:rsidR="00BA06D1" w:rsidRPr="00BA06D1">
        <w:t xml:space="preserve"> Markovinović Belamarić, OIB: 49920167790 iz Zagreba, Kralja Držislava 10</w:t>
      </w:r>
      <w:r w:rsidR="00CF17FA">
        <w:t xml:space="preserve"> </w:t>
      </w:r>
      <w:r w:rsidRPr="003E6CAD">
        <w:t>nastavlja zastupati stečajnu masu.</w:t>
      </w:r>
    </w:p>
    <w:p w:rsidRDefault="00CF17FA" w:rsidP="001666AF" w:rsidR="00CF17FA">
      <w:pPr>
        <w:overflowPunct w:val="false"/>
        <w:autoSpaceDE w:val="false"/>
        <w:autoSpaceDN w:val="false"/>
        <w:jc w:val="both"/>
      </w:pPr>
    </w:p>
    <w:p w:rsidRDefault="001666AF" w:rsidP="001666AF" w:rsidR="001666AF">
      <w:pPr>
        <w:overflowPunct w:val="false"/>
        <w:autoSpaceDE w:val="false"/>
        <w:autoSpaceDN w:val="false"/>
        <w:jc w:val="center"/>
      </w:pPr>
      <w:r>
        <w:t>Obrazloženje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</w:p>
    <w:p w:rsidRDefault="001666AF" w:rsidP="001463D6" w:rsidR="001463D6">
      <w:pPr>
        <w:overflowPunct w:val="false"/>
        <w:autoSpaceDE w:val="false"/>
        <w:autoSpaceDN w:val="false"/>
        <w:jc w:val="both"/>
      </w:pPr>
      <w:r>
        <w:tab/>
      </w:r>
      <w:r w:rsidR="001463D6">
        <w:t>Uvidom u spis utvrđeno je kako slijedi:</w:t>
      </w:r>
    </w:p>
    <w:p w:rsidRDefault="001463D6" w:rsidP="001463D6" w:rsidR="00E10499">
      <w:pPr>
        <w:overflowPunct w:val="false"/>
        <w:autoSpaceDE w:val="false"/>
        <w:autoSpaceDN w:val="false"/>
        <w:jc w:val="both"/>
      </w:pPr>
      <w:r>
        <w:t>- rješenjem ovog suda 22. travnja 2016. poslovni broj St-2546/2015 otvoren je stečajni postupak na</w:t>
      </w:r>
      <w:r w:rsidR="006A1837">
        <w:t xml:space="preserve">d dužnikom </w:t>
      </w:r>
      <w:r>
        <w:t xml:space="preserve">te istodobno dan dužnikom i zaključen stečajni postupak  </w:t>
      </w:r>
    </w:p>
    <w:p w:rsidRDefault="001463D6" w:rsidP="001463D6" w:rsidR="001666AF">
      <w:pPr>
        <w:overflowPunct w:val="false"/>
        <w:autoSpaceDE w:val="false"/>
        <w:autoSpaceDN w:val="false"/>
        <w:jc w:val="both"/>
      </w:pPr>
      <w:r>
        <w:t>- podneskom od 14.rujna 2016. dužnik je obavijestio sud kako je naknadno utvrdio kako na računu kod Splitske banke d. d. ima iznos 55.834,97 kn i predložio nastavak postupka radi naknadne diobe.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  <w:r>
        <w:t xml:space="preserve">            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  <w:r>
        <w:tab/>
        <w:t>Kako je u konkretnom slučaju pronađena imovina koja ulazi u stečajnu masu, sud je ocijenio da su ispunjeni uvjeti iz čl. 289. st. 2. SZ-a za nastavak stečajnog postupka.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</w:p>
    <w:p w:rsidRDefault="00B50692" w:rsidP="00BE1447" w:rsidR="00615013" w:rsidRPr="00351FD7">
      <w:pPr>
        <w:ind w:firstLine="720"/>
        <w:jc w:val="center"/>
        <w:rPr>
          <w:bCs/>
        </w:rPr>
      </w:pPr>
      <w:r>
        <w:rPr>
          <w:bCs/>
        </w:rPr>
        <w:t xml:space="preserve">Zagreb </w:t>
      </w:r>
      <w:r w:rsidR="005F3E40">
        <w:rPr>
          <w:bCs/>
        </w:rPr>
        <w:t>20</w:t>
      </w:r>
      <w:r w:rsidR="00E10499" w:rsidRPr="00E10499">
        <w:rPr>
          <w:bCs/>
        </w:rPr>
        <w:t>. travnja 2018.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28237A" w:rsidR="00CF17FA" w:rsidRPr="00351FD7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EC3EA7">
        <w:t xml:space="preserve">, v.r. </w:t>
      </w:r>
    </w:p>
    <w:p w:rsidRDefault="00874E89" w:rsidP="00BE1447" w:rsidR="00874E89">
      <w:pPr>
        <w:overflowPunct w:val="false"/>
        <w:autoSpaceDE w:val="false"/>
        <w:autoSpaceDN w:val="false"/>
        <w:jc w:val="right"/>
      </w:pPr>
    </w:p>
    <w:p w:rsidRDefault="00874E89" w:rsidP="00BE1447" w:rsidR="00874E89">
      <w:pPr>
        <w:overflowPunct w:val="false"/>
        <w:autoSpaceDE w:val="false"/>
        <w:autoSpaceDN w:val="false"/>
        <w:jc w:val="right"/>
      </w:pPr>
    </w:p>
    <w:p w:rsidRDefault="00874E89" w:rsidP="00BE1447" w:rsidR="00874E89">
      <w:pPr>
        <w:overflowPunct w:val="false"/>
        <w:autoSpaceDE w:val="false"/>
        <w:autoSpaceDN w:val="false"/>
        <w:jc w:val="right"/>
      </w:pPr>
    </w:p>
    <w:p w:rsidRDefault="00CF17FA" w:rsidP="00BE1447" w:rsidR="00CF17FA">
      <w:pPr>
        <w:overflowPunct w:val="false"/>
        <w:autoSpaceDE w:val="false"/>
        <w:autoSpaceDN w:val="false"/>
        <w:jc w:val="right"/>
      </w:pP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lastRenderedPageBreak/>
        <w:t>UPUTA O PRAVNOM LIJEKU:</w:t>
      </w: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874E89" w:rsidP="00615013" w:rsidR="00874E89">
      <w:pPr>
        <w:overflowPunct w:val="false"/>
        <w:autoSpaceDE w:val="false"/>
        <w:autoSpaceDN w:val="false"/>
        <w:jc w:val="both"/>
      </w:pPr>
    </w:p>
    <w:p w:rsidRDefault="00874E89" w:rsidP="00615013" w:rsidR="00874E89" w:rsidRPr="00351FD7">
      <w:pPr>
        <w:overflowPunct w:val="false"/>
        <w:autoSpaceDE w:val="false"/>
        <w:autoSpaceDN w:val="false"/>
        <w:jc w:val="both"/>
      </w:pPr>
    </w:p>
    <w:p w:rsidRDefault="00EC3EA7" w:rsidP="004F5146" w:rsidR="00EC3EA7">
      <w:pPr>
        <w:jc w:val="right"/>
      </w:pPr>
      <w:r>
        <w:t>za točnost otpravka-ovlašteni službenik</w:t>
      </w:r>
    </w:p>
    <w:p w:rsidRDefault="00EC3EA7" w:rsidP="004F5146" w:rsidR="00EC3EA7">
      <w:pPr>
        <w:jc w:val="right"/>
      </w:pPr>
      <w:r>
        <w:t xml:space="preserve">Mirjana Gašparić </w:t>
      </w:r>
    </w:p>
    <w:p w:rsidRDefault="007D14D1" w:rsidP="008734F5" w:rsidR="007D14D1">
      <w:pPr>
        <w:overflowPunct w:val="false"/>
        <w:autoSpaceDE w:val="false"/>
        <w:autoSpaceDN w:val="false"/>
        <w:jc w:val="both"/>
      </w:pP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0.-St-</w:t>
    </w:r>
    <w:r w:rsidR="00917C19">
      <w:rPr>
        <w:bCs/>
      </w:rPr>
      <w:t>2546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917C19">
      <w:rPr>
        <w:bCs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3D6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6AF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9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6FB7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237A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1EAD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6CAD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3345D"/>
    <w:rsid w:val="0044178B"/>
    <w:rsid w:val="00445456"/>
    <w:rsid w:val="00445A08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37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2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27695"/>
    <w:rsid w:val="005324B0"/>
    <w:rsid w:val="00532871"/>
    <w:rsid w:val="0053342B"/>
    <w:rsid w:val="0053347C"/>
    <w:rsid w:val="005338D0"/>
    <w:rsid w:val="00534A71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76C09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0F5A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3E40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1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3680D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57BA"/>
    <w:rsid w:val="00697135"/>
    <w:rsid w:val="0069742C"/>
    <w:rsid w:val="00697F67"/>
    <w:rsid w:val="006A1522"/>
    <w:rsid w:val="006A1837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61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4AC3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0174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65E3"/>
    <w:rsid w:val="007C7505"/>
    <w:rsid w:val="007D14D1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70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57E4"/>
    <w:rsid w:val="00870DB0"/>
    <w:rsid w:val="00872DA6"/>
    <w:rsid w:val="008734F5"/>
    <w:rsid w:val="00873884"/>
    <w:rsid w:val="008738F7"/>
    <w:rsid w:val="008738F8"/>
    <w:rsid w:val="008742A9"/>
    <w:rsid w:val="00874E89"/>
    <w:rsid w:val="00874FFA"/>
    <w:rsid w:val="00875EA6"/>
    <w:rsid w:val="0087666C"/>
    <w:rsid w:val="008779E5"/>
    <w:rsid w:val="00877C1F"/>
    <w:rsid w:val="00881575"/>
    <w:rsid w:val="00881DB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DDA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17C19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1FDA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C637E"/>
    <w:rsid w:val="00AD0F7D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2C6E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692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5F00"/>
    <w:rsid w:val="00B97A6F"/>
    <w:rsid w:val="00BA06D1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0E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3D"/>
    <w:rsid w:val="00CF04EE"/>
    <w:rsid w:val="00CF17FA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15CB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0499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2B4F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3EA7"/>
    <w:rsid w:val="00EC4EF3"/>
    <w:rsid w:val="00EC561A"/>
    <w:rsid w:val="00EC6A80"/>
    <w:rsid w:val="00EC72DB"/>
    <w:rsid w:val="00ED3387"/>
    <w:rsid w:val="00ED4358"/>
    <w:rsid w:val="00ED545B"/>
    <w:rsid w:val="00ED5B22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34E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A7F9A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St-2546/2015-16</izvorni_sadrzaj>
    <derivirana_varijabla naziv="DomainObject.Oznaka_1">St-2546/2015-16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St-2546/2015</izvorni_sadrzaj>
    <derivirana_varijabla naziv="DomainObject.Predmet.OznakaBroj_1">St-2546/2015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PLAYHOUSE d.o.o.</izvorni_sadrzaj>
    <derivirana_varijabla naziv="DomainObject.Predmet.ProtustrankaFormated_1">  PLAYHOUSE d.o.o.</derivirana_varijabla>
  </DomainObject.Predmet.ProtustrankaFormated>
  <DomainObject.Predmet.ProtustrankaFormatedOIB>
    <izvorni_sadrzaj>  PLAYHOUSE d.o.o., OIB 59624164120</izvorni_sadrzaj>
    <derivirana_varijabla naziv="DomainObject.Predmet.ProtustrankaFormatedOIB_1">  PLAYHOUSE d.o.o., OIB 59624164120</derivirana_varijabla>
  </DomainObject.Predmet.ProtustrankaFormatedOIB>
  <DomainObject.Predmet.ProtustrankaFormatedWithAdress>
    <izvorni_sadrzaj> PLAYHOUSE d.o.o., Ulica Antuna Stipančića 14, 10000 Zagreb</izvorni_sadrzaj>
    <derivirana_varijabla naziv="DomainObject.Predmet.ProtustrankaFormatedWithAdress_1"> PLAYHOUSE d.o.o., Ulica Antuna Stipančića 14, 10000 Zagreb</derivirana_varijabla>
  </DomainObject.Predmet.ProtustrankaFormatedWithAdress>
  <DomainObject.Predmet.ProtustrankaFormatedWithAdressOIB>
    <izvorni_sadrzaj> PLAYHOUSE d.o.o., OIB 59624164120, Ulica Antuna Stipančića 14, 10000 Zagreb</izvorni_sadrzaj>
    <derivirana_varijabla naziv="DomainObject.Predmet.ProtustrankaFormatedWithAdressOIB_1"> PLAYHOUSE d.o.o., OIB 59624164120, Ulica Antuna Stipančića 14, 10000 Zagreb</derivirana_varijabla>
  </DomainObject.Predmet.ProtustrankaFormatedWithAdressOIB>
  <DomainObject.Predmet.ProtustrankaWithAdress>
    <izvorni_sadrzaj>PLAYHOUSE d.o.o. Ulica Antuna Stipančića 14, 10000 Zagreb</izvorni_sadrzaj>
    <derivirana_varijabla naziv="DomainObject.Predmet.ProtustrankaWithAdress_1">PLAYHOUSE d.o.o. Ulica Antuna Stipančića 14, 10000 Zagreb</derivirana_varijabla>
  </DomainObject.Predmet.ProtustrankaWithAdress>
  <DomainObject.Predmet.ProtustrankaWithAdressOIB>
    <izvorni_sadrzaj>PLAYHOUSE d.o.o., OIB 59624164120, Ulica Antuna Stipančića 14, 10000 Zagreb</izvorni_sadrzaj>
    <derivirana_varijabla naziv="DomainObject.Predmet.ProtustrankaWithAdressOIB_1">PLAYHOUSE d.o.o., OIB 59624164120, Ulica Antuna Stipančića 14, 10000 Zagreb</derivirana_varijabla>
  </DomainObject.Predmet.ProtustrankaWithAdressOIB>
  <DomainObject.Predmet.ProtustrankaNazivFormated>
    <izvorni_sadrzaj>PLAYHOUSE d.o.o.</izvorni_sadrzaj>
    <derivirana_varijabla naziv="DomainObject.Predmet.ProtustrankaNazivFormated_1">PLAYHOUSE d.o.o.</derivirana_varijabla>
  </DomainObject.Predmet.ProtustrankaNazivFormated>
  <DomainObject.Predmet.ProtustrankaNazivFormatedOIB>
    <izvorni_sadrzaj>PLAYHOUSE d.o.o., OIB 59624164120</izvorni_sadrzaj>
    <derivirana_varijabla naziv="DomainObject.Predmet.ProtustrankaNazivFormatedOIB_1">PLAYHOUSE d.o.o., OIB 59624164120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PLAYHOUSE d.o.o.</item>
    </izvorni_sadrzaj>
    <derivirana_varijabla naziv="DomainObject.Predmet.ProtuStrankaListFormated_1">
      <item>PLAYHOUSE d.o.o.</item>
    </derivirana_varijabla>
  </DomainObject.Predmet.ProtuStrankaListFormated>
  <DomainObject.Predmet.ProtuStrankaListFormatedOIB>
    <izvorni_sadrzaj>
      <item>PLAYHOUSE d.o.o., OIB 59624164120</item>
    </izvorni_sadrzaj>
    <derivirana_varijabla naziv="DomainObject.Predmet.ProtuStrankaListFormatedOIB_1">
      <item>PLAYHOUSE d.o.o., OIB 59624164120</item>
    </derivirana_varijabla>
  </DomainObject.Predmet.ProtuStrankaListFormatedOIB>
  <DomainObject.Predmet.ProtuStrankaListFormatedWithAdress>
    <izvorni_sadrzaj>
      <item>PLAYHOUSE d.o.o., Ulica Antuna Stipančića 14, 10000 Zagreb</item>
    </izvorni_sadrzaj>
    <derivirana_varijabla naziv="DomainObject.Predmet.ProtuStrankaListFormatedWithAdress_1">
      <item>PLAYHOUSE d.o.o., Ulica Antuna Stipančića 14, 10000 Zagreb</item>
    </derivirana_varijabla>
  </DomainObject.Predmet.ProtuStrankaListFormatedWithAdress>
  <DomainObject.Predmet.ProtuStrankaListFormatedWithAdressOIB>
    <izvorni_sadrzaj>
      <item>PLAYHOUSE d.o.o., OIB 59624164120, Ulica Antuna Stipančića 14, 10000 Zagreb</item>
    </izvorni_sadrzaj>
    <derivirana_varijabla naziv="DomainObject.Predmet.ProtuStrankaListFormatedWithAdressOIB_1">
      <item>PLAYHOUSE d.o.o., OIB 59624164120, Ulica Antuna Stipančića 14, 10000 Zagreb</item>
    </derivirana_varijabla>
  </DomainObject.Predmet.ProtuStrankaListFormatedWithAdressOIB>
  <DomainObject.Predmet.ProtuStrankaListNazivFormated>
    <izvorni_sadrzaj>
      <item>PLAYHOUSE d.o.o.</item>
    </izvorni_sadrzaj>
    <derivirana_varijabla naziv="DomainObject.Predmet.ProtuStrankaListNazivFormated_1">
      <item>PLAYHOUSE d.o.o.</item>
    </derivirana_varijabla>
  </DomainObject.Predmet.ProtuStrankaListNazivFormated>
  <DomainObject.Predmet.ProtuStrankaListNazivFormatedOIB>
    <izvorni_sadrzaj>
      <item>PLAYHOUSE d.o.o., OIB 59624164120</item>
    </izvorni_sadrzaj>
    <derivirana_varijabla naziv="DomainObject.Predmet.ProtuStrankaListNazivFormatedOIB_1">
      <item>PLAYHOUSE d.o.o., OIB 59624164120</item>
    </derivirana_varijabla>
  </DomainObject.Predmet.ProtuStrankaListNazivFormatedOIB>
  <DomainObject.Predmet.OstaliListFormated>
    <izvorni_sadrzaj>
      <item>Ivan Bačić</item>
    </izvorni_sadrzaj>
    <derivirana_varijabla naziv="DomainObject.Predmet.OstaliListFormated_1">
      <item>Ivan Bačić</item>
    </derivirana_varijabla>
  </DomainObject.Predmet.OstaliListFormated>
  <DomainObject.Predmet.OstaliListFormatedOIB>
    <izvorni_sadrzaj>
      <item>Ivan Bačić, OIB 47689964108</item>
    </izvorni_sadrzaj>
    <derivirana_varijabla naziv="DomainObject.Predmet.OstaliListFormatedOIB_1">
      <item>Ivan Bačić, OIB 47689964108</item>
    </derivirana_varijabla>
  </DomainObject.Predmet.OstaliListFormatedOIB>
  <DomainObject.Predmet.OstaliListFormatedWithAdress>
    <izvorni_sadrzaj>
      <item>Ivan Bačić, Antuna Stipančića 14, 10000 Zagreb</item>
    </izvorni_sadrzaj>
    <derivirana_varijabla naziv="DomainObject.Predmet.OstaliListFormatedWithAdress_1">
      <item>Ivan Bačić, Antuna Stipančića 14, 10000 Zagreb</item>
    </derivirana_varijabla>
  </DomainObject.Predmet.OstaliListFormatedWithAdress>
  <DomainObject.Predmet.OstaliListFormatedWithAdressOIB>
    <izvorni_sadrzaj>
      <item>Ivan Bačić, OIB 47689964108, Antuna Stipančića 14, 10000 Zagreb</item>
    </izvorni_sadrzaj>
    <derivirana_varijabla naziv="DomainObject.Predmet.OstaliListFormatedWithAdressOIB_1">
      <item>Ivan Bačić, OIB 47689964108, Antuna Stipančića 14, 10000 Zagreb</item>
    </derivirana_varijabla>
  </DomainObject.Predmet.OstaliListFormatedWithAdressOIB>
  <DomainObject.Predmet.OstaliListNazivFormated>
    <izvorni_sadrzaj>
      <item>Ivan Bačić</item>
    </izvorni_sadrzaj>
    <derivirana_varijabla naziv="DomainObject.Predmet.OstaliListNazivFormated_1">
      <item>Ivan Bačić</item>
    </derivirana_varijabla>
  </DomainObject.Predmet.OstaliListNazivFormated>
  <DomainObject.Predmet.OstaliListNazivFormatedOIB>
    <izvorni_sadrzaj>
      <item>Ivan Bačić, OIB 47689964108</item>
    </izvorni_sadrzaj>
    <derivirana_varijabla naziv="DomainObject.Predmet.OstaliListNazivFormatedOIB_1">
      <item>Ivan Bačić, OIB 47689964108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St-2546/2015-16</izvorni_sadrzaj>
    <derivirana_varijabla naziv="DomainObject.PoslovniBrojDokumenta_1">St-2546/2015-16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PLAYHOUSE d.o.o.</izvorni_sadrzaj>
    <derivirana_varijabla naziv="DomainObject.Predmet.ProtustrankaIDrugi_1">PLAYHOUSE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PLAYHOUSE d.o.o., OIB 59624164120, Ulica Antuna Stipančića 14, 10000 Zagreb</izvorni_sadrzaj>
    <derivirana_varijabla naziv="DomainObject.Predmet.ProtustrankaIDrugiAdressOIB_1">PLAYHOUSE d.o.o., OIB 59624164120, Ulica Antuna Stipančića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St-2546/2015-6</izvorni_sadrzaj>
    <derivirana_varijabla naziv="DomainObject.Predmet.OdlukaRjesenje.Oznaka_1">St-2546/2015-6</derivirana_varijabla>
  </DomainObject.Predmet.OdlukaRjesenje.Oznaka>
  <DomainObject.Predmet.SudioniciListNaziv>
    <izvorni_sadrzaj>
      <item>FINA Regionalni centar Zagreb</item>
      <item>PLAYHOUSE d.o.o.</item>
      <item>Ivan Bačić</item>
    </izvorni_sadrzaj>
    <derivirana_varijabla naziv="DomainObject.Predmet.SudioniciListNaziv_1">
      <item>FINA Regionalni centar Zagreb</item>
      <item>PLAYHOUSE d.o.o.</item>
      <item>Ivan Bačić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PLAYHOUSE d.o.o., OIB 59624164120, Ulica Antuna Stipančića 14,10000 Zagreb</item>
      <item>Ivan Bačić, OIB 47689964108, Antuna Stipančića 14,10000 Zagreb</item>
    </izvorni_sadrzaj>
    <derivirana_varijabla naziv="DomainObject.Predmet.SudioniciListAdressOIB_1">
      <item>FINA Regionalni centar Zagreb, OIB 85821130368, Trg svibanjskih žrtava 1995. 1,10000 Zagreb</item>
      <item>PLAYHOUSE d.o.o., OIB 59624164120, Ulica Antuna Stipančića 14,10000 Zagreb</item>
      <item>Ivan Bačić, OIB 47689964108,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59624164120</item>
      <item>, OIB 47689964108</item>
    </izvorni_sadrzaj>
    <derivirana_varijabla naziv="DomainObject.Predmet.SudioniciListNazivOIB_1">
      <item>, OIB 85821130368</item>
      <item>, OIB 59624164120</item>
      <item>, OIB 47689964108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1AE56-6966-449F-8658-165ADCD64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1499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2018-04-18T11:18:00Z</dcterms:created>
  <dc:creator>galica</dc:creator>
  <cp:lastModifiedBy>Mirjana Gašparić</cp:lastModifiedBy>
  <cp:lastPrinted>2018-04-20T08:04:00Z</cp:lastPrinted>
  <dcterms:modified xmlns:xsi="http://www.w3.org/2001/XMLSchema-instance" xsi:type="dcterms:W3CDTF">2018-04-20T08:05:00Z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St-2546/2015-16 / Odluka - Rješenje - nastavak postupka (St-2546-15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