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93fa" w14:paraId="05e93fa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AC4814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814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A33223">
        <w:rPr>
          <w:sz w:val="24"/>
          <w:szCs w:val="24"/>
        </w:rPr>
        <w:t xml:space="preserve"> 67. St-1741/13</w:t>
      </w:r>
      <w:r w:rsidR="00AC4814">
        <w:rPr>
          <w:sz w:val="24"/>
          <w:szCs w:val="24"/>
        </w:rPr>
        <w:t>-122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Zubaku,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A33223" w:rsidRPr="00A33223">
        <w:rPr>
          <w:bCs/>
          <w:sz w:val="24"/>
          <w:szCs w:val="24"/>
        </w:rPr>
        <w:t>Stečajna masa</w:t>
      </w:r>
      <w:r w:rsidR="005665E9">
        <w:rPr>
          <w:bCs/>
          <w:sz w:val="24"/>
          <w:szCs w:val="24"/>
        </w:rPr>
        <w:t xml:space="preserve"> iza MONTMONTAŽA-N.E.P. d.o.o. u stečaju</w:t>
      </w:r>
      <w:r w:rsidR="00142285" w:rsidRPr="00A33223">
        <w:rPr>
          <w:bCs/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A33223">
        <w:rPr>
          <w:sz w:val="24"/>
          <w:szCs w:val="24"/>
        </w:rPr>
        <w:t xml:space="preserve">Zagreb, Zelenjak 53, OIB: </w:t>
      </w:r>
      <w:r w:rsidR="00A33223" w:rsidRPr="00A33223">
        <w:rPr>
          <w:sz w:val="24"/>
          <w:szCs w:val="24"/>
        </w:rPr>
        <w:t>04856393501</w:t>
      </w:r>
      <w:r w:rsidR="0043149B">
        <w:rPr>
          <w:sz w:val="24"/>
          <w:szCs w:val="24"/>
        </w:rPr>
        <w:t xml:space="preserve">, </w:t>
      </w:r>
      <w:r w:rsidR="00A33223">
        <w:rPr>
          <w:sz w:val="24"/>
          <w:szCs w:val="24"/>
        </w:rPr>
        <w:t>28. lipnja</w:t>
      </w:r>
      <w:r w:rsidR="00186DFB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A33223" w:rsidP="00221B3D" w:rsidR="00A33223">
      <w:pPr>
        <w:ind w:firstLine="720"/>
        <w:jc w:val="center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3149B" w:rsidRPr="0043149B">
        <w:rPr>
          <w:bCs/>
          <w:sz w:val="24"/>
          <w:szCs w:val="24"/>
        </w:rPr>
        <w:t>Stečajna masa</w:t>
      </w:r>
      <w:r w:rsidR="005665E9">
        <w:rPr>
          <w:bCs/>
          <w:sz w:val="24"/>
          <w:szCs w:val="24"/>
        </w:rPr>
        <w:t xml:space="preserve"> iza MONTMONTAŽA-N.E.P. d.o.o. u stečaju</w:t>
      </w:r>
      <w:r w:rsidR="0043149B" w:rsidRPr="0043149B">
        <w:rPr>
          <w:bCs/>
          <w:sz w:val="24"/>
          <w:szCs w:val="24"/>
        </w:rPr>
        <w:t>, Zagreb, Zelenjak 53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43149B">
        <w:rPr>
          <w:sz w:val="24"/>
          <w:szCs w:val="24"/>
        </w:rPr>
        <w:t>17. srpanj</w:t>
      </w:r>
      <w:r w:rsidR="00BE4CDB">
        <w:rPr>
          <w:sz w:val="24"/>
          <w:szCs w:val="24"/>
        </w:rPr>
        <w:t xml:space="preserve"> 2018. u 9.3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="005665E9">
        <w:rPr>
          <w:sz w:val="24"/>
          <w:szCs w:val="24"/>
        </w:rPr>
        <w:t>s d</w:t>
      </w:r>
      <w:r w:rsidRPr="00C87F20">
        <w:rPr>
          <w:sz w:val="24"/>
          <w:szCs w:val="24"/>
        </w:rPr>
        <w:t>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0342B" w:rsidP="00186DFB" w:rsidR="00E4557C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r w:rsidR="0043149B">
        <w:rPr>
          <w:sz w:val="24"/>
          <w:szCs w:val="24"/>
        </w:rPr>
        <w:t>evenutalnom sklapanju sudskih nagodbi u postupcima koji se vode</w:t>
      </w:r>
      <w:r w:rsidR="004B4395">
        <w:rPr>
          <w:sz w:val="24"/>
          <w:szCs w:val="24"/>
        </w:rPr>
        <w:t xml:space="preserve"> protiv društva Montmontaža d.d., Zagreb,</w:t>
      </w:r>
      <w:r w:rsidR="00186DFB">
        <w:rPr>
          <w:sz w:val="24"/>
          <w:szCs w:val="24"/>
        </w:rPr>
        <w:t xml:space="preserve"> pred Trgovačkim sudom u Zag</w:t>
      </w:r>
      <w:r w:rsidR="004B4395">
        <w:rPr>
          <w:sz w:val="24"/>
          <w:szCs w:val="24"/>
        </w:rPr>
        <w:t xml:space="preserve">rebu pod poslovnim brojem P-1324/14, P-292/16 i </w:t>
      </w:r>
      <w:r w:rsidR="005665E9">
        <w:rPr>
          <w:sz w:val="24"/>
          <w:szCs w:val="24"/>
        </w:rPr>
        <w:br/>
      </w:r>
      <w:r w:rsidR="004B4395">
        <w:rPr>
          <w:sz w:val="24"/>
          <w:szCs w:val="24"/>
        </w:rPr>
        <w:t>P-1856/17</w:t>
      </w:r>
      <w:r w:rsidR="00186DFB">
        <w:rPr>
          <w:sz w:val="24"/>
          <w:szCs w:val="24"/>
        </w:rPr>
        <w:t xml:space="preserve">, 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9C034F" w:rsidRPr="009C034F">
        <w:rPr>
          <w:sz w:val="24"/>
          <w:szCs w:val="24"/>
        </w:rPr>
        <w:t>28. lipnja 2018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993AF9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993AF9" w:rsidP="00993AF9" w:rsidR="00993AF9">
      <w:pPr>
        <w:ind w:left="720"/>
        <w:rPr>
          <w:sz w:val="24"/>
          <w:szCs w:val="24"/>
        </w:rPr>
      </w:pPr>
    </w:p>
    <w:p w:rsidRDefault="00993AF9" w:rsidP="00993AF9" w:rsidR="00993AF9">
      <w:pPr>
        <w:ind w:left="720"/>
        <w:rPr>
          <w:sz w:val="24"/>
          <w:szCs w:val="24"/>
        </w:rPr>
      </w:pPr>
    </w:p>
    <w:p w:rsidRDefault="00993AF9" w:rsidP="00400817" w:rsidR="00993AF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93AF9" w:rsidP="00400817" w:rsidR="00993AF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93AF9" w:rsidP="00993AF9" w:rsidR="00993AF9">
      <w:pPr>
        <w:ind w:left="720"/>
        <w:rPr>
          <w:sz w:val="24"/>
          <w:szCs w:val="24"/>
        </w:rPr>
      </w:pPr>
    </w:p>
    <w:p w:rsidRDefault="006006A1" w:rsidP="00993AF9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AC4814" w:rsidR="00935ABA" w:rsidRPr="00C0342B">
      <w:pgSz w:h="15840" w:w="12240"/>
      <w:pgMar w:gutter="0" w:footer="708" w:header="708" w:left="1800" w:bottom="1440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6DFB"/>
    <w:rsid w:val="001F4BCF"/>
    <w:rsid w:val="002052AA"/>
    <w:rsid w:val="00221B3D"/>
    <w:rsid w:val="002C131A"/>
    <w:rsid w:val="00337643"/>
    <w:rsid w:val="0043149B"/>
    <w:rsid w:val="00456351"/>
    <w:rsid w:val="00466CFE"/>
    <w:rsid w:val="00490AD9"/>
    <w:rsid w:val="00496B18"/>
    <w:rsid w:val="004B4395"/>
    <w:rsid w:val="00545CFF"/>
    <w:rsid w:val="005665E9"/>
    <w:rsid w:val="00577C20"/>
    <w:rsid w:val="006006A1"/>
    <w:rsid w:val="00670F5E"/>
    <w:rsid w:val="006E2192"/>
    <w:rsid w:val="007B2F69"/>
    <w:rsid w:val="007C516D"/>
    <w:rsid w:val="007D6583"/>
    <w:rsid w:val="008A286D"/>
    <w:rsid w:val="008F612B"/>
    <w:rsid w:val="00935ABA"/>
    <w:rsid w:val="00993AF9"/>
    <w:rsid w:val="009C034F"/>
    <w:rsid w:val="00A21201"/>
    <w:rsid w:val="00A33223"/>
    <w:rsid w:val="00A45015"/>
    <w:rsid w:val="00A85B9F"/>
    <w:rsid w:val="00AC4814"/>
    <w:rsid w:val="00B07129"/>
    <w:rsid w:val="00BE4CDB"/>
    <w:rsid w:val="00BF0374"/>
    <w:rsid w:val="00C00CB9"/>
    <w:rsid w:val="00C0342B"/>
    <w:rsid w:val="00C2097E"/>
    <w:rsid w:val="00C87F20"/>
    <w:rsid w:val="00D65985"/>
    <w:rsid w:val="00DE777C"/>
    <w:rsid w:val="00E455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A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A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A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A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3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A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A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A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A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17. srpnja 2018. u 9:30 sati</izvorni_sadrzaj>
    <derivirana_varijabla naziv="DomainObject.Primjedba_1">roč. 17. srpnja 2018. u 9:30 sati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ugostiteljstvo; Ivan Pirenjak; Marin Čižmešinkin; Saverijan Bešlić</izvorni_sadrzaj>
    <derivirana_varijabla naziv="DomainObject.Predmet.StrankaFormated_1">  FINA ZAGREB; VJEROVNICI; URTIM d.o.o. za građevinarstvo, montažu, remonte, trgovinu i zastupstva; CLARA PACTA društvo s ograničenom odgovornošću za trgovinu i ugostiteljstvo; Ivan Pirenjak; Marin Čižmešinkin; Saverijan Bešlić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ugostiteljstvo,Ivan Pirenjak,Marin Čižmešinkin,Saverijan Bešlić</izvorni_sadrzaj>
    <derivirana_varijabla naziv="DomainObject.Predmet.StrankaNazivFormated_1">FINA ZAGREB,VJEROVNICI,URTIM d.o.o. za građevinarstvo, montažu, remonte, trgovinu i zastupstva,CLARA PACTA društvo s ograničenom odgovornošću za trgovinu i ugostiteljstvo,Ivan Pirenjak,Marin Čižmešinkin,Saverijan Bešlić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St-1741/2013-97</izvorni_sadrzaj>
    <derivirana_varijabla naziv="DomainObject.Predmet.OdlukaRjesenje.Oznaka_1">St-1741/2013-97</derivirana_varijabla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929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2018-06-28T08:44:00Z</dcterms:created>
  <dc:creator>nmarkovic</dc:creator>
  <cp:lastModifiedBy>Dijana Hadžić</cp:lastModifiedBy>
  <cp:lastPrinted>2018-06-28T09:05:00Z</cp:lastPrinted>
  <dcterms:modified xmlns:xsi="http://www.w3.org/2001/XMLSchema-instance" xsi:type="dcterms:W3CDTF">2018-06-28T09:07:00Z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(52.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