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db68" w14:paraId="172db68" w:rsidRDefault="00D21B2A" w:rsidP="00910611" w:rsidR="00D21B2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B2A" w:rsidP="00910611" w:rsidR="00D21B2A">
      <w:r>
        <w:rPr>
          <w:rFonts w:eastAsia="MS Mincho"/>
        </w:rPr>
        <w:t>REPUBLIKA HRVATSKA</w:t>
      </w:r>
    </w:p>
    <w:p w:rsidRDefault="00D21B2A" w:rsidP="00910611" w:rsidR="00D21B2A">
      <w:r>
        <w:rPr>
          <w:rFonts w:eastAsia="MS Mincho"/>
        </w:rPr>
        <w:t>TRGOVAČKI SUD U RIJECI</w:t>
      </w:r>
    </w:p>
    <w:p w:rsidRDefault="00D21B2A" w:rsidP="00D21B2A" w:rsidR="00E303B9" w:rsidRPr="00EA4322">
      <w:pPr>
        <w:rPr>
          <w:bCs/>
        </w:rPr>
      </w:pPr>
      <w:r>
        <w:rPr>
          <w:rFonts w:eastAsia="MS Mincho"/>
        </w:rPr>
        <w:t xml:space="preserve">      Rijeka, Zadarska 1 i 3</w:t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CB070F" w:rsidP="00B64D87" w:rsidR="00D2781D" w:rsidRPr="00EA4322">
      <w:pPr>
        <w:jc w:val="right"/>
      </w:pPr>
      <w:r w:rsidRPr="00EA4322">
        <w:t xml:space="preserve">   </w:t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097C99" w:rsidP="00097C99" w:rsidR="00097C99" w:rsidRPr="003D4EB1">
      <w:pPr>
        <w:jc w:val="both"/>
      </w:pPr>
      <w:r w:rsidRPr="003D4EB1">
        <w:tab/>
      </w:r>
      <w:r w:rsidRPr="003D4EB1">
        <w:tab/>
        <w:t xml:space="preserve">Trgovački sud u Rijeci, po stečajnom sucu Veri Jelenović, u stečajnom postupku nad dužnikom </w:t>
      </w:r>
      <w:r w:rsidRPr="003D4EB1">
        <w:rPr>
          <w:bCs/>
        </w:rPr>
        <w:t>VILA KONTEŠIĆI</w:t>
      </w:r>
      <w:r w:rsidRPr="003D4EB1">
        <w:t xml:space="preserve"> društvo s ograničenom odgovornošću za poslovanje nekretninama Kostrena, Elvira Vrha 12, OIB:</w:t>
      </w:r>
      <w:r w:rsidRPr="003D4EB1">
        <w:rPr>
          <w:bCs/>
        </w:rPr>
        <w:t xml:space="preserve"> </w:t>
      </w:r>
      <w:r w:rsidRPr="003D4EB1">
        <w:t xml:space="preserve">17949604070, dana </w:t>
      </w:r>
      <w:r w:rsidR="00D26736">
        <w:t xml:space="preserve">13. srpnja </w:t>
      </w:r>
      <w:r w:rsidRPr="003D4EB1">
        <w:t xml:space="preserve"> 201</w:t>
      </w:r>
      <w:r w:rsidR="00D26736">
        <w:t>6</w:t>
      </w:r>
      <w:r w:rsidRPr="003D4EB1">
        <w:t>. godine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097C99">
        <w:t>Mark</w:t>
      </w:r>
      <w:r w:rsidR="008604E5">
        <w:t>a</w:t>
      </w:r>
      <w:r w:rsidR="00097C99">
        <w:t xml:space="preserve"> Zagorc</w:t>
      </w:r>
      <w:r w:rsidR="008604E5">
        <w:t>a</w:t>
      </w:r>
      <w:r w:rsidR="00097C99">
        <w:t>, odvjetnik</w:t>
      </w:r>
      <w:r w:rsidR="008604E5">
        <w:t>a</w:t>
      </w:r>
      <w:r w:rsidR="00097C99">
        <w:t xml:space="preserve"> u Rijeci, Ante Starčevića 5, OIB 82182414496 </w:t>
      </w:r>
      <w:r w:rsidR="003F18B5" w:rsidRPr="00EA4322">
        <w:t>za period od</w:t>
      </w:r>
      <w:r w:rsidR="00DC2112" w:rsidRPr="00EA4322">
        <w:t xml:space="preserve"> </w:t>
      </w:r>
      <w:r w:rsidR="00D26736">
        <w:t>23. siječnja 2015. godine do 18. siječnja 2016. godine</w:t>
      </w:r>
      <w:r w:rsidR="000119E8" w:rsidRPr="00EA4322">
        <w:t xml:space="preserve"> </w:t>
      </w:r>
      <w:r w:rsidRPr="00EA4322">
        <w:t xml:space="preserve">u iznosu od </w:t>
      </w:r>
      <w:r w:rsidR="00D26736">
        <w:t>10.609,50</w:t>
      </w:r>
      <w:r w:rsidR="00726E96" w:rsidRPr="00EA4322">
        <w:t xml:space="preserve"> kn neto</w:t>
      </w:r>
      <w:r w:rsidRPr="00EA4322">
        <w:t xml:space="preserve">. </w:t>
      </w:r>
    </w:p>
    <w:p w:rsidRDefault="00E303B9" w:rsidP="00B64D87" w:rsidR="00E303B9" w:rsidRPr="00EA4322">
      <w:pPr>
        <w:jc w:val="both"/>
      </w:pPr>
      <w:r w:rsidRPr="00EA4322">
        <w:t xml:space="preserve">   </w:t>
      </w:r>
    </w:p>
    <w:p w:rsidRDefault="00B56838" w:rsidP="00B64D87" w:rsidR="00E303B9" w:rsidRPr="00EA4322">
      <w:pPr>
        <w:jc w:val="center"/>
        <w:rPr>
          <w:bCs/>
        </w:rPr>
      </w:pPr>
      <w:r>
        <w:rPr>
          <w:bCs/>
        </w:rPr>
        <w:t>O</w:t>
      </w:r>
      <w:r w:rsidR="00E303B9" w:rsidRPr="00EA4322">
        <w:rPr>
          <w:bCs/>
        </w:rPr>
        <w:t>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D26736">
        <w:rPr>
          <w:bCs/>
        </w:rPr>
        <w:t>18. siječnja 2016</w:t>
      </w:r>
      <w:r w:rsidRPr="00EA4322">
        <w:rPr>
          <w:bCs/>
        </w:rPr>
        <w:t>. godine podni</w:t>
      </w:r>
      <w:r w:rsidR="00D26736">
        <w:rPr>
          <w:bCs/>
        </w:rPr>
        <w:t>o</w:t>
      </w:r>
      <w:r w:rsidRPr="00EA4322">
        <w:rPr>
          <w:bCs/>
        </w:rPr>
        <w:t xml:space="preserve"> zahtjev za naknadu stvarnih troškova u iznosu od </w:t>
      </w:r>
      <w:r w:rsidR="000119E8" w:rsidRPr="00EA4322">
        <w:t>kn neto</w:t>
      </w:r>
      <w:r w:rsidR="00E74AF0" w:rsidRPr="00EA4322">
        <w:t xml:space="preserve"> za period od </w:t>
      </w:r>
      <w:r w:rsidR="00D26736">
        <w:t>23. siječnja 2015. godine do 18. siječnja 2016</w:t>
      </w:r>
      <w:r w:rsidR="00E74AF0" w:rsidRPr="00EA4322">
        <w:t>. godine</w:t>
      </w:r>
      <w:r w:rsidR="000119E8" w:rsidRPr="00EA4322">
        <w:t xml:space="preserve"> i to za</w:t>
      </w:r>
      <w:r w:rsidR="00726E96" w:rsidRPr="00EA4322">
        <w:rPr>
          <w:bCs/>
        </w:rPr>
        <w:t xml:space="preserve"> troš</w:t>
      </w:r>
      <w:r w:rsidR="000119E8" w:rsidRPr="00EA4322">
        <w:rPr>
          <w:bCs/>
        </w:rPr>
        <w:t>a</w:t>
      </w:r>
      <w:r w:rsidR="00726E96" w:rsidRPr="00EA4322">
        <w:rPr>
          <w:bCs/>
        </w:rPr>
        <w:t xml:space="preserve">k </w:t>
      </w:r>
      <w:r w:rsidR="00D26736">
        <w:rPr>
          <w:bCs/>
        </w:rPr>
        <w:t>prijevoza osobnim vozilom, objave oglasa o otvaranju stečajnog postupka, izrade pečata, ovjere potpisa kod javnog bilježnika, izrade ovjerenog prijevoda ovjere javnog bilježnika sa njemačkog jezika na hrvatski jezik, sudskih pristojbi za brisanje hipoteke, te poštarine.</w:t>
      </w:r>
      <w:r w:rsidRPr="00EA4322">
        <w:rPr>
          <w:bCs/>
        </w:rPr>
        <w:t xml:space="preserve">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1E5BC6">
        <w:t>račun</w:t>
      </w:r>
      <w:r w:rsidR="00F009C5">
        <w:t>e</w:t>
      </w:r>
      <w:r w:rsidR="001E5BC6">
        <w:t xml:space="preserve"> za </w:t>
      </w:r>
      <w:r w:rsidR="00D26736">
        <w:t xml:space="preserve">naplatu cestarine (list 214-220 spisa), račun sudskog tumača – prevoditelja (list 221-222 spisa), račun javnog bilježnika (list 223 spisa), univerzalni nalog za plaćanje od 26. siječnja 2015. godine (list 225 spisa), račun za pečat (list 226 spisa), </w:t>
      </w:r>
      <w:r w:rsidRPr="00EA4322">
        <w:t xml:space="preserve">da su nastali stvarni troškovi stečajnog upravitelja </w:t>
      </w:r>
      <w:r w:rsidR="00F009C5">
        <w:t xml:space="preserve">za period od </w:t>
      </w:r>
      <w:r w:rsidR="00D26736">
        <w:t>23. siječnja 2015. godine do 18. siječnja 2016. godine</w:t>
      </w:r>
      <w:r w:rsidR="00D26736" w:rsidRPr="00EA4322">
        <w:t xml:space="preserve"> u iznosu od </w:t>
      </w:r>
      <w:r w:rsidR="00D26736">
        <w:t>10.609,50</w:t>
      </w:r>
      <w:r w:rsidR="00D26736" w:rsidRPr="00EA4322">
        <w:t xml:space="preserve"> kn neto</w:t>
      </w:r>
      <w:r w:rsidR="00F009C5" w:rsidRPr="00EA4322">
        <w:t xml:space="preserve">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D26736">
        <w:rPr>
          <w:bCs/>
        </w:rPr>
        <w:t>1</w:t>
      </w:r>
      <w:r w:rsidR="00B56838">
        <w:rPr>
          <w:bCs/>
        </w:rPr>
        <w:t>3</w:t>
      </w:r>
      <w:r w:rsidR="00D26736">
        <w:rPr>
          <w:bCs/>
        </w:rPr>
        <w:t>. srpnja</w:t>
      </w:r>
      <w:r w:rsidR="000119E8" w:rsidRPr="00EA4322">
        <w:rPr>
          <w:bCs/>
        </w:rPr>
        <w:t xml:space="preserve"> 201</w:t>
      </w:r>
      <w:r w:rsidR="00F009C5">
        <w:rPr>
          <w:bCs/>
        </w:rPr>
        <w:t>6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726E96" w:rsidP="00B64D87" w:rsidR="00726E96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D26736">
        <w:t>13. srpnja</w:t>
      </w:r>
      <w:r w:rsidR="00B6255C">
        <w:t xml:space="preserve"> 2016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Jelenović</w:t>
      </w:r>
    </w:p>
    <w:sectPr w:rsidR="0031329D" w:rsidRPr="00EA43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11B3" w:rsidR="00D511B3">
      <w:r>
        <w:separator/>
      </w:r>
    </w:p>
  </w:endnote>
  <w:endnote w:id="0" w:type="continuationSeparator">
    <w:p w:rsidRDefault="00D511B3" w:rsidR="00D51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1B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11B3" w:rsidR="00D511B3">
      <w:r>
        <w:separator/>
      </w:r>
    </w:p>
  </w:footnote>
  <w:footnote w:id="0" w:type="continuationSeparator">
    <w:p w:rsidRDefault="00D511B3" w:rsidR="00D511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097C99">
      <w:t>351</w:t>
    </w:r>
    <w:r w:rsidR="001A2312">
      <w:t>/2013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1C8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97C99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ED3"/>
    <w:rsid w:val="00501B90"/>
    <w:rsid w:val="00507AB9"/>
    <w:rsid w:val="0051044F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2BD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04E5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838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1B2A"/>
    <w:rsid w:val="00D22666"/>
    <w:rsid w:val="00D2484B"/>
    <w:rsid w:val="00D24F86"/>
    <w:rsid w:val="00D26665"/>
    <w:rsid w:val="00D26736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1B3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7D3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D21B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B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B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B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B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D21B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B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B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B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B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St-351/2013</izvorni_sadrzaj>
    <derivirana_varijabla naziv="DomainObject.Predmet.OznakaBroj_1">St-351/2013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KONTEŠIĆI d.o.o.  Kostrena</izvorni_sadrzaj>
    <derivirana_varijabla naziv="DomainObject.Predmet.ProtustrankaFormated_1">  VILA KONTEŠIĆI d.o.o.  Kostrena</derivirana_varijabla>
  </DomainObject.Predmet.ProtustrankaFormated>
  <DomainObject.Predmet.ProtustrankaFormatedOIB>
    <izvorni_sadrzaj>  VILA KONTEŠIĆI d.o.o.  Kostrena, OIB 17949604070</izvorni_sadrzaj>
    <derivirana_varijabla naziv="DomainObject.Predmet.ProtustrankaFormatedOIB_1">  VILA KONTEŠIĆI d.o.o.  Kostrena, OIB 17949604070</derivirana_varijabla>
  </DomainObject.Predmet.ProtustrankaFormatedOIB>
  <DomainObject.Predmet.ProtustrankaFormatedWithAdress>
    <izvorni_sadrzaj> VILA KONTEŠIĆI d.o.o.  Kostrena, Elvira Vrha 12, 51 221 Kostrena</izvorni_sadrzaj>
    <derivirana_varijabla naziv="DomainObject.Predmet.ProtustrankaFormatedWithAdress_1"> VILA KONTEŠIĆI d.o.o.  Kostrena, Elvira Vrha 12, 51 221 Kostrena</derivirana_varijabla>
  </DomainObject.Predmet.ProtustrankaFormatedWithAdress>
  <DomainObject.Predmet.ProtustrankaFormatedWithAdressOIB>
    <izvorni_sadrzaj> VILA KONTEŠIĆI d.o.o.  Kostrena, OIB 17949604070, Elvira Vrha 12, 51 221 Kostrena</izvorni_sadrzaj>
    <derivirana_varijabla naziv="DomainObject.Predmet.ProtustrankaFormatedWithAdressOIB_1"> VILA KONTEŠIĆI d.o.o.  Kostrena, OIB 17949604070, Elvira Vrha 12, 51 221 Kostrena</derivirana_varijabla>
  </DomainObject.Predmet.ProtustrankaFormatedWithAdressOIB>
  <DomainObject.Predmet.ProtustrankaWithAdress>
    <izvorni_sadrzaj>VILA KONTEŠIĆI d.o.o.  Kostrena Elvira Vrha 12, 51 221 Kostrena</izvorni_sadrzaj>
    <derivirana_varijabla naziv="DomainObject.Predmet.ProtustrankaWithAdress_1">VILA KONTEŠIĆI d.o.o.  Kostrena Elvira Vrha 12, 51 221 Kostrena</derivirana_varijabla>
  </DomainObject.Predmet.ProtustrankaWithAdress>
  <DomainObject.Predmet.ProtustrankaWithAdressOIB>
    <izvorni_sadrzaj>VILA KONTEŠIĆI d.o.o.  Kostrena, OIB 17949604070, Elvira Vrha 12, 51 221 Kostrena</izvorni_sadrzaj>
    <derivirana_varijabla naziv="DomainObject.Predmet.ProtustrankaWithAdressOIB_1">VILA KONTEŠIĆI d.o.o.  Kostrena, OIB 17949604070, Elvira Vrha 12, 51 221 Kostrena</derivirana_varijabla>
  </DomainObject.Predmet.ProtustrankaWithAdressOIB>
  <DomainObject.Predmet.ProtustrankaNazivFormated>
    <izvorni_sadrzaj>VILA KONTEŠIĆI d.o.o.  Kostrena</izvorni_sadrzaj>
    <derivirana_varijabla naziv="DomainObject.Predmet.ProtustrankaNazivFormated_1">VILA KONTEŠIĆI d.o.o.  Kostrena</derivirana_varijabla>
  </DomainObject.Predmet.ProtustrankaNazivFormated>
  <DomainObject.Predmet.ProtustrankaNazivFormatedOIB>
    <izvorni_sadrzaj>VILA KONTEŠIĆI d.o.o.  Kostrena, OIB 17949604070</izvorni_sadrzaj>
    <derivirana_varijabla naziv="DomainObject.Predmet.ProtustrankaNazivFormatedOIB_1">VILA KONTEŠIĆI d.o.o.  Kostrena, OIB 17949604070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VILA KONTEŠIĆI d.o.o.  Kostrena</item>
    </izvorni_sadrzaj>
    <derivirana_varijabla naziv="DomainObject.Predmet.ProtuStrankaListFormated_1">
      <item>VILA KONTEŠIĆI d.o.o.  Kostrena</item>
    </derivirana_varijabla>
  </DomainObject.Predmet.ProtuStrankaListFormated>
  <DomainObject.Predmet.ProtuStrankaListFormatedOIB>
    <izvorni_sadrzaj>
      <item>VILA KONTEŠIĆI d.o.o.  Kostrena, OIB 17949604070</item>
    </izvorni_sadrzaj>
    <derivirana_varijabla naziv="DomainObject.Predmet.ProtuStrankaListFormatedOIB_1">
      <item>VILA KONTEŠIĆI d.o.o.  Kostrena, OIB 17949604070</item>
    </derivirana_varijabla>
  </DomainObject.Predmet.ProtuStrankaListFormatedOIB>
  <DomainObject.Predmet.ProtuStrankaListFormatedWithAdress>
    <izvorni_sadrzaj>
      <item>VILA KONTEŠIĆI d.o.o.  Kostrena, Elvira Vrha 12, 51 221 Kostrena</item>
    </izvorni_sadrzaj>
    <derivirana_varijabla naziv="DomainObject.Predmet.ProtuStrankaListFormatedWithAdress_1">
      <item>VILA KONTEŠIĆI d.o.o.  Kostrena, Elvira Vrha 12, 51 221 Kostrena</item>
    </derivirana_varijabla>
  </DomainObject.Predmet.ProtuStrankaListFormatedWithAdress>
  <DomainObject.Predmet.ProtuStrankaListFormatedWithAdressOIB>
    <izvorni_sadrzaj>
      <item>VILA KONTEŠIĆI d.o.o.  Kostrena, OIB 17949604070, Elvira Vrha 12, 51 221 Kostrena</item>
    </izvorni_sadrzaj>
    <derivirana_varijabla naziv="DomainObject.Predmet.ProtuStrankaListFormatedWithAdressOIB_1">
      <item>VILA KONTEŠIĆI d.o.o.  Kostrena, OIB 17949604070, Elvira Vrha 12, 51 221 Kostrena</item>
    </derivirana_varijabla>
  </DomainObject.Predmet.ProtuStrankaListFormatedWithAdressOIB>
  <DomainObject.Predmet.ProtuStrankaListNazivFormated>
    <izvorni_sadrzaj>
      <item>VILA KONTEŠIĆI d.o.o.  Kostrena</item>
    </izvorni_sadrzaj>
    <derivirana_varijabla naziv="DomainObject.Predmet.ProtuStrankaListNazivFormated_1">
      <item>VILA KONTEŠIĆI d.o.o.  Kostrena</item>
    </derivirana_varijabla>
  </DomainObject.Predmet.ProtuStrankaListNazivFormated>
  <DomainObject.Predmet.ProtuStrankaListNazivFormatedOIB>
    <izvorni_sadrzaj>
      <item>VILA KONTEŠIĆI d.o.o.  Kostrena, OIB 17949604070</item>
    </izvorni_sadrzaj>
    <derivirana_varijabla naziv="DomainObject.Predmet.ProtuStrankaListNazivFormatedOIB_1">
      <item>VILA KONTEŠIĆI d.o.o.  Kostrena, OIB 17949604070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VILA KONTEŠIĆI d.o.o.  Kostrena</izvorni_sadrzaj>
    <derivirana_varijabla naziv="DomainObject.Predmet.ProtustrankaIDrugi_1">VILA KONTEŠIĆI d.o.o.  Kostrena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VILA KONTEŠIĆI d.o.o.  Kostrena, OIB 17949604070, Elvira Vrha 12, 51 221 Kostrena</izvorni_sadrzaj>
    <derivirana_varijabla naziv="DomainObject.Predmet.ProtustrankaIDrugiAdressOIB_1">VILA KONTEŠIĆI d.o.o.  Kostrena, OIB 17949604070, Elvira Vrha 12, 51 221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VILA KONTEŠIĆI d.o.o.  Kostrena</item>
    </izvorni_sadrzaj>
    <derivirana_varijabla naziv="DomainObject.Predmet.SudioniciListNaziv_1">
      <item>FINA  Rijeka</item>
      <item>VILA KONTEŠIĆI d.o.o.  Kostrena</item>
    </derivirana_varijabla>
  </DomainObject.Predmet.SudioniciListNaziv>
  <DomainObject.Predmet.SudioniciListAdressOIB>
    <izvorni_sadrzaj>
      <item>FINA  Rijeka, OIB 85821130368, Frana Kurelca 8,51 000 Rijeka</item>
      <item>VILA KONTEŠIĆI d.o.o.  Kostrena, OIB 17949604070, Elvira Vrha 12,51 221 Kostrena</item>
    </izvorni_sadrzaj>
    <derivirana_varijabla naziv="DomainObject.Predmet.SudioniciListAdressOIB_1">
      <item>FINA  Rijeka, OIB 85821130368, Frana Kurelca 8,51 000 Rijeka</item>
      <item>VILA KONTEŠIĆI d.o.o.  Kostrena, OIB 17949604070, Elvira Vrha 12,51 221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17949604070</item>
    </izvorni_sadrzaj>
    <derivirana_varijabla naziv="DomainObject.Predmet.SudioniciListNazivOIB_1">
      <item>, OIB 85821130368</item>
      <item>, OIB 17949604070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360</properties:Words>
  <properties:Characters>1833</properties:Characters>
  <properties:Lines>55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2016-07-13T07:16:00Z</dcterms:created>
  <dc:creator>korlevicd</dc:creator>
  <cp:lastModifiedBy>Danijela Fumić</cp:lastModifiedBy>
  <cp:lastPrinted>2016-07-13T07:16:00Z</cp:lastPrinted>
  <dcterms:modified xmlns:xsi="http://www.w3.org/2001/XMLSchema-instance" xsi:type="dcterms:W3CDTF">2016-07-13T07:18:00Z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