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e38ee" w14:paraId="7ce38ee" w:rsidRDefault="007B762B" w:rsidP="007B762B" w:rsidR="007B762B" w:rsidRPr="00C24E6E">
      <w:pPr>
        <w15:collapsed w:val="false"/>
        <w:rPr>
          <w:sz w:val="22"/>
          <w:szCs w:val="22"/>
        </w:rPr>
      </w:pPr>
      <w:bookmarkStart w:name="_GoBack" w:id="0"/>
      <w:bookmarkEnd w:id="0"/>
      <w:r w:rsidRPr="00C24E6E">
        <w:rPr>
          <w:sz w:val="22"/>
          <w:szCs w:val="22"/>
        </w:rPr>
        <w:t xml:space="preserve">          </w:t>
      </w:r>
      <w:r w:rsidRPr="00C24E6E">
        <w:rPr>
          <w:noProof/>
          <w:sz w:val="22"/>
          <w:szCs w:val="22"/>
          <w:lang w:val="hr-HR"/>
        </w:rPr>
        <w:drawing>
          <wp:inline distR="0" distL="0" distB="0" distT="0">
            <wp:extent cy="725170" cx="560705"/>
            <wp:effectExtent b="0" r="0" t="0" l="0"/>
            <wp:docPr name="Slika 8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B762B" w:rsidP="007B762B" w:rsidR="007B762B" w:rsidRPr="00C24E6E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C24E6E">
        <w:rPr>
          <w:rFonts w:hAnsi="Times New Roman" w:ascii="Times New Roman"/>
          <w:sz w:val="22"/>
          <w:szCs w:val="22"/>
          <w:lang w:val="hr-HR"/>
        </w:rPr>
        <w:t xml:space="preserve">REPUBLIKA HRVATSKA </w:t>
      </w:r>
    </w:p>
    <w:p w:rsidRDefault="007B762B" w:rsidP="007B762B" w:rsidR="007B762B" w:rsidRPr="00C24E6E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C24E6E">
        <w:rPr>
          <w:rFonts w:hAnsi="Times New Roman" w:ascii="Times New Roman"/>
          <w:sz w:val="22"/>
          <w:szCs w:val="22"/>
          <w:lang w:val="hr-HR"/>
        </w:rPr>
        <w:t>Trgovački sud u Zagrebu</w:t>
      </w:r>
    </w:p>
    <w:p w:rsidRDefault="007B762B" w:rsidP="007B762B" w:rsidR="007B762B" w:rsidRPr="00C24E6E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C24E6E">
        <w:rPr>
          <w:rFonts w:hAnsi="Times New Roman" w:ascii="Times New Roman"/>
          <w:sz w:val="22"/>
          <w:szCs w:val="22"/>
          <w:lang w:val="hr-HR"/>
        </w:rPr>
        <w:t>Zagreb, Amruševa 2/II, desno (p.p. 455)</w:t>
      </w:r>
      <w:r w:rsidR="008F5FBD" w:rsidRPr="00C24E6E">
        <w:rPr>
          <w:rFonts w:hAnsi="Times New Roman" w:ascii="Times New Roman"/>
          <w:sz w:val="22"/>
          <w:szCs w:val="22"/>
          <w:lang w:val="hr-HR"/>
        </w:rPr>
        <w:tab/>
        <w:t xml:space="preserve">                                               6.St-</w:t>
      </w:r>
      <w:r w:rsidR="00C24E6E" w:rsidRPr="00C24E6E">
        <w:rPr>
          <w:rFonts w:hAnsi="Times New Roman" w:ascii="Times New Roman"/>
          <w:sz w:val="22"/>
          <w:szCs w:val="22"/>
          <w:lang w:val="hr-HR"/>
        </w:rPr>
        <w:t>2546/2017</w:t>
      </w:r>
    </w:p>
    <w:p w:rsidRDefault="007B762B" w:rsidP="007B762B" w:rsidR="007B762B" w:rsidRPr="00C24E6E">
      <w:pPr>
        <w:pStyle w:val="Zaglavlje"/>
        <w:rPr>
          <w:sz w:val="22"/>
          <w:szCs w:val="22"/>
          <w:lang w:val="hr-HR"/>
        </w:rPr>
      </w:pPr>
    </w:p>
    <w:p w:rsidRDefault="007B762B" w:rsidP="007D7BBD" w:rsidR="007B762B" w:rsidRPr="00C24E6E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B762B" w:rsidP="007D7BBD" w:rsidR="007B762B" w:rsidRPr="00C24E6E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C24E6E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C24E6E">
        <w:rPr>
          <w:rFonts w:hAnsi="Times New Roman" w:ascii="Times New Roman"/>
          <w:sz w:val="22"/>
          <w:szCs w:val="22"/>
          <w:lang w:val="hr-HR"/>
        </w:rPr>
        <w:t>R E P U B L I K A    H R V A T S K A</w:t>
      </w:r>
    </w:p>
    <w:p w:rsidRDefault="007D7BBD" w:rsidP="007D7BBD" w:rsidR="007D7BBD" w:rsidRPr="00C24E6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C24E6E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C24E6E">
        <w:rPr>
          <w:rFonts w:hAnsi="Times New Roman" w:ascii="Times New Roman"/>
          <w:sz w:val="22"/>
          <w:szCs w:val="22"/>
          <w:lang w:val="hr-HR"/>
        </w:rPr>
        <w:t>R J E Š E N J E</w:t>
      </w:r>
    </w:p>
    <w:p w:rsidRDefault="007D7BBD" w:rsidP="007D7BBD" w:rsidR="007D7BBD" w:rsidRPr="00C24E6E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C24E6E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24E6E">
        <w:rPr>
          <w:rFonts w:hAnsi="Times New Roman" w:ascii="Times New Roman"/>
          <w:sz w:val="22"/>
          <w:szCs w:val="22"/>
          <w:lang w:val="hr-HR"/>
        </w:rPr>
        <w:tab/>
        <w:t>Trgovački sud u Zagrebu po sucu pojedincu  Miljenku Dolenc u pravnoj stvari podnositelja zahtjeva</w:t>
      </w:r>
      <w:r w:rsidR="007B762B" w:rsidRPr="00C24E6E">
        <w:rPr>
          <w:rFonts w:hAnsi="Times New Roman" w:ascii="Times New Roman"/>
          <w:sz w:val="22"/>
          <w:szCs w:val="22"/>
          <w:lang w:val="hr-HR"/>
        </w:rPr>
        <w:t xml:space="preserve"> Financijske agencije</w:t>
      </w:r>
      <w:r w:rsidR="00C24E6E" w:rsidRPr="00C24E6E">
        <w:rPr>
          <w:rFonts w:hAnsi="Times New Roman" w:ascii="Times New Roman"/>
          <w:sz w:val="22"/>
          <w:szCs w:val="22"/>
          <w:lang w:val="hr-HR"/>
        </w:rPr>
        <w:t xml:space="preserve"> Podružnica Zagreb</w:t>
      </w:r>
      <w:r w:rsidR="007B762B" w:rsidRPr="00C24E6E">
        <w:rPr>
          <w:rFonts w:hAnsi="Times New Roman" w:ascii="Times New Roman"/>
          <w:sz w:val="22"/>
          <w:szCs w:val="22"/>
          <w:lang w:val="hr-HR"/>
        </w:rPr>
        <w:t>,</w:t>
      </w:r>
      <w:r w:rsidR="00A64032">
        <w:rPr>
          <w:rFonts w:hAnsi="Times New Roman" w:ascii="Times New Roman"/>
          <w:sz w:val="22"/>
          <w:szCs w:val="22"/>
          <w:lang w:val="hr-HR"/>
        </w:rPr>
        <w:t xml:space="preserve"> Trg Svibanjskih žrtava 1995. 1,</w:t>
      </w:r>
      <w:r w:rsidR="007B762B" w:rsidRPr="00C24E6E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C24E6E">
        <w:rPr>
          <w:rFonts w:hAnsi="Times New Roman" w:ascii="Times New Roman"/>
          <w:sz w:val="22"/>
          <w:szCs w:val="22"/>
          <w:lang w:val="hr-HR"/>
        </w:rPr>
        <w:t xml:space="preserve">za pokretanjem  skraćenog stečajnog postupka nad dužnikom </w:t>
      </w:r>
      <w:r w:rsidR="001668CA">
        <w:rPr>
          <w:rFonts w:hAnsi="Times New Roman" w:ascii="Times New Roman"/>
          <w:sz w:val="22"/>
          <w:szCs w:val="22"/>
          <w:lang w:val="hr-HR"/>
        </w:rPr>
        <w:t>FEN</w:t>
      </w:r>
      <w:r w:rsidR="00C24E6E" w:rsidRPr="00C24E6E">
        <w:rPr>
          <w:rFonts w:hAnsi="Times New Roman" w:ascii="Times New Roman"/>
          <w:sz w:val="22"/>
          <w:szCs w:val="22"/>
          <w:lang w:val="hr-HR"/>
        </w:rPr>
        <w:t xml:space="preserve">RIS&amp;LOKI d.o.o., Pavla Radića 25, Zagreb, OIB: 99388871270, </w:t>
      </w:r>
      <w:r w:rsidRPr="00C24E6E">
        <w:rPr>
          <w:rFonts w:hAnsi="Times New Roman" w:ascii="Times New Roman"/>
          <w:sz w:val="22"/>
          <w:szCs w:val="22"/>
          <w:lang w:val="hr-HR"/>
        </w:rPr>
        <w:t>dana</w:t>
      </w:r>
      <w:r w:rsidR="00C24E6E" w:rsidRPr="00C24E6E">
        <w:rPr>
          <w:rFonts w:hAnsi="Times New Roman" w:ascii="Times New Roman"/>
          <w:sz w:val="22"/>
          <w:szCs w:val="22"/>
          <w:lang w:val="hr-HR"/>
        </w:rPr>
        <w:t xml:space="preserve"> 07. veljače </w:t>
      </w:r>
      <w:r w:rsidR="00E17677" w:rsidRPr="00C24E6E">
        <w:rPr>
          <w:rFonts w:hAnsi="Times New Roman" w:ascii="Times New Roman"/>
          <w:sz w:val="22"/>
          <w:szCs w:val="22"/>
          <w:lang w:val="hr-HR"/>
        </w:rPr>
        <w:t>2018.</w:t>
      </w:r>
    </w:p>
    <w:p w:rsidRDefault="007D7BBD" w:rsidP="007D7BBD" w:rsidR="007D7BBD" w:rsidRPr="00C24E6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C24E6E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C24E6E">
        <w:rPr>
          <w:rFonts w:hAnsi="Times New Roman" w:ascii="Times New Roman"/>
          <w:sz w:val="22"/>
          <w:szCs w:val="22"/>
          <w:lang w:val="hr-HR"/>
        </w:rPr>
        <w:t>r i j e š i o    je</w:t>
      </w:r>
    </w:p>
    <w:p w:rsidRDefault="007D7BBD" w:rsidP="007D7BBD" w:rsidR="007D7BBD" w:rsidRPr="00C24E6E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C24E6E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C24E6E">
        <w:rPr>
          <w:rFonts w:hAnsi="Times New Roman" w:ascii="Times New Roman"/>
          <w:sz w:val="22"/>
          <w:szCs w:val="22"/>
          <w:lang w:val="hr-HR"/>
        </w:rPr>
        <w:t xml:space="preserve">Pokreće se skraćeni stečajni postupak nad dužnikom </w:t>
      </w:r>
      <w:r w:rsidR="007B762B" w:rsidRPr="00C24E6E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1668CA">
        <w:rPr>
          <w:rFonts w:hAnsi="Times New Roman" w:ascii="Times New Roman"/>
          <w:sz w:val="22"/>
          <w:szCs w:val="22"/>
          <w:lang w:val="hr-HR"/>
        </w:rPr>
        <w:t>FEN</w:t>
      </w:r>
      <w:r w:rsidR="00C24E6E" w:rsidRPr="00C24E6E">
        <w:rPr>
          <w:rFonts w:hAnsi="Times New Roman" w:ascii="Times New Roman"/>
          <w:sz w:val="22"/>
          <w:szCs w:val="22"/>
          <w:lang w:val="hr-HR"/>
        </w:rPr>
        <w:t>RIS&amp;LOKI d.o.o., Pavla Radića 25, Zagreb, OIB: 99388871270</w:t>
      </w:r>
    </w:p>
    <w:p w:rsidRDefault="007D7BBD" w:rsidP="007D7BBD" w:rsidR="007D7BBD" w:rsidRPr="00C24E6E">
      <w:pPr>
        <w:ind w:firstLine="360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D7BBD" w:rsidP="00483720" w:rsidR="007D7BBD" w:rsidRPr="00C24E6E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C24E6E">
        <w:rPr>
          <w:rFonts w:hAnsi="Times New Roman" w:ascii="Times New Roman"/>
          <w:sz w:val="22"/>
          <w:szCs w:val="22"/>
          <w:lang w:val="hr-HR"/>
        </w:rPr>
        <w:t>Obrazloženje</w:t>
      </w:r>
    </w:p>
    <w:p w:rsidRDefault="007D7BBD" w:rsidP="007D7BBD" w:rsidR="007D7BBD" w:rsidRPr="00C24E6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C24E6E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24E6E">
        <w:rPr>
          <w:rFonts w:hAnsi="Times New Roman" w:ascii="Times New Roman"/>
          <w:sz w:val="22"/>
          <w:szCs w:val="22"/>
          <w:lang w:val="hr-HR"/>
        </w:rPr>
        <w:tab/>
        <w:t>Zahtjev za provedbu skraćenog stečajnog postupka nad gore navedenom pravnom osobom podnijela je ovome sudu Financijska agencija</w:t>
      </w:r>
      <w:r w:rsidR="00C24E6E" w:rsidRPr="00C24E6E">
        <w:rPr>
          <w:rFonts w:hAnsi="Times New Roman" w:ascii="Times New Roman"/>
          <w:sz w:val="22"/>
          <w:szCs w:val="22"/>
          <w:lang w:val="hr-HR"/>
        </w:rPr>
        <w:t xml:space="preserve"> Podružnica Zagreb </w:t>
      </w:r>
      <w:r w:rsidRPr="00C24E6E">
        <w:rPr>
          <w:rFonts w:hAnsi="Times New Roman" w:ascii="Times New Roman"/>
          <w:sz w:val="22"/>
          <w:szCs w:val="22"/>
          <w:lang w:val="hr-HR"/>
        </w:rPr>
        <w:t>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7D7BBD" w:rsidP="007D7BBD" w:rsidR="007D7BBD" w:rsidRPr="00C24E6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C24E6E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24E6E">
        <w:rPr>
          <w:rFonts w:hAnsi="Times New Roman" w:ascii="Times New Roman"/>
          <w:sz w:val="22"/>
          <w:szCs w:val="22"/>
          <w:lang w:val="hr-HR"/>
        </w:rPr>
        <w:tab/>
        <w:t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</w:t>
      </w:r>
      <w:r w:rsidR="00C24E6E" w:rsidRPr="00C24E6E">
        <w:rPr>
          <w:rFonts w:hAnsi="Times New Roman" w:ascii="Times New Roman"/>
          <w:sz w:val="22"/>
          <w:szCs w:val="22"/>
          <w:lang w:val="hr-HR"/>
        </w:rPr>
        <w:t xml:space="preserve"> 54.220,52</w:t>
      </w:r>
      <w:r w:rsidR="007B762B" w:rsidRPr="00C24E6E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C24E6E">
        <w:rPr>
          <w:rFonts w:hAnsi="Times New Roman" w:ascii="Times New Roman"/>
          <w:sz w:val="22"/>
          <w:szCs w:val="22"/>
          <w:lang w:val="hr-HR"/>
        </w:rPr>
        <w:t xml:space="preserve">kuna na dan </w:t>
      </w:r>
      <w:r w:rsidR="00C24E6E" w:rsidRPr="00C24E6E">
        <w:rPr>
          <w:rFonts w:hAnsi="Times New Roman" w:ascii="Times New Roman"/>
          <w:sz w:val="22"/>
          <w:szCs w:val="22"/>
          <w:lang w:val="hr-HR"/>
        </w:rPr>
        <w:t>13.09.2017.</w:t>
      </w:r>
    </w:p>
    <w:p w:rsidRDefault="007D7BBD" w:rsidP="007D7BBD" w:rsidR="007D7BBD" w:rsidRPr="00C24E6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C24E6E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24E6E">
        <w:rPr>
          <w:rFonts w:hAnsi="Times New Roman" w:ascii="Times New Roman"/>
          <w:sz w:val="22"/>
          <w:szCs w:val="22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7D7BBD" w:rsidP="007D7BBD" w:rsidR="007D7BBD" w:rsidRPr="00C24E6E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24E6E">
        <w:rPr>
          <w:rFonts w:hAnsi="Times New Roman" w:ascii="Times New Roman"/>
          <w:sz w:val="22"/>
          <w:szCs w:val="22"/>
          <w:lang w:val="hr-HR"/>
        </w:rPr>
        <w:tab/>
      </w:r>
    </w:p>
    <w:p w:rsidRDefault="007D7BBD" w:rsidP="007D7BBD" w:rsidR="007D7BBD" w:rsidRPr="00C24E6E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C24E6E">
        <w:rPr>
          <w:rFonts w:hAnsi="Times New Roman" w:ascii="Times New Roman"/>
          <w:sz w:val="22"/>
          <w:szCs w:val="22"/>
          <w:lang w:val="hr-HR"/>
        </w:rPr>
        <w:t>Temeljem gore navedenog proizlazi da je udovoljeno uvjetima iz čl. 428. i 429. SZ-a, te je stoga odlučeno kao u izreci ovog rješenja, temeljem odredbe čl</w:t>
      </w:r>
      <w:r w:rsidR="0002620C" w:rsidRPr="00C24E6E">
        <w:rPr>
          <w:rFonts w:hAnsi="Times New Roman" w:ascii="Times New Roman"/>
          <w:sz w:val="22"/>
          <w:szCs w:val="22"/>
          <w:lang w:val="hr-HR"/>
        </w:rPr>
        <w:t>.</w:t>
      </w:r>
      <w:r w:rsidRPr="00C24E6E">
        <w:rPr>
          <w:rFonts w:hAnsi="Times New Roman" w:ascii="Times New Roman"/>
          <w:sz w:val="22"/>
          <w:szCs w:val="22"/>
          <w:lang w:val="hr-HR"/>
        </w:rPr>
        <w:t xml:space="preserve"> 428. SZ.</w:t>
      </w:r>
    </w:p>
    <w:p w:rsidRDefault="007D7BBD" w:rsidP="007D7BBD" w:rsidR="007D7BBD" w:rsidRPr="00C24E6E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C24E6E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C24E6E">
        <w:rPr>
          <w:rFonts w:hAnsi="Times New Roman" w:ascii="Times New Roman"/>
          <w:sz w:val="22"/>
          <w:szCs w:val="22"/>
          <w:lang w:val="hr-HR"/>
        </w:rPr>
        <w:t>U Zagrebu</w:t>
      </w:r>
      <w:r w:rsidR="00C24E6E" w:rsidRPr="00C24E6E">
        <w:rPr>
          <w:rFonts w:hAnsi="Times New Roman" w:ascii="Times New Roman"/>
          <w:sz w:val="22"/>
          <w:szCs w:val="22"/>
          <w:lang w:val="hr-HR"/>
        </w:rPr>
        <w:t>, 07. veljače</w:t>
      </w:r>
      <w:r w:rsidR="00E17677" w:rsidRPr="00C24E6E">
        <w:rPr>
          <w:rFonts w:hAnsi="Times New Roman" w:ascii="Times New Roman"/>
          <w:sz w:val="22"/>
          <w:szCs w:val="22"/>
          <w:lang w:val="hr-HR"/>
        </w:rPr>
        <w:t xml:space="preserve"> 2018.</w:t>
      </w:r>
    </w:p>
    <w:p w:rsidRDefault="007D7BBD" w:rsidP="007D7BBD" w:rsidR="007D7BBD" w:rsidRPr="00C24E6E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C24E6E">
      <w:pPr>
        <w:ind w:firstLine="720" w:left="5040"/>
        <w:jc w:val="center"/>
        <w:rPr>
          <w:rFonts w:hAnsi="Times New Roman" w:ascii="Times New Roman"/>
          <w:sz w:val="22"/>
          <w:szCs w:val="22"/>
          <w:lang w:val="hr-HR"/>
        </w:rPr>
      </w:pPr>
      <w:r w:rsidRPr="00C24E6E">
        <w:rPr>
          <w:rFonts w:hAnsi="Times New Roman" w:ascii="Times New Roman"/>
          <w:sz w:val="22"/>
          <w:szCs w:val="22"/>
          <w:lang w:val="hr-HR"/>
        </w:rPr>
        <w:t xml:space="preserve">      SUDAC:</w:t>
      </w:r>
    </w:p>
    <w:p w:rsidRDefault="007B762B" w:rsidP="007B762B" w:rsidR="007D7BBD" w:rsidRPr="00C24E6E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C24E6E">
        <w:rPr>
          <w:rFonts w:hAnsi="Times New Roman" w:ascii="Times New Roman"/>
          <w:sz w:val="22"/>
          <w:szCs w:val="22"/>
          <w:lang w:val="hr-HR"/>
        </w:rPr>
        <w:t xml:space="preserve">                                                                                                                  Miljenko </w:t>
      </w:r>
      <w:proofErr w:type="spellStart"/>
      <w:r w:rsidRPr="00C24E6E">
        <w:rPr>
          <w:rFonts w:hAnsi="Times New Roman" w:ascii="Times New Roman"/>
          <w:sz w:val="22"/>
          <w:szCs w:val="22"/>
          <w:lang w:val="hr-HR"/>
        </w:rPr>
        <w:t>Dolenc</w:t>
      </w:r>
      <w:proofErr w:type="spellEnd"/>
      <w:r w:rsidR="00E2301C">
        <w:rPr>
          <w:rFonts w:hAnsi="Times New Roman" w:ascii="Times New Roman"/>
          <w:sz w:val="22"/>
          <w:szCs w:val="22"/>
          <w:lang w:val="hr-HR"/>
        </w:rPr>
        <w:t>, v.r.</w:t>
      </w:r>
    </w:p>
    <w:p w:rsidRDefault="007B762B" w:rsidP="007B762B" w:rsidR="007B762B" w:rsidRPr="00C24E6E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B762B" w:rsidP="007B762B" w:rsidR="007B762B" w:rsidRPr="00C24E6E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C24E6E" w:rsidP="007D7BBD" w:rsidR="00C24E6E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C24E6E" w:rsidP="007D7BBD" w:rsidR="00C24E6E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423E03" w:rsidP="00423E03" w:rsidR="00423E03">
      <w:pPr>
        <w:jc w:val="center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lastRenderedPageBreak/>
        <w:t>2</w:t>
      </w:r>
    </w:p>
    <w:p w:rsidRDefault="00423E03" w:rsidP="00423E03" w:rsidR="00423E03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423E03" w:rsidP="00423E03" w:rsidR="00423E03" w:rsidRPr="00423E03">
      <w:pPr>
        <w:jc w:val="right"/>
        <w:rPr>
          <w:rFonts w:hAnsi="Times New Roman" w:ascii="Times New Roman"/>
          <w:sz w:val="22"/>
          <w:szCs w:val="22"/>
          <w:lang w:val="hr-HR"/>
        </w:rPr>
      </w:pPr>
      <w:r w:rsidRPr="00C24E6E">
        <w:rPr>
          <w:rFonts w:hAnsi="Times New Roman" w:ascii="Times New Roman"/>
          <w:sz w:val="22"/>
          <w:szCs w:val="22"/>
          <w:lang w:val="hr-HR"/>
        </w:rPr>
        <w:t>6.St-2546/2017</w:t>
      </w:r>
    </w:p>
    <w:p w:rsidRDefault="00423E03" w:rsidP="007D7BBD" w:rsidR="00423E03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7D7BBD" w:rsidP="007D7BBD" w:rsidR="007D7BBD" w:rsidRPr="00C24E6E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  <w:r w:rsidRPr="00C24E6E">
        <w:rPr>
          <w:rFonts w:hAnsi="Times New Roman" w:ascii="Times New Roman"/>
          <w:i/>
          <w:sz w:val="22"/>
          <w:szCs w:val="22"/>
          <w:lang w:val="hr-HR"/>
        </w:rPr>
        <w:t>Uputa o pravnom lijeku:</w:t>
      </w:r>
    </w:p>
    <w:p w:rsidRDefault="007D7BBD" w:rsidP="007D7BBD" w:rsidR="007D7BBD" w:rsidRPr="00C24E6E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  <w:r w:rsidRPr="00C24E6E">
        <w:rPr>
          <w:rFonts w:hAnsi="Times New Roman" w:ascii="Times New Roman"/>
          <w:i/>
          <w:sz w:val="22"/>
          <w:szCs w:val="22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7D7BBD" w:rsidP="007D7BBD" w:rsidR="007D7BBD" w:rsidRPr="00C24E6E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E2301C" w:rsidP="00E2301C" w:rsidR="003933AD">
      <w:pPr>
        <w:ind w:left="4956"/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ab/>
      </w:r>
      <w:r>
        <w:rPr>
          <w:rFonts w:hAnsi="Times New Roman" w:ascii="Times New Roman"/>
          <w:sz w:val="22"/>
          <w:szCs w:val="22"/>
          <w:lang w:val="hr-HR"/>
        </w:rPr>
        <w:tab/>
      </w:r>
    </w:p>
    <w:p w:rsidRDefault="00E2301C" w:rsidP="00E2301C" w:rsidR="00E2301C">
      <w:pPr>
        <w:ind w:left="4956"/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ab/>
      </w:r>
      <w:r>
        <w:rPr>
          <w:rFonts w:hAnsi="Times New Roman" w:ascii="Times New Roman"/>
          <w:sz w:val="22"/>
          <w:szCs w:val="22"/>
          <w:lang w:val="hr-HR"/>
        </w:rPr>
        <w:tab/>
        <w:t xml:space="preserve">Za točnost </w:t>
      </w:r>
      <w:proofErr w:type="spellStart"/>
      <w:r>
        <w:rPr>
          <w:rFonts w:hAnsi="Times New Roman" w:ascii="Times New Roman"/>
          <w:sz w:val="22"/>
          <w:szCs w:val="22"/>
          <w:lang w:val="hr-HR"/>
        </w:rPr>
        <w:t>otpravka</w:t>
      </w:r>
      <w:proofErr w:type="spellEnd"/>
      <w:r>
        <w:rPr>
          <w:rFonts w:hAnsi="Times New Roman" w:ascii="Times New Roman"/>
          <w:sz w:val="22"/>
          <w:szCs w:val="22"/>
          <w:lang w:val="hr-HR"/>
        </w:rPr>
        <w:t>,</w:t>
      </w:r>
    </w:p>
    <w:p w:rsidRDefault="00E2301C" w:rsidP="00E2301C" w:rsidR="00E2301C" w:rsidRPr="00C24E6E">
      <w:pPr>
        <w:ind w:left="4956"/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ab/>
      </w:r>
      <w:r>
        <w:rPr>
          <w:rFonts w:hAnsi="Times New Roman" w:ascii="Times New Roman"/>
          <w:sz w:val="22"/>
          <w:szCs w:val="22"/>
          <w:lang w:val="hr-HR"/>
        </w:rPr>
        <w:tab/>
        <w:t xml:space="preserve">Marko </w:t>
      </w:r>
      <w:proofErr w:type="spellStart"/>
      <w:r>
        <w:rPr>
          <w:rFonts w:hAnsi="Times New Roman" w:ascii="Times New Roman"/>
          <w:sz w:val="22"/>
          <w:szCs w:val="22"/>
          <w:lang w:val="hr-HR"/>
        </w:rPr>
        <w:t>Miklić</w:t>
      </w:r>
      <w:proofErr w:type="spellEnd"/>
    </w:p>
    <w:p w:rsidRDefault="007D7BBD" w:rsidP="00E2301C" w:rsidR="007D7BBD" w:rsidRPr="00C24E6E">
      <w:pPr>
        <w:ind w:left="1416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D7BBD" w:rsidP="00E2301C" w:rsidR="007D7BBD" w:rsidRPr="00C24E6E">
      <w:pPr>
        <w:ind w:left="708"/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7D7BBD" w:rsidP="007D7BBD" w:rsidR="007D7BBD" w:rsidRPr="00C24E6E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A16DF6" w:rsidR="00A16DF6" w:rsidRPr="00C24E6E">
      <w:pPr>
        <w:rPr>
          <w:sz w:val="22"/>
          <w:szCs w:val="22"/>
        </w:rPr>
      </w:pPr>
    </w:p>
    <w:sectPr w:rsidR="00A16DF6" w:rsidRPr="00C24E6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7BBD"/>
    <w:rsid w:val="0002620C"/>
    <w:rsid w:val="001668CA"/>
    <w:rsid w:val="0022437D"/>
    <w:rsid w:val="00325195"/>
    <w:rsid w:val="003933AD"/>
    <w:rsid w:val="00423E03"/>
    <w:rsid w:val="00483720"/>
    <w:rsid w:val="007B762B"/>
    <w:rsid w:val="007D7BBD"/>
    <w:rsid w:val="008F5FBD"/>
    <w:rsid w:val="009115C1"/>
    <w:rsid w:val="00A16DF6"/>
    <w:rsid w:val="00A64032"/>
    <w:rsid w:val="00BC1248"/>
    <w:rsid w:val="00C24E6E"/>
    <w:rsid w:val="00C50500"/>
    <w:rsid w:val="00DC265E"/>
    <w:rsid w:val="00E17677"/>
    <w:rsid w:val="00E230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D7BBD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B76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B762B"/>
    <w:rPr>
      <w:rFonts w:cs="Times New Roman" w:eastAsia="Times New Roman" w:hAnsi="Arial" w:asci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76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762B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230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301C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301C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301C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301C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D7BBD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B76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B762B"/>
    <w:rPr>
      <w:rFonts w:ascii="Arial" w:cs="Times New Roman" w:eastAsia="Times New Roman" w:hAns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76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762B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230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301C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301C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301C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301C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2018.</izvorni_sadrzaj>
    <derivirana_varijabla naziv="DomainObject.DatumDonosenjaOdluke_1">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2546</izvorni_sadrzaj>
    <derivirana_varijabla naziv="DomainObject.Predmet.Broj_1">2546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rujna 2017.</izvorni_sadrzaj>
    <derivirana_varijabla naziv="DomainObject.Predmet.DatumOsnivanja_1">19.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St-2546/2017</izvorni_sadrzaj>
    <derivirana_varijabla naziv="DomainObject.Predmet.OznakaBroj_1">St-2546/2017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FENRIS&amp;LOKI d.o.o.</izvorni_sadrzaj>
    <derivirana_varijabla naziv="DomainObject.Predmet.ProtustrankaFormated_1">  FENRIS&amp;LOKI d.o.o.</derivirana_varijabla>
  </DomainObject.Predmet.ProtustrankaFormated>
  <DomainObject.Predmet.ProtustrankaFormatedOIB>
    <izvorni_sadrzaj>  FENRIS&amp;LOKI d.o.o., OIB 99388871270</izvorni_sadrzaj>
    <derivirana_varijabla naziv="DomainObject.Predmet.ProtustrankaFormatedOIB_1">  FENRIS&amp;LOKI d.o.o., OIB 99388871270</derivirana_varijabla>
  </DomainObject.Predmet.ProtustrankaFormatedOIB>
  <DomainObject.Predmet.ProtustrankaFormatedWithAdress>
    <izvorni_sadrzaj> FENRIS&amp;LOKI d.o.o., Pavla Radića 25, 10000 Zagreb</izvorni_sadrzaj>
    <derivirana_varijabla naziv="DomainObject.Predmet.ProtustrankaFormatedWithAdress_1"> FENRIS&amp;LOKI d.o.o., Pavla Radića 25, 10000 Zagreb</derivirana_varijabla>
  </DomainObject.Predmet.ProtustrankaFormatedWithAdress>
  <DomainObject.Predmet.ProtustrankaFormatedWithAdressOIB>
    <izvorni_sadrzaj> FENRIS&amp;LOKI d.o.o., OIB 99388871270, Pavla Radića 25, 10000 Zagreb</izvorni_sadrzaj>
    <derivirana_varijabla naziv="DomainObject.Predmet.ProtustrankaFormatedWithAdressOIB_1"> FENRIS&amp;LOKI d.o.o., OIB 99388871270, Pavla Radića 25, 10000 Zagreb</derivirana_varijabla>
  </DomainObject.Predmet.ProtustrankaFormatedWithAdressOIB>
  <DomainObject.Predmet.ProtustrankaWithAdress>
    <izvorni_sadrzaj>FENRIS&amp;LOKI d.o.o. Pavla Radića 25, 10000 Zagreb</izvorni_sadrzaj>
    <derivirana_varijabla naziv="DomainObject.Predmet.ProtustrankaWithAdress_1">FENRIS&amp;LOKI d.o.o. Pavla Radića 25, 10000 Zagreb</derivirana_varijabla>
  </DomainObject.Predmet.ProtustrankaWithAdress>
  <DomainObject.Predmet.ProtustrankaWithAdressOIB>
    <izvorni_sadrzaj>FENRIS&amp;LOKI d.o.o., OIB 99388871270, Pavla Radića 25, 10000 Zagreb</izvorni_sadrzaj>
    <derivirana_varijabla naziv="DomainObject.Predmet.ProtustrankaWithAdressOIB_1">FENRIS&amp;LOKI d.o.o., OIB 99388871270, Pavla Radića 25, 10000 Zagreb</derivirana_varijabla>
  </DomainObject.Predmet.ProtustrankaWithAdressOIB>
  <DomainObject.Predmet.ProtustrankaNazivFormated>
    <izvorni_sadrzaj>FENRIS&amp;LOKI d.o.o.</izvorni_sadrzaj>
    <derivirana_varijabla naziv="DomainObject.Predmet.ProtustrankaNazivFormated_1">FENRIS&amp;LOKI d.o.o.</derivirana_varijabla>
  </DomainObject.Predmet.ProtustrankaNazivFormated>
  <DomainObject.Predmet.ProtustrankaNazivFormatedOIB>
    <izvorni_sadrzaj>FENRIS&amp;LOKI d.o.o., OIB 99388871270</izvorni_sadrzaj>
    <derivirana_varijabla naziv="DomainObject.Predmet.ProtustrankaNazivFormatedOIB_1">FENRIS&amp;LOKI d.o.o., OIB 99388871270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- M. Dolenc </izvorni_sadrzaj>
    <derivirana_varijabla naziv="DomainObject.Predmet.Referada.Naziv_1">6. - M. Dolenc </derivirana_varijabla>
  </DomainObject.Predmet.Referada.Naziv>
  <DomainObject.Predmet.Referada.Oznaka>
    <izvorni_sadrzaj>6. </izvorni_sadrzaj>
    <derivirana_varijabla naziv="DomainObject.Predmet.Referada.Oznaka_1">6. 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- M. Dolenc </izvorni_sadrzaj>
    <derivirana_varijabla naziv="DomainObject.Predmet.TrenutnaLokacijaSpisa.Naziv_1">6. - M. Dolenc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Miklić</izvorni_sadrzaj>
    <derivirana_varijabla naziv="DomainObject.Predmet.Zapisnicar_1">Marko Miklić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FENRIS&amp;LOKI d.o.o.</item>
    </izvorni_sadrzaj>
    <derivirana_varijabla naziv="DomainObject.Predmet.ProtuStrankaListFormated_1">
      <item>FENRIS&amp;LOKI d.o.o.</item>
    </derivirana_varijabla>
  </DomainObject.Predmet.ProtuStrankaListFormated>
  <DomainObject.Predmet.ProtuStrankaListFormatedOIB>
    <izvorni_sadrzaj>
      <item>FENRIS&amp;LOKI d.o.o., OIB 99388871270</item>
    </izvorni_sadrzaj>
    <derivirana_varijabla naziv="DomainObject.Predmet.ProtuStrankaListFormatedOIB_1">
      <item>FENRIS&amp;LOKI d.o.o., OIB 99388871270</item>
    </derivirana_varijabla>
  </DomainObject.Predmet.ProtuStrankaListFormatedOIB>
  <DomainObject.Predmet.ProtuStrankaListFormatedWithAdress>
    <izvorni_sadrzaj>
      <item>FENRIS&amp;LOKI d.o.o., Pavla Radića 25, 10000 Zagreb</item>
    </izvorni_sadrzaj>
    <derivirana_varijabla naziv="DomainObject.Predmet.ProtuStrankaListFormatedWithAdress_1">
      <item>FENRIS&amp;LOKI d.o.o., Pavla Radića 25, 10000 Zagreb</item>
    </derivirana_varijabla>
  </DomainObject.Predmet.ProtuStrankaListFormatedWithAdress>
  <DomainObject.Predmet.ProtuStrankaListFormatedWithAdressOIB>
    <izvorni_sadrzaj>
      <item>FENRIS&amp;LOKI d.o.o., OIB 99388871270, Pavla Radića 25, 10000 Zagreb</item>
    </izvorni_sadrzaj>
    <derivirana_varijabla naziv="DomainObject.Predmet.ProtuStrankaListFormatedWithAdressOIB_1">
      <item>FENRIS&amp;LOKI d.o.o., OIB 99388871270, Pavla Radića 25, 10000 Zagreb</item>
    </derivirana_varijabla>
  </DomainObject.Predmet.ProtuStrankaListFormatedWithAdressOIB>
  <DomainObject.Predmet.ProtuStrankaListNazivFormated>
    <izvorni_sadrzaj>
      <item>FENRIS&amp;LOKI d.o.o.</item>
    </izvorni_sadrzaj>
    <derivirana_varijabla naziv="DomainObject.Predmet.ProtuStrankaListNazivFormated_1">
      <item>FENRIS&amp;LOKI d.o.o.</item>
    </derivirana_varijabla>
  </DomainObject.Predmet.ProtuStrankaListNazivFormated>
  <DomainObject.Predmet.ProtuStrankaListNazivFormatedOIB>
    <izvorni_sadrzaj>
      <item>FENRIS&amp;LOKI d.o.o., OIB 99388871270</item>
    </izvorni_sadrzaj>
    <derivirana_varijabla naziv="DomainObject.Predmet.ProtuStrankaListNazivFormatedOIB_1">
      <item>FENRIS&amp;LOKI d.o.o., OIB 99388871270</item>
    </derivirana_varijabla>
  </DomainObject.Predmet.ProtuStrankaListNazivFormatedOIB>
  <DomainObject.Predmet.OstaliListFormated>
    <izvorni_sadrzaj>
      <item>Markan Lopar</item>
    </izvorni_sadrzaj>
    <derivirana_varijabla naziv="DomainObject.Predmet.OstaliListFormated_1">
      <item>Markan Lopar</item>
    </derivirana_varijabla>
  </DomainObject.Predmet.OstaliListFormated>
  <DomainObject.Predmet.OstaliListFormatedOIB>
    <izvorni_sadrzaj>
      <item>Markan Lopar</item>
    </izvorni_sadrzaj>
    <derivirana_varijabla naziv="DomainObject.Predmet.OstaliListFormatedOIB_1">
      <item>Markan Lopar</item>
    </derivirana_varijabla>
  </DomainObject.Predmet.OstaliListFormatedOIB>
  <DomainObject.Predmet.OstaliListFormatedWithAdress>
    <izvorni_sadrzaj>
      <item>Markan Lopar, Jordanovac 110, 10000 Zagreb</item>
    </izvorni_sadrzaj>
    <derivirana_varijabla naziv="DomainObject.Predmet.OstaliListFormatedWithAdress_1">
      <item>Markan Lopar, Jordanovac 110, 10000 Zagreb</item>
    </derivirana_varijabla>
  </DomainObject.Predmet.OstaliListFormatedWithAdress>
  <DomainObject.Predmet.OstaliListFormatedWithAdressOIB>
    <izvorni_sadrzaj>
      <item>Markan Lopar, Jordanovac 110, 10000 Zagreb</item>
    </izvorni_sadrzaj>
    <derivirana_varijabla naziv="DomainObject.Predmet.OstaliListFormatedWithAdressOIB_1">
      <item>Markan Lopar, Jordanovac 110, 10000 Zagreb</item>
    </derivirana_varijabla>
  </DomainObject.Predmet.OstaliListFormatedWithAdressOIB>
  <DomainObject.Predmet.OstaliListNazivFormated>
    <izvorni_sadrzaj>
      <item>Markan Lopar</item>
    </izvorni_sadrzaj>
    <derivirana_varijabla naziv="DomainObject.Predmet.OstaliListNazivFormated_1">
      <item>Markan Lopar</item>
    </derivirana_varijabla>
  </DomainObject.Predmet.OstaliListNazivFormated>
  <DomainObject.Predmet.OstaliListNazivFormatedOIB>
    <izvorni_sadrzaj>
      <item>Markan Lopar</item>
    </izvorni_sadrzaj>
    <derivirana_varijabla naziv="DomainObject.Predmet.OstaliListNazivFormatedOIB_1">
      <item>Markan Lopar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2018.</izvorni_sadrzaj>
    <derivirana_varijabla naziv="DomainObject.Datum_1">8.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FENRIS&amp;LOKI d.o.o.</izvorni_sadrzaj>
    <derivirana_varijabla naziv="DomainObject.Predmet.ProtustrankaIDrugi_1">FENRIS&amp;LOKI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FENRIS&amp;LOKI d.o.o., OIB 99388871270, Pavla Radića 25, 10000 Zagreb</izvorni_sadrzaj>
    <derivirana_varijabla naziv="DomainObject.Predmet.ProtustrankaIDrugiAdressOIB_1">FENRIS&amp;LOKI d.o.o., OIB 99388871270, Pavla Radića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FENRIS&amp;LOKI d.o.o.</item>
      <item>FINA Regionalni centar Zagreb</item>
      <item>Markan Lopar</item>
    </izvorni_sadrzaj>
    <derivirana_varijabla naziv="DomainObject.Predmet.SudioniciListNaziv_1">
      <item>FENRIS&amp;LOKI d.o.o.</item>
      <item>FINA Regionalni centar Zagreb</item>
      <item>Markan Lopar</item>
    </derivirana_varijabla>
  </DomainObject.Predmet.SudioniciListNaziv>
  <DomainObject.Predmet.SudioniciListAdressOIB>
    <izvorni_sadrzaj>
      <item>FENRIS&amp;LOKI d.o.o., OIB 99388871270, Pavla Radića 25,10000 Zagreb</item>
      <item>FINA Regionalni centar Zagreb, OIB 85821130368, Trg svibanjskih žrtava 1995. 1,10000 Zagreb</item>
      <item>Markan Lopar, Jordanovac 110,10000 Zagreb</item>
    </izvorni_sadrzaj>
    <derivirana_varijabla naziv="DomainObject.Predmet.SudioniciListAdressOIB_1">
      <item>FENRIS&amp;LOKI d.o.o., OIB 99388871270, Pavla Radića 25,10000 Zagreb</item>
      <item>FINA Regionalni centar Zagreb, OIB 85821130368, Trg svibanjskih žrtava 1995. 1,10000 Zagreb</item>
      <item>Markan Lopar, Jordanovac 110,10000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99388871270</item>
      <item>, OIB 85821130368</item>
      <item>, OIB null</item>
    </izvorni_sadrzaj>
    <derivirana_varijabla naziv="DomainObject.Predmet.SudioniciListNazivOIB_1">
      <item>, OIB 99388871270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353</properties:Words>
  <properties:Characters>1885</properties:Characters>
  <properties:Lines>65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2018-02-07T07:01:00Z</dcterms:created>
  <dc:creator>Rebecca Boričević</dc:creator>
  <cp:lastModifiedBy>Marko Miklić</cp:lastModifiedBy>
  <cp:lastPrinted>2018-02-07T12:43:00Z</cp:lastPrinted>
  <dcterms:modified xmlns:xsi="http://www.w3.org/2001/XMLSchema-instance" xsi:type="dcterms:W3CDTF">2018-02-08T11:38:00Z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