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2ef8" w14:paraId="8242ef8" w:rsidRDefault="00823E71" w:rsidP="00B259B4" w:rsidR="00B259B4" w:rsidRPr="00AF756A">
      <w:pPr>
        <w:tabs>
          <w:tab w:pos="6405" w:val="left"/>
        </w:tabs>
        <w:jc w:val="right"/>
        <w15:collapsed w:val="false"/>
      </w:pPr>
      <w:r w:rsidRPr="00AF756A">
        <w:rPr>
          <w:b/>
        </w:rPr>
        <w:tab/>
      </w:r>
      <w:r w:rsidR="00A57BCA" w:rsidRPr="00AF756A">
        <w:t xml:space="preserve"> </w:t>
      </w:r>
    </w:p>
    <w:p w:rsidRDefault="00C368D1" w:rsidP="00953B56" w:rsidR="00953B56">
      <w:pPr>
        <w:ind w:left="709"/>
      </w:pPr>
      <w:r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6" w:rsidP="00953B56" w:rsidR="00953B56" w:rsidRPr="00D21A2C"/>
    <w:p w:rsidRDefault="00953B56" w:rsidP="00953B56" w:rsidR="00953B5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53B56" w:rsidP="00953B56" w:rsidR="00AF756A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259B4" w:rsidP="00C03483" w:rsidR="00B259B4" w:rsidRPr="00C03483">
      <w:pPr>
        <w:jc w:val="center"/>
      </w:pPr>
    </w:p>
    <w:p w:rsidRDefault="000444D4" w:rsidP="000444D4" w:rsidR="000444D4">
      <w:pPr>
        <w:jc w:val="center"/>
      </w:pPr>
      <w:r>
        <w:t>R E P U B L I K A  H R V A T S K A</w:t>
      </w:r>
    </w:p>
    <w:p w:rsidRDefault="000444D4" w:rsidP="000444D4" w:rsidR="000444D4">
      <w:pPr>
        <w:jc w:val="center"/>
      </w:pPr>
    </w:p>
    <w:p w:rsidRDefault="000444D4" w:rsidP="000444D4" w:rsidR="000444D4">
      <w:pPr>
        <w:jc w:val="center"/>
      </w:pPr>
      <w:r>
        <w:t>R J E Š E N J E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pStyle w:val="Tijeloteksta"/>
      </w:pPr>
      <w:r>
        <w:tab/>
        <w:t>Trgovački sud u Osijeku, po sucu Dubravki Kuveždić, povodom prijedloga FINANCIJSKE AGENCIJE ZAGREB, Regionalni centar Zagreb, Podružnica Zagreb, Trg svibanjskih žrtava 1995. 1, OIB 85821130368 za otvaranje stečajnog postupka nad</w:t>
      </w:r>
      <w:r w:rsidR="00E96E47">
        <w:t xml:space="preserve"> d</w:t>
      </w:r>
      <w:r w:rsidR="006E6FCE">
        <w:t xml:space="preserve">užnikom </w:t>
      </w:r>
      <w:r w:rsidR="00F76CB3">
        <w:t xml:space="preserve">SUPERIOR RAZMINIRANJE d.o.o. za usluge Zagreb, Malešnica 27, OIB 19541261677, MBS </w:t>
      </w:r>
      <w:r w:rsidR="00AB7A77">
        <w:t>080</w:t>
      </w:r>
      <w:r w:rsidR="00E600F7">
        <w:t>8</w:t>
      </w:r>
      <w:r w:rsidR="00F76CB3">
        <w:t>55636</w:t>
      </w:r>
      <w:r w:rsidR="00127109">
        <w:t xml:space="preserve">, </w:t>
      </w:r>
      <w:r>
        <w:t xml:space="preserve">dana </w:t>
      </w:r>
      <w:r w:rsidR="00E600F7">
        <w:t xml:space="preserve">29. lipnja </w:t>
      </w:r>
      <w:r w:rsidR="00127109">
        <w:t xml:space="preserve">2018.,        </w:t>
      </w:r>
      <w:r>
        <w:t xml:space="preserve">           </w:t>
      </w:r>
    </w:p>
    <w:p w:rsidRDefault="000444D4" w:rsidP="000444D4" w:rsidR="000444D4">
      <w:pPr>
        <w:pStyle w:val="Tijeloteksta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r i j e š i o   j e</w:t>
      </w:r>
    </w:p>
    <w:p w:rsidRDefault="000444D4" w:rsidP="000444D4" w:rsidR="000444D4">
      <w:pPr>
        <w:pStyle w:val="Tijeloteksta"/>
      </w:pPr>
      <w:r>
        <w:tab/>
      </w:r>
    </w:p>
    <w:p w:rsidRDefault="000444D4" w:rsidP="000444D4" w:rsidR="000444D4">
      <w:pPr>
        <w:pStyle w:val="Tijeloteksta"/>
      </w:pPr>
    </w:p>
    <w:p w:rsidRDefault="000444D4" w:rsidP="00F259D5" w:rsidR="00C45422">
      <w:pPr>
        <w:ind w:firstLine="708"/>
        <w:jc w:val="both"/>
      </w:pPr>
      <w:r>
        <w:t>1. Pozivaju se osobe koje imaju pravni interes za provedbom stečajnog postupka nad dužnikom</w:t>
      </w:r>
      <w:r w:rsidR="006E6FCE">
        <w:t xml:space="preserve"> </w:t>
      </w:r>
      <w:r w:rsidR="00F76CB3">
        <w:t>SUPERIOR RAZMINIRANJE d.o.o. za usluge Zagreb, Malešnica 27, OIB 19541261677, MBS 080855636</w:t>
      </w:r>
      <w:r w:rsidR="00F76CB3">
        <w:t xml:space="preserve"> da</w:t>
      </w:r>
      <w:r w:rsidR="00AB7A77">
        <w:t xml:space="preserve"> u</w:t>
      </w:r>
      <w:r>
        <w:t xml:space="preserve"> roku od 15 dana od dana objave ovog rješenja na e-oglasnoj ploči Trgovačkog suda u Osijeku solidarno uplate na sudski depozit ovog suda broj HR31 2390 0011 3000 0020 0 s pozivom na broj HR05 12</w:t>
      </w:r>
      <w:r w:rsidR="00E96E47">
        <w:t>7</w:t>
      </w:r>
      <w:r w:rsidR="00F76CB3">
        <w:t>9</w:t>
      </w:r>
      <w:r>
        <w:t>-17</w:t>
      </w:r>
      <w:r>
        <w:rPr>
          <w:b/>
        </w:rPr>
        <w:t xml:space="preserve"> </w:t>
      </w:r>
      <w:r>
        <w:t xml:space="preserve">kod Hrvatske poštanske banke iznos od </w:t>
      </w:r>
      <w:r w:rsidR="00F259D5">
        <w:t>36.510</w:t>
      </w:r>
      <w:r w:rsidR="00E96E47">
        <w:t xml:space="preserve">,00 </w:t>
      </w:r>
      <w:r w:rsidRPr="00431A5E">
        <w:t>kn</w:t>
      </w:r>
      <w:r>
        <w:t xml:space="preserve"> na ime predujma za pokriće troškova kako prethodnog tako i otvorenog stečajnog postupka a koji iznos se sastoji od:</w:t>
      </w:r>
    </w:p>
    <w:p w:rsidRDefault="00F259D5" w:rsidP="00F259D5" w:rsidR="00F259D5">
      <w:pPr>
        <w:jc w:val="both"/>
        <w:rPr>
          <w:rFonts w:hAnsi="Arial Narrow" w:ascii="Arial Narrow"/>
        </w:rPr>
      </w:pPr>
      <w:r>
        <w:t xml:space="preserve"> </w:t>
      </w:r>
    </w:p>
    <w:tbl>
      <w:tblPr>
        <w:tblW w:type="dxa" w:w="7371"/>
        <w:tblInd w:type="dxa" w:w="851"/>
        <w:tblLook w:val="04A0" w:noVBand="1" w:noHBand="0" w:lastColumn="0" w:firstColumn="1" w:lastRow="0" w:firstRow="1"/>
      </w:tblPr>
      <w:tblGrid>
        <w:gridCol w:w="5387"/>
        <w:gridCol w:w="1984"/>
      </w:tblGrid>
      <w:tr w:rsidTr="00F259D5" w:rsidR="00F259D5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Knjigovodstvene usluge (18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18.000,00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3.000,00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Otvaranje i vođenje žiro računa (18x50,00)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900,00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150,00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10.000,00 kn</w:t>
            </w:r>
          </w:p>
        </w:tc>
      </w:tr>
      <w:tr w:rsidTr="00F259D5" w:rsidR="00F259D5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2.000,00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Naknada FINA za 2 objave GFI-POD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460,00 kn</w:t>
            </w:r>
          </w:p>
        </w:tc>
      </w:tr>
      <w:tr w:rsidTr="00F259D5" w:rsidR="00F259D5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color w:val="000000"/>
                <w:lang w:eastAsia="en-US"/>
              </w:rPr>
              <w:t>2.000,00 kn</w:t>
            </w:r>
          </w:p>
        </w:tc>
      </w:tr>
      <w:tr w:rsidTr="00F259D5" w:rsidR="00F259D5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rPr>
                <w:rFonts w:cs="Calibri" w:hAnsi="Arial Narrow" w:ascii="Arial Narrow"/>
                <w:bCs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bCs/>
                <w:color w:val="000000"/>
                <w:lang w:eastAsia="en-US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noWrap/>
            <w:vAlign w:val="center"/>
            <w:hideMark/>
          </w:tcPr>
          <w:p w:rsidRDefault="00F259D5" w:rsidP="00884ADF" w:rsidR="00F259D5">
            <w:pPr>
              <w:jc w:val="right"/>
              <w:rPr>
                <w:rFonts w:cs="Calibri" w:hAnsi="Arial Narrow" w:ascii="Arial Narrow"/>
                <w:bCs/>
                <w:color w:val="000000"/>
                <w:lang w:eastAsia="en-US" w:val="en-US"/>
              </w:rPr>
            </w:pPr>
            <w:r>
              <w:rPr>
                <w:rFonts w:cs="Calibri" w:hAnsi="Arial Narrow" w:ascii="Arial Narrow"/>
                <w:bCs/>
                <w:color w:val="000000"/>
                <w:lang w:eastAsia="en-US"/>
              </w:rPr>
              <w:t>36.510,00 kn</w:t>
            </w:r>
          </w:p>
        </w:tc>
      </w:tr>
    </w:tbl>
    <w:p w:rsidRDefault="00AD6DA9" w:rsidP="00C45422" w:rsidR="00AD6DA9" w:rsidRPr="00E03988">
      <w:pPr>
        <w:jc w:val="both"/>
      </w:pPr>
    </w:p>
    <w:p w:rsidRDefault="000444D4" w:rsidP="000444D4" w:rsidR="000444D4" w:rsidRPr="007962F8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ind w:firstLine="720"/>
        <w:jc w:val="both"/>
      </w:pPr>
      <w:r>
        <w:lastRenderedPageBreak/>
        <w:t>2.</w:t>
      </w:r>
      <w:r w:rsidR="00E96E47">
        <w:t xml:space="preserve"> </w:t>
      </w:r>
      <w:r>
        <w:t>Ako vjerovnici dužnika ne postupe u skladu s točkom 1. ovog rješenja, sudac će donijeti odluku o otvaranju i zaključenju stečajnog postupka. U tom slučaju stečajni postupak se neće provesti i na odgovarajući će se način primijeniti odred</w:t>
      </w:r>
      <w:r w:rsidR="00E96E47">
        <w:t>ba članka 132. Stečajnog zakona</w:t>
      </w:r>
      <w:r>
        <w:t>.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>3.</w:t>
      </w:r>
      <w:r w:rsidR="00E96E47">
        <w:t xml:space="preserve"> </w:t>
      </w:r>
      <w:r>
        <w:t>Ako se stečajni postupak zaključi u skladu s odredbom članka 132. Stečajnog zakona, a dužnik nema sredstava za pokriće najnužnijih troškova, sredstva će se isplatiti na teret predujmljenih sredstava.</w:t>
      </w:r>
    </w:p>
    <w:p w:rsidRDefault="000444D4" w:rsidP="000444D4" w:rsidR="000444D4">
      <w:pPr>
        <w:jc w:val="both"/>
      </w:pPr>
    </w:p>
    <w:p w:rsidRDefault="000444D4" w:rsidP="000444D4" w:rsidR="000444D4">
      <w:pPr>
        <w:jc w:val="both"/>
      </w:pPr>
    </w:p>
    <w:p w:rsidRDefault="000444D4" w:rsidP="000444D4" w:rsidR="000444D4">
      <w:pPr>
        <w:jc w:val="center"/>
      </w:pPr>
      <w:r>
        <w:t>Obrazloženje</w:t>
      </w: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jc w:val="center"/>
        <w:rPr>
          <w:b/>
        </w:rPr>
      </w:pPr>
    </w:p>
    <w:p w:rsidRDefault="000444D4" w:rsidP="000444D4" w:rsidR="000444D4">
      <w:pPr>
        <w:tabs>
          <w:tab w:pos="4050" w:val="left"/>
        </w:tabs>
        <w:jc w:val="both"/>
      </w:pPr>
      <w:r>
        <w:t xml:space="preserve">           Predlagatelj FINA RC Zagreb je </w:t>
      </w:r>
      <w:r w:rsidR="00AD6DA9">
        <w:t>6. travnja</w:t>
      </w:r>
      <w:r>
        <w:t xml:space="preserve"> 2017. podnijela prijedlog za otvaranje stečajnog postupka nad dužnikom</w:t>
      </w:r>
      <w:r w:rsidR="006E6FCE">
        <w:t xml:space="preserve"> </w:t>
      </w:r>
      <w:r w:rsidR="00F76CB3">
        <w:t>SUPERIOR RAZMINIRANJE d.o.o. za usluge Zagreb, Malešnica 27, OIB 19541261677</w:t>
      </w:r>
      <w:r w:rsidR="00F76CB3">
        <w:t>.</w:t>
      </w:r>
    </w:p>
    <w:p w:rsidRDefault="000444D4" w:rsidP="000444D4" w:rsidR="000444D4">
      <w:pPr>
        <w:tabs>
          <w:tab w:pos="4050" w:val="left"/>
        </w:tabs>
        <w:jc w:val="both"/>
      </w:pPr>
      <w:r>
        <w:tab/>
      </w:r>
    </w:p>
    <w:p w:rsidRDefault="000444D4" w:rsidP="000444D4" w:rsidR="000444D4">
      <w:pPr>
        <w:ind w:firstLine="720"/>
        <w:jc w:val="both"/>
      </w:pPr>
      <w:r>
        <w:t>Rješenjem ovoga suda St-12</w:t>
      </w:r>
      <w:r w:rsidR="00CE572F">
        <w:t>7</w:t>
      </w:r>
      <w:r w:rsidR="00F76CB3">
        <w:t>9</w:t>
      </w:r>
      <w:r>
        <w:t>/1</w:t>
      </w:r>
      <w:r w:rsidR="006E6FCE">
        <w:t>7</w:t>
      </w:r>
      <w:r w:rsidR="00CE572F">
        <w:t xml:space="preserve"> </w:t>
      </w:r>
      <w:r>
        <w:t xml:space="preserve">od </w:t>
      </w:r>
      <w:r w:rsidR="00BF5EE1">
        <w:t>10. svibnja</w:t>
      </w:r>
      <w:r w:rsidR="00CE572F">
        <w:t xml:space="preserve"> 2018.</w:t>
      </w:r>
      <w:r>
        <w:t xml:space="preserve"> imenovan</w:t>
      </w:r>
      <w:r w:rsidR="00AD6DA9">
        <w:t xml:space="preserve">a </w:t>
      </w:r>
      <w:r>
        <w:t>je privremen</w:t>
      </w:r>
      <w:r w:rsidR="00AD6DA9">
        <w:t>a</w:t>
      </w:r>
      <w:r>
        <w:t xml:space="preserve"> stečajn</w:t>
      </w:r>
      <w:r w:rsidR="00AD6DA9">
        <w:t>a</w:t>
      </w:r>
      <w:r>
        <w:t xml:space="preserve"> upravitel</w:t>
      </w:r>
      <w:r w:rsidR="00AD6DA9">
        <w:t>jica koja</w:t>
      </w:r>
      <w:r>
        <w:t xml:space="preserve"> je </w:t>
      </w:r>
      <w:r w:rsidR="00BF5EE1">
        <w:t>1</w:t>
      </w:r>
      <w:r w:rsidR="002D5459">
        <w:t>4</w:t>
      </w:r>
      <w:r w:rsidR="00BF5EE1">
        <w:t>. lipnja</w:t>
      </w:r>
      <w:r w:rsidR="00CE572F">
        <w:t xml:space="preserve"> 2018.</w:t>
      </w:r>
      <w:r>
        <w:t xml:space="preserve"> dostavi</w:t>
      </w:r>
      <w:r w:rsidR="00AD6DA9">
        <w:t xml:space="preserve">la </w:t>
      </w:r>
      <w:r>
        <w:t>izviješće, a koje je usmeno izni</w:t>
      </w:r>
      <w:r w:rsidR="00AD6DA9">
        <w:t>jela</w:t>
      </w:r>
      <w:r>
        <w:t xml:space="preserve"> na ročištu održanom dana </w:t>
      </w:r>
      <w:r w:rsidR="00BF5EE1">
        <w:t>21. lipnja</w:t>
      </w:r>
      <w:r w:rsidR="00D366F8">
        <w:t xml:space="preserve"> 2018.  </w:t>
      </w:r>
    </w:p>
    <w:p w:rsidRDefault="000444D4" w:rsidP="000444D4" w:rsidR="000444D4">
      <w:pPr>
        <w:ind w:firstLine="720"/>
        <w:jc w:val="both"/>
      </w:pPr>
    </w:p>
    <w:p w:rsidRDefault="000444D4" w:rsidP="000444D4" w:rsidR="000444D4">
      <w:pPr>
        <w:ind w:firstLine="720"/>
        <w:jc w:val="both"/>
      </w:pPr>
      <w:r>
        <w:t xml:space="preserve"> Iz izviješća je vidljivo da su  kod  stečajnog dužnika ostvareni stečajni razlozi predviđeni člankom 5. Stečajnog zakona - dužnik je nesposoban za plaćanje i prezadužen. Sukladno materijalnoj dokumentaciji u spisu dužnik  je nesposoban za plaćanje i prezadužen, ne posjeduje nikakvu imovinu niti financijsku niti materijalnu. Predvidivi troškovi stečajnog postupka prema ocjeni privremenog stečajnog upravitelja iznosili bi </w:t>
      </w:r>
      <w:r w:rsidR="00BF5EE1">
        <w:t>36.51</w:t>
      </w:r>
      <w:r w:rsidR="00AD6DA9">
        <w:t>0,00</w:t>
      </w:r>
      <w:r>
        <w:t xml:space="preserve"> kn (trošak knjigovodstvenih usluga, troškovi arhiviranja dokumentacije, bruto nagrada stečajnog upravitelja i ostali troškovi).</w:t>
      </w:r>
      <w:r w:rsidR="00431A5E">
        <w:t xml:space="preserve"> </w:t>
      </w:r>
      <w:r>
        <w:t>Sukladno članku 132</w:t>
      </w:r>
      <w:r w:rsidR="00431A5E">
        <w:t>.</w:t>
      </w:r>
      <w:r>
        <w:t xml:space="preserve"> stav  1. i 2.  </w:t>
      </w:r>
      <w:r w:rsidR="00AD6DA9">
        <w:t>Stečajnog zakona (Narodne novine 71/15 i 104/17, dalje SZ-a) ri</w:t>
      </w:r>
      <w:r>
        <w:t xml:space="preserve">ješeno je </w:t>
      </w:r>
      <w:r w:rsidR="00D366F8">
        <w:t xml:space="preserve">kao u izreci. </w:t>
      </w:r>
    </w:p>
    <w:p w:rsidRDefault="00431A5E" w:rsidP="000444D4" w:rsidR="00431A5E">
      <w:pPr>
        <w:ind w:firstLine="720"/>
        <w:jc w:val="both"/>
      </w:pPr>
    </w:p>
    <w:p w:rsidRDefault="000444D4" w:rsidP="000444D4" w:rsidR="000444D4">
      <w:pPr>
        <w:jc w:val="center"/>
        <w:rPr>
          <w:bCs/>
          <w:sz w:val="22"/>
          <w:szCs w:val="22"/>
        </w:rPr>
      </w:pPr>
    </w:p>
    <w:p w:rsidRDefault="000444D4" w:rsidP="000444D4" w:rsidR="000444D4">
      <w:pPr>
        <w:jc w:val="center"/>
        <w:rPr>
          <w:bCs/>
          <w:sz w:val="22"/>
          <w:szCs w:val="22"/>
        </w:rPr>
      </w:pPr>
      <w:r>
        <w:rPr>
          <w:bCs/>
        </w:rPr>
        <w:t>U Osijeku,</w:t>
      </w:r>
      <w:r w:rsidR="00D366F8">
        <w:rPr>
          <w:bCs/>
        </w:rPr>
        <w:t xml:space="preserve"> </w:t>
      </w:r>
      <w:r w:rsidR="00BF5EE1">
        <w:rPr>
          <w:bCs/>
        </w:rPr>
        <w:t>29. lipnja</w:t>
      </w:r>
      <w:r w:rsidR="00D366F8">
        <w:rPr>
          <w:bCs/>
        </w:rPr>
        <w:t xml:space="preserve"> 2018.        </w:t>
      </w: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jc w:val="both"/>
        <w:rPr>
          <w:b/>
          <w:bCs/>
          <w:sz w:val="22"/>
          <w:szCs w:val="22"/>
        </w:rPr>
      </w:pPr>
    </w:p>
    <w:p w:rsidRDefault="000444D4" w:rsidP="000444D4" w:rsidR="000444D4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 xml:space="preserve">ZAPISNIČAR:                   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 S U D A C :</w:t>
      </w:r>
    </w:p>
    <w:p w:rsidRDefault="000444D4" w:rsidP="000444D4" w:rsidR="000444D4">
      <w:pPr>
        <w:jc w:val="both"/>
        <w:rPr>
          <w:b/>
          <w:bCs/>
        </w:rPr>
      </w:pPr>
      <w:r>
        <w:t>Darija Miličević                                                                                   Dubravka Kuveždić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0444D4" w:rsidP="000444D4" w:rsidR="000444D4">
      <w:pPr>
        <w:pStyle w:val="Tijeloteksta"/>
      </w:pPr>
      <w:r>
        <w:t>POUKA O PRAVNOM LIJEKU:</w:t>
      </w:r>
    </w:p>
    <w:p w:rsidRDefault="000444D4" w:rsidP="000444D4" w:rsidR="000444D4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0444D4" w:rsidP="000444D4" w:rsidR="000444D4">
      <w:pPr>
        <w:jc w:val="both"/>
        <w:rPr>
          <w:b/>
          <w:bCs/>
        </w:rPr>
      </w:pPr>
    </w:p>
    <w:p w:rsidRDefault="000444D4" w:rsidP="000444D4" w:rsidR="000444D4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366F8" w:rsidP="00D366F8" w:rsidR="00352DAF">
      <w:r>
        <w:t>DNA:</w:t>
      </w:r>
    </w:p>
    <w:p w:rsidRDefault="00D366F8" w:rsidP="00D366F8" w:rsidR="00D366F8">
      <w:pPr>
        <w:pStyle w:val="Odlomakpopisa"/>
        <w:numPr>
          <w:ilvl w:val="0"/>
          <w:numId w:val="16"/>
        </w:numPr>
      </w:pPr>
      <w:r>
        <w:t>e</w:t>
      </w:r>
      <w:r w:rsidR="007C7381">
        <w:t>-</w:t>
      </w:r>
      <w:r>
        <w:t xml:space="preserve"> oglasna ploča suda</w:t>
      </w:r>
    </w:p>
    <w:p w:rsidRDefault="00D366F8" w:rsidP="00D366F8" w:rsidR="00D366F8" w:rsidRPr="00864F4A">
      <w:pPr>
        <w:pStyle w:val="Odlomakpopisa"/>
        <w:numPr>
          <w:ilvl w:val="0"/>
          <w:numId w:val="16"/>
        </w:numPr>
      </w:pPr>
      <w:r>
        <w:t>kal.</w:t>
      </w:r>
      <w:r w:rsidR="00BF5EE1">
        <w:t xml:space="preserve"> </w:t>
      </w:r>
      <w:r w:rsidR="002D5459">
        <w:t>14</w:t>
      </w:r>
      <w:bookmarkStart w:name="_GoBack" w:id="0"/>
      <w:bookmarkEnd w:id="0"/>
      <w:r w:rsidR="00BF5EE1">
        <w:t xml:space="preserve">.8. </w:t>
      </w:r>
    </w:p>
    <w:sectPr w:rsidSect="00CE572F" w:rsidR="00D366F8" w:rsidRPr="00864F4A">
      <w:headerReference w:type="default" r:id="rId11"/>
      <w:footerReference w:type="default" r:id="rId12"/>
      <w:pgSz w:h="16838" w:w="11906"/>
      <w:pgMar w:gutter="0" w:footer="708" w:header="708" w:left="1417" w:bottom="1702" w:right="1417" w:top="1382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CF7" w:rsidP="00864F4A" w:rsidR="00914CF7">
      <w:r>
        <w:separator/>
      </w:r>
    </w:p>
  </w:endnote>
  <w:endnote w:id="0" w:type="continuationSeparator">
    <w:p w:rsidRDefault="00914CF7" w:rsidP="00864F4A" w:rsidR="00914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5409572"/>
      <w:docPartObj>
        <w:docPartGallery w:val="Page Numbers (Bottom of Page)"/>
        <w:docPartUnique/>
      </w:docPartObj>
    </w:sdtPr>
    <w:sdtEndPr/>
    <w:sdtContent>
      <w:p w:rsidRDefault="007C7381" w:rsidR="007C73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459">
          <w:rPr>
            <w:noProof/>
          </w:rPr>
          <w:t>2</w:t>
        </w:r>
        <w:r>
          <w:fldChar w:fldCharType="end"/>
        </w:r>
      </w:p>
    </w:sdtContent>
  </w:sdt>
  <w:p w:rsidRDefault="007C7381" w:rsidR="007C7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CF7" w:rsidP="00864F4A" w:rsidR="00914CF7">
      <w:r>
        <w:separator/>
      </w:r>
    </w:p>
  </w:footnote>
  <w:footnote w:id="0" w:type="continuationSeparator">
    <w:p w:rsidRDefault="00914CF7" w:rsidP="00864F4A" w:rsidR="00914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4F4A" w:rsidP="00864F4A" w:rsidR="00864F4A">
    <w:pPr>
      <w:pStyle w:val="Zaglavlje"/>
      <w:jc w:val="right"/>
    </w:pPr>
    <w:r w:rsidRPr="00AF756A">
      <w:t xml:space="preserve">4 </w:t>
    </w:r>
    <w:r>
      <w:t>St</w:t>
    </w:r>
    <w:r w:rsidR="000444D4">
      <w:t>-12</w:t>
    </w:r>
    <w:r w:rsidR="00127109">
      <w:t>7</w:t>
    </w:r>
    <w:r w:rsidR="00F76CB3">
      <w:t>9/17-8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4E4A8E"/>
    <w:multiLevelType w:val="hybridMultilevel"/>
    <w:tmpl w:val="DCB805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10"/>
  </w:num>
  <w:num w:numId="5">
    <w:abstractNumId w:val="11"/>
  </w:num>
  <w:num w:numId="6">
    <w:abstractNumId w:val="14"/>
  </w:num>
  <w:num w:numId="7">
    <w:abstractNumId w:val="6"/>
  </w:num>
  <w:num w:numId="8">
    <w:abstractNumId w:val="13"/>
  </w:num>
  <w:num w:numId="9">
    <w:abstractNumId w:val="8"/>
  </w:num>
  <w:num w:numId="10">
    <w:abstractNumId w:val="0"/>
  </w:num>
  <w:num w:numId="11">
    <w:abstractNumId w:val="15"/>
  </w:num>
  <w:num w:numId="12">
    <w:abstractNumId w:val="7"/>
  </w:num>
  <w:num w:numId="13">
    <w:abstractNumId w:val="2"/>
  </w:num>
  <w:num w:numId="14">
    <w:abstractNumId w:val="4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44D4"/>
    <w:rsid w:val="00046B8E"/>
    <w:rsid w:val="00097D4D"/>
    <w:rsid w:val="000D19D0"/>
    <w:rsid w:val="000D6D83"/>
    <w:rsid w:val="000E3FFC"/>
    <w:rsid w:val="000E56D3"/>
    <w:rsid w:val="000E657B"/>
    <w:rsid w:val="00127109"/>
    <w:rsid w:val="002062C0"/>
    <w:rsid w:val="002927CB"/>
    <w:rsid w:val="002969B7"/>
    <w:rsid w:val="002A6416"/>
    <w:rsid w:val="002D5459"/>
    <w:rsid w:val="002F5770"/>
    <w:rsid w:val="00337861"/>
    <w:rsid w:val="00343B1C"/>
    <w:rsid w:val="00352DAF"/>
    <w:rsid w:val="00374214"/>
    <w:rsid w:val="00374B01"/>
    <w:rsid w:val="003947E6"/>
    <w:rsid w:val="003C24E6"/>
    <w:rsid w:val="00431A5E"/>
    <w:rsid w:val="00452675"/>
    <w:rsid w:val="004A7C42"/>
    <w:rsid w:val="004D5EAE"/>
    <w:rsid w:val="004E08E4"/>
    <w:rsid w:val="004E50D8"/>
    <w:rsid w:val="004F7CC6"/>
    <w:rsid w:val="005004E8"/>
    <w:rsid w:val="005077A2"/>
    <w:rsid w:val="005613AA"/>
    <w:rsid w:val="005C43EE"/>
    <w:rsid w:val="005D145B"/>
    <w:rsid w:val="005E0025"/>
    <w:rsid w:val="0064567C"/>
    <w:rsid w:val="00645A02"/>
    <w:rsid w:val="00673593"/>
    <w:rsid w:val="006925F2"/>
    <w:rsid w:val="00694710"/>
    <w:rsid w:val="006E1FC5"/>
    <w:rsid w:val="006E6FCE"/>
    <w:rsid w:val="006F4B7A"/>
    <w:rsid w:val="00701DE4"/>
    <w:rsid w:val="00717715"/>
    <w:rsid w:val="0074057D"/>
    <w:rsid w:val="00771403"/>
    <w:rsid w:val="00795B53"/>
    <w:rsid w:val="007962F8"/>
    <w:rsid w:val="007C7381"/>
    <w:rsid w:val="00814A7C"/>
    <w:rsid w:val="00823E71"/>
    <w:rsid w:val="00864F4A"/>
    <w:rsid w:val="008904EA"/>
    <w:rsid w:val="008D7E28"/>
    <w:rsid w:val="009136EE"/>
    <w:rsid w:val="00914CF7"/>
    <w:rsid w:val="00914DBC"/>
    <w:rsid w:val="00933062"/>
    <w:rsid w:val="00941A06"/>
    <w:rsid w:val="00953B56"/>
    <w:rsid w:val="00972093"/>
    <w:rsid w:val="00974208"/>
    <w:rsid w:val="009A270E"/>
    <w:rsid w:val="009D04E5"/>
    <w:rsid w:val="009D556C"/>
    <w:rsid w:val="00A57BCA"/>
    <w:rsid w:val="00A7558D"/>
    <w:rsid w:val="00AB7A77"/>
    <w:rsid w:val="00AD6DA9"/>
    <w:rsid w:val="00AF7195"/>
    <w:rsid w:val="00AF756A"/>
    <w:rsid w:val="00B259B4"/>
    <w:rsid w:val="00B7310E"/>
    <w:rsid w:val="00B847BC"/>
    <w:rsid w:val="00BF3639"/>
    <w:rsid w:val="00BF5EE1"/>
    <w:rsid w:val="00C03483"/>
    <w:rsid w:val="00C332C6"/>
    <w:rsid w:val="00C368D1"/>
    <w:rsid w:val="00C45422"/>
    <w:rsid w:val="00C8182B"/>
    <w:rsid w:val="00CC57C4"/>
    <w:rsid w:val="00CE572F"/>
    <w:rsid w:val="00D10ECE"/>
    <w:rsid w:val="00D366F8"/>
    <w:rsid w:val="00D60EB0"/>
    <w:rsid w:val="00DA556D"/>
    <w:rsid w:val="00DC2C62"/>
    <w:rsid w:val="00DC56DD"/>
    <w:rsid w:val="00DF6832"/>
    <w:rsid w:val="00E31905"/>
    <w:rsid w:val="00E33005"/>
    <w:rsid w:val="00E46F24"/>
    <w:rsid w:val="00E53062"/>
    <w:rsid w:val="00E600F7"/>
    <w:rsid w:val="00E9212A"/>
    <w:rsid w:val="00E96E47"/>
    <w:rsid w:val="00EF20AC"/>
    <w:rsid w:val="00EF49B6"/>
    <w:rsid w:val="00F259D5"/>
    <w:rsid w:val="00F42F75"/>
    <w:rsid w:val="00F76CB3"/>
    <w:rsid w:val="00F848E4"/>
    <w:rsid w:val="00FC028D"/>
    <w:rsid w:val="00FE7AF9"/>
    <w:rsid w:val="00FF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444D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4D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4D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cstheme="minorBidi" w:eastAsiaTheme="minorHAnsi" w:hAnsiTheme="minorHAnsi" w:asciiTheme="minorHAns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444D4"/>
    <w:pPr>
      <w:keepNext/>
      <w:jc w:val="both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4D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444D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4D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4D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0444D4"/>
    <w:rPr>
      <w:b/>
      <w:bCs/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0444D4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0444D4"/>
    <w:rPr>
      <w:sz w:val="24"/>
      <w:szCs w:val="24"/>
    </w:rPr>
  </w:style>
  <w:style w:styleId="Reetkatablice" w:type="table">
    <w:name w:val="Table Grid"/>
    <w:basedOn w:val="Obinatablica"/>
    <w:uiPriority w:val="39"/>
    <w:rsid w:val="00E96E47"/>
    <w:rPr>
      <w:rFonts w:asciiTheme="minorHAnsi" w:cstheme="minorBidi" w:eastAsiaTheme="minorHAnsi" w:hAnsiTheme="minorHAns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1038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892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St-1279/2017</izvorni_sadrzaj>
    <derivirana_varijabla naziv="DomainObject.Predmet.OznakaBroj_1">St-1279/2017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SUPERIOR RAZMINIRANJE d.o.o.</izvorni_sadrzaj>
    <derivirana_varijabla naziv="DomainObject.Predmet.ProtustrankaFormated_1">  SUPERIOR RAZMINIRANJE d.o.o.</derivirana_varijabla>
  </DomainObject.Predmet.ProtustrankaFormated>
  <DomainObject.Predmet.ProtustrankaFormatedOIB>
    <izvorni_sadrzaj>  SUPERIOR RAZMINIRANJE d.o.o., OIB 19541261677</izvorni_sadrzaj>
    <derivirana_varijabla naziv="DomainObject.Predmet.ProtustrankaFormatedOIB_1">  SUPERIOR RAZMINIRANJE d.o.o., OIB 19541261677</derivirana_varijabla>
  </DomainObject.Predmet.ProtustrankaFormatedOIB>
  <DomainObject.Predmet.ProtustrankaFormatedWithAdress>
    <izvorni_sadrzaj> SUPERIOR RAZMINIRANJE d.o.o., Malešnica 27, 10000 Zagreb</izvorni_sadrzaj>
    <derivirana_varijabla naziv="DomainObject.Predmet.ProtustrankaFormatedWithAdress_1"> SUPERIOR RAZMINIRANJE d.o.o., Malešnica 27, 10000 Zagreb</derivirana_varijabla>
  </DomainObject.Predmet.ProtustrankaFormatedWithAdress>
  <DomainObject.Predmet.ProtustrankaFormatedWithAdressOIB>
    <izvorni_sadrzaj> SUPERIOR RAZMINIRANJE d.o.o., OIB 19541261677, Malešnica 27, 10000 Zagreb</izvorni_sadrzaj>
    <derivirana_varijabla naziv="DomainObject.Predmet.ProtustrankaFormatedWithAdressOIB_1"> SUPERIOR RAZMINIRANJE d.o.o., OIB 19541261677, Malešnica 27, 10000 Zagreb</derivirana_varijabla>
  </DomainObject.Predmet.ProtustrankaFormatedWithAdressOIB>
  <DomainObject.Predmet.ProtustrankaWithAdress>
    <izvorni_sadrzaj>SUPERIOR RAZMINIRANJE d.o.o. Malešnica 27, 10000 Zagreb</izvorni_sadrzaj>
    <derivirana_varijabla naziv="DomainObject.Predmet.ProtustrankaWithAdress_1">SUPERIOR RAZMINIRANJE d.o.o. Malešnica 27, 10000 Zagreb</derivirana_varijabla>
  </DomainObject.Predmet.ProtustrankaWithAdress>
  <DomainObject.Predmet.ProtustrankaWithAdressOIB>
    <izvorni_sadrzaj>SUPERIOR RAZMINIRANJE d.o.o., OIB 19541261677, Malešnica 27, 10000 Zagreb</izvorni_sadrzaj>
    <derivirana_varijabla naziv="DomainObject.Predmet.ProtustrankaWithAdressOIB_1">SUPERIOR RAZMINIRANJE d.o.o., OIB 19541261677, Malešnica 27, 10000 Zagreb</derivirana_varijabla>
  </DomainObject.Predmet.ProtustrankaWithAdressOIB>
  <DomainObject.Predmet.ProtustrankaNazivFormated>
    <izvorni_sadrzaj>SUPERIOR RAZMINIRANJE d.o.o.</izvorni_sadrzaj>
    <derivirana_varijabla naziv="DomainObject.Predmet.ProtustrankaNazivFormated_1">SUPERIOR RAZMINIRANJE d.o.o.</derivirana_varijabla>
  </DomainObject.Predmet.ProtustrankaNazivFormated>
  <DomainObject.Predmet.ProtustrankaNazivFormatedOIB>
    <izvorni_sadrzaj>SUPERIOR RAZMINIRANJE d.o.o., OIB 19541261677</izvorni_sadrzaj>
    <derivirana_varijabla naziv="DomainObject.Predmet.ProtustrankaNazivFormatedOIB_1">SUPERIOR RAZMINIRANJE d.o.o., OIB 19541261677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RAZMINIRANJE d.o.o.</item>
    </izvorni_sadrzaj>
    <derivirana_varijabla naziv="DomainObject.Predmet.ProtuStrankaListFormated_1">
      <item>SUPERIOR RAZMINIRANJE d.o.o.</item>
    </derivirana_varijabla>
  </DomainObject.Predmet.ProtuStrankaListFormated>
  <DomainObject.Predmet.ProtuStrankaListFormatedOIB>
    <izvorni_sadrzaj>
      <item>SUPERIOR RAZMINIRANJE d.o.o., OIB 19541261677</item>
    </izvorni_sadrzaj>
    <derivirana_varijabla naziv="DomainObject.Predmet.ProtuStrankaListFormatedOIB_1">
      <item>SUPERIOR RAZMINIRANJE d.o.o., OIB 19541261677</item>
    </derivirana_varijabla>
  </DomainObject.Predmet.ProtuStrankaListFormatedOIB>
  <DomainObject.Predmet.ProtuStrankaListFormatedWithAdress>
    <izvorni_sadrzaj>
      <item>SUPERIOR RAZMINIRANJE d.o.o., Malešnica 27, 10000 Zagreb</item>
    </izvorni_sadrzaj>
    <derivirana_varijabla naziv="DomainObject.Predmet.ProtuStrankaListFormatedWithAdress_1">
      <item>SUPERIOR RAZMINIRANJE d.o.o., Malešnica 27, 10000 Zagreb</item>
    </derivirana_varijabla>
  </DomainObject.Predmet.ProtuStrankaListFormatedWithAdress>
  <DomainObject.Predmet.ProtuStrankaListFormatedWithAdressOIB>
    <izvorni_sadrzaj>
      <item>SUPERIOR RAZMINIRANJE d.o.o., OIB 19541261677, Malešnica 27, 10000 Zagreb</item>
    </izvorni_sadrzaj>
    <derivirana_varijabla naziv="DomainObject.Predmet.ProtuStrankaListFormatedWithAdressOIB_1">
      <item>SUPERIOR RAZMINIRANJE d.o.o., OIB 19541261677, Malešnica 27, 10000 Zagreb</item>
    </derivirana_varijabla>
  </DomainObject.Predmet.ProtuStrankaListFormatedWithAdressOIB>
  <DomainObject.Predmet.ProtuStrankaListNazivFormated>
    <izvorni_sadrzaj>
      <item>SUPERIOR RAZMINIRANJE d.o.o.</item>
    </izvorni_sadrzaj>
    <derivirana_varijabla naziv="DomainObject.Predmet.ProtuStrankaListNazivFormated_1">
      <item>SUPERIOR RAZMINIRANJE d.o.o.</item>
    </derivirana_varijabla>
  </DomainObject.Predmet.ProtuStrankaListNazivFormated>
  <DomainObject.Predmet.ProtuStrankaListNazivFormatedOIB>
    <izvorni_sadrzaj>
      <item>SUPERIOR RAZMINIRANJE d.o.o., OIB 19541261677</item>
    </izvorni_sadrzaj>
    <derivirana_varijabla naziv="DomainObject.Predmet.ProtuStrankaListNazivFormatedOIB_1">
      <item>SUPERIOR RAZMINIRANJE d.o.o., OIB 19541261677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RAZMINIRANJE d.o.o.</izvorni_sadrzaj>
    <derivirana_varijabla naziv="DomainObject.Predmet.ProtustrankaIDrugi_1">SUPERIOR RAZMINIRANJE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RAZMINIRANJE d.o.o., OIB 19541261677, Malešnica 27, 10000 Zagreb</izvorni_sadrzaj>
    <derivirana_varijabla naziv="DomainObject.Predmet.ProtustrankaIDrugiAdressOIB_1">SUPERIOR RAZMINIRANJE d.o.o., OIB 19541261677,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RAZMINIRANJE d.o.o.</item>
      <item>FINA Regionalni centar Zagreb</item>
    </izvorni_sadrzaj>
    <derivirana_varijabla naziv="DomainObject.Predmet.SudioniciListNaziv_1">
      <item>SUPERIOR RAZMINIRANJE d.o.o.</item>
      <item>FINA Regionalni centar Zagreb</item>
    </derivirana_varijabla>
  </DomainObject.Predmet.SudioniciListNaziv>
  <DomainObject.Predmet.SudioniciListAdressOIB>
    <izvorni_sadrzaj>
      <item>SUPERIOR RAZMINIRANJE d.o.o., OIB 19541261677, Malešnica 27,10000 Zagreb</item>
      <item>FINA Regionalni centar Zagreb, OIB 85821130368, Trg svibanjskih žrtava 1995. br. 1,10000 Zagreb</item>
    </izvorni_sadrzaj>
    <derivirana_varijabla naziv="DomainObject.Predmet.SudioniciListAdressOIB_1">
      <item>SUPERIOR RAZMINIRANJE d.o.o., OIB 19541261677, Malešnica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19541261677</item>
      <item>, OIB 85821130368</item>
    </izvorni_sadrzaj>
    <derivirana_varijabla naziv="DomainObject.Predmet.SudioniciListNazivOIB_1">
      <item>, OIB 19541261677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0CDDE1-6FB6-479C-A48F-E9D546C811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2892</properties:Characters>
  <properties:Lines>97</properties:Lines>
  <properties:Paragraphs>39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2018-05-15T08:08:00Z</dcterms:created>
  <dc:creator>Korisnik</dc:creator>
  <cp:lastModifiedBy>Darija Miličević</cp:lastModifiedBy>
  <cp:lastPrinted>2018-06-29T07:36:00Z</cp:lastPrinted>
  <dcterms:modified xmlns:xsi="http://www.w3.org/2001/XMLSchema-instance" xsi:type="dcterms:W3CDTF">2018-06-29T07:36:00Z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poziv na uplatu predvid. troška.docx)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