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7c57d" w14:paraId="9e7c57d" w:rsidRDefault="00C66262" w:rsidP="00C66262" w:rsidR="00C66262">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 xml:space="preserve">         Republika Hrvatska</w:t>
      </w:r>
    </w:p>
    <w:p w:rsidRDefault="00C66262" w:rsidP="00C66262" w:rsidR="00C66262">
      <w:pPr>
        <w:rPr>
          <w:rFonts w:hAnsi="Times New Roman" w:ascii="Times New Roman"/>
          <w:szCs w:val="24"/>
        </w:rPr>
      </w:pPr>
      <w:r>
        <w:rPr>
          <w:rFonts w:hAnsi="Times New Roman" w:ascii="Times New Roman"/>
          <w:szCs w:val="24"/>
        </w:rPr>
        <w:t>TRGOVAČKI SUD U ZAGREBU</w:t>
      </w:r>
    </w:p>
    <w:p w:rsidRDefault="00C66262" w:rsidP="00C66262" w:rsidR="00C66262">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p>
    <w:p w:rsidRDefault="00C66262" w:rsidP="00C66262" w:rsidR="00C66262">
      <w:pPr>
        <w:jc w:val="right"/>
        <w:rPr>
          <w:rFonts w:hAnsi="Times New Roman" w:ascii="Times New Roman"/>
          <w:szCs w:val="24"/>
        </w:rPr>
      </w:pPr>
      <w:r>
        <w:rPr>
          <w:rFonts w:hAnsi="Times New Roman" w:ascii="Times New Roman"/>
          <w:szCs w:val="24"/>
        </w:rPr>
        <w:t xml:space="preserve">   20. St-</w:t>
      </w:r>
      <w:r w:rsidR="00734E19">
        <w:rPr>
          <w:rFonts w:hAnsi="Times New Roman" w:ascii="Times New Roman"/>
          <w:szCs w:val="24"/>
        </w:rPr>
        <w:t>734/12</w:t>
      </w:r>
      <w:r w:rsidR="00B81EC5">
        <w:rPr>
          <w:rFonts w:hAnsi="Times New Roman" w:ascii="Times New Roman"/>
          <w:szCs w:val="24"/>
        </w:rPr>
        <w:t>-182</w:t>
      </w:r>
    </w:p>
    <w:p w:rsidRDefault="00734E19" w:rsidP="00C66262" w:rsidR="00C66262">
      <w:pPr>
        <w:jc w:val="center"/>
        <w:rPr>
          <w:rFonts w:hAnsi="Times New Roman" w:ascii="Times New Roman"/>
          <w:szCs w:val="24"/>
        </w:rPr>
      </w:pPr>
      <w:r>
        <w:rPr>
          <w:rFonts w:hAnsi="Times New Roman" w:ascii="Times New Roman"/>
          <w:szCs w:val="24"/>
        </w:rPr>
        <w:t>R</w:t>
      </w:r>
      <w:r w:rsidR="00C66262">
        <w:rPr>
          <w:rFonts w:hAnsi="Times New Roman" w:ascii="Times New Roman"/>
          <w:szCs w:val="24"/>
        </w:rPr>
        <w:t xml:space="preserve"> E P U B L I K A   H R V A T S K A</w:t>
      </w:r>
    </w:p>
    <w:p w:rsidRDefault="00C66262" w:rsidP="00C66262" w:rsidR="00C66262">
      <w:pPr>
        <w:jc w:val="right"/>
        <w:rPr>
          <w:rFonts w:hAnsi="Times New Roman" w:ascii="Times New Roman"/>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A K </w:t>
      </w:r>
    </w:p>
    <w:p w:rsidRDefault="00C66262" w:rsidP="00C66262" w:rsidR="00C66262">
      <w:pPr>
        <w:jc w:val="center"/>
        <w:rPr>
          <w:rFonts w:hAnsi="Times New Roman" w:ascii="Times New Roman"/>
          <w:szCs w:val="24"/>
        </w:rPr>
      </w:pPr>
      <w:r>
        <w:rPr>
          <w:rFonts w:hAnsi="Times New Roman" w:ascii="Times New Roman"/>
          <w:szCs w:val="24"/>
        </w:rPr>
        <w:t xml:space="preserve">  </w:t>
      </w:r>
    </w:p>
    <w:p w:rsidRDefault="00C66262" w:rsidP="00C66262" w:rsidR="00C66262">
      <w:pPr>
        <w:pStyle w:val="Tijeloteksta"/>
        <w:jc w:val="both"/>
        <w:rPr>
          <w:rFonts w:hAnsi="Times New Roman" w:ascii="Times New Roman"/>
          <w:sz w:val="24"/>
          <w:szCs w:val="24"/>
        </w:rPr>
      </w:pPr>
      <w:r>
        <w:rPr>
          <w:rFonts w:hAnsi="Times New Roman" w:ascii="Times New Roman"/>
          <w:sz w:val="24"/>
          <w:szCs w:val="24"/>
        </w:rPr>
        <w:tab/>
        <w:t xml:space="preserve">TRGOVAČKI SUD U ZAGREBU, po sucu pojedincu Luciji Butigan, u stečajnom postupku nad stečajnim dužnikom </w:t>
      </w:r>
      <w:r w:rsidR="00734E19" w:rsidRPr="00734E19">
        <w:rPr>
          <w:rFonts w:hAnsi="Times New Roman" w:ascii="Times New Roman"/>
          <w:sz w:val="24"/>
          <w:szCs w:val="24"/>
        </w:rPr>
        <w:t>SAMOBOR BENZ d. o. o. u stečaju, Samobor, Mirka Bogovića 20, OIB 23833525806</w:t>
      </w:r>
      <w:r w:rsidR="00635219">
        <w:rPr>
          <w:rFonts w:hAnsi="Times New Roman" w:ascii="Times New Roman"/>
          <w:sz w:val="24"/>
          <w:szCs w:val="24"/>
        </w:rPr>
        <w:t>, dana 13</w:t>
      </w:r>
      <w:r>
        <w:rPr>
          <w:rFonts w:hAnsi="Times New Roman" w:ascii="Times New Roman"/>
          <w:sz w:val="24"/>
          <w:szCs w:val="24"/>
        </w:rPr>
        <w:t xml:space="preserve">. </w:t>
      </w:r>
      <w:r w:rsidR="00635219">
        <w:rPr>
          <w:rFonts w:hAnsi="Times New Roman" w:ascii="Times New Roman"/>
          <w:sz w:val="24"/>
          <w:szCs w:val="24"/>
        </w:rPr>
        <w:t>lipnja</w:t>
      </w:r>
      <w:r w:rsidR="00734E19">
        <w:rPr>
          <w:rFonts w:hAnsi="Times New Roman" w:ascii="Times New Roman"/>
          <w:sz w:val="24"/>
          <w:szCs w:val="24"/>
        </w:rPr>
        <w:t xml:space="preserve"> 2018</w:t>
      </w:r>
      <w:r>
        <w:rPr>
          <w:rFonts w:hAnsi="Times New Roman" w:ascii="Times New Roman"/>
          <w:sz w:val="24"/>
          <w:szCs w:val="24"/>
        </w:rPr>
        <w:t>.</w:t>
      </w:r>
    </w:p>
    <w:p w:rsidRDefault="00C66262" w:rsidP="00C66262" w:rsidR="00C66262">
      <w:pPr>
        <w:pStyle w:val="Tijeloteksta"/>
        <w:jc w:val="both"/>
        <w:rPr>
          <w:rFonts w:hAnsi="Times New Roman" w:ascii="Times New Roman"/>
          <w:sz w:val="24"/>
          <w:szCs w:val="24"/>
        </w:rPr>
      </w:pPr>
    </w:p>
    <w:p w:rsidRDefault="00C66262" w:rsidP="00C66262" w:rsidR="00C66262">
      <w:pPr>
        <w:jc w:val="center"/>
        <w:rPr>
          <w:rFonts w:hAnsi="Times New Roman" w:ascii="Times New Roman"/>
          <w:szCs w:val="24"/>
        </w:rPr>
      </w:pPr>
      <w:r>
        <w:rPr>
          <w:rFonts w:hAnsi="Times New Roman" w:ascii="Times New Roman"/>
          <w:szCs w:val="24"/>
        </w:rPr>
        <w:t xml:space="preserve">z a k l j u č i o    j e </w:t>
      </w:r>
    </w:p>
    <w:p w:rsidRDefault="00C66262" w:rsidP="00C66262" w:rsidR="00C66262">
      <w:pPr>
        <w:jc w:val="center"/>
        <w:rPr>
          <w:rFonts w:hAnsi="Times New Roman" w:ascii="Times New Roman"/>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734E19">
        <w:rPr>
          <w:rFonts w:hAnsi="Times New Roman" w:ascii="Times New Roman"/>
          <w:szCs w:val="24"/>
        </w:rPr>
        <w:t>SAMOBOR BENZ d.o.o. u stečaju, Samobor, Mirka Bogovića 20, OIB 23833525806</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C66262" w:rsidP="00C66262" w:rsidR="00C66262">
      <w:pPr>
        <w:overflowPunct/>
        <w:autoSpaceDE/>
        <w:adjustRightInd/>
        <w:ind w:firstLine="360" w:left="360"/>
        <w:jc w:val="both"/>
        <w:rPr>
          <w:rFonts w:hAnsi="Times New Roman" w:ascii="Times New Roman"/>
          <w:bCs/>
          <w:szCs w:val="24"/>
        </w:rPr>
      </w:pPr>
    </w:p>
    <w:p w:rsidRDefault="00ED2625" w:rsidP="00ED2625" w:rsidR="00ED2625" w:rsidRPr="00ED2625">
      <w:pPr>
        <w:ind w:left="720"/>
        <w:jc w:val="both"/>
        <w:rPr>
          <w:rFonts w:hAnsi="Times New Roman" w:ascii="Times New Roman"/>
          <w:bCs/>
          <w:szCs w:val="24"/>
        </w:rPr>
      </w:pPr>
      <w:r w:rsidRPr="00ED2625">
        <w:rPr>
          <w:rFonts w:hAnsi="Times New Roman" w:ascii="Times New Roman"/>
          <w:bCs/>
          <w:szCs w:val="24"/>
        </w:rPr>
        <w:t>-nekretnina upisana u zk. ul. br. 2035, Općinski sud u Rijeci, zemljišnoknjižni odjel Crikvenica, k.o. Belgrad, kč. br. 2179 - KUĆA BR. 18 I GOSPODARSKA ZGRADA U PEĆCU SELU, ukupne površine 83 čhv.</w:t>
      </w:r>
    </w:p>
    <w:p w:rsidRDefault="00ED2625" w:rsidP="00ED2625" w:rsidR="00ED2625">
      <w:pPr>
        <w:ind w:firstLine="696" w:left="720"/>
        <w:jc w:val="both"/>
        <w:rPr>
          <w:rFonts w:hAnsi="Times New Roman" w:ascii="Times New Roman"/>
          <w:bCs/>
          <w:szCs w:val="24"/>
        </w:rPr>
      </w:pPr>
    </w:p>
    <w:p w:rsidRDefault="00ED2625" w:rsidP="00ED2625" w:rsidR="00E82794">
      <w:pPr>
        <w:ind w:firstLine="696" w:left="720"/>
        <w:jc w:val="both"/>
        <w:rPr>
          <w:rFonts w:hAnsi="Times New Roman" w:ascii="Times New Roman"/>
          <w:bCs/>
          <w:szCs w:val="24"/>
        </w:rPr>
      </w:pPr>
      <w:r w:rsidRPr="00ED2625">
        <w:rPr>
          <w:rFonts w:hAnsi="Times New Roman" w:ascii="Times New Roman"/>
          <w:bCs/>
          <w:szCs w:val="24"/>
        </w:rPr>
        <w:t>Na navedenoj nekretnini upisano je razlučno pravo u korist razlučnog vjerovnika H-ABDUCO d.o.o. Zagreb, Slavonska avenija 6a, OIB 13667298928 za osiguranu tražbinu 3.500.000,00 kn uvećane za pripadajuće redovne i zatezne ka</w:t>
      </w:r>
      <w:r w:rsidR="00A25757">
        <w:rPr>
          <w:rFonts w:hAnsi="Times New Roman" w:ascii="Times New Roman"/>
          <w:bCs/>
          <w:szCs w:val="24"/>
        </w:rPr>
        <w:t>mate, naknade i ostale troškove</w:t>
      </w:r>
      <w:r w:rsidRPr="00ED2625">
        <w:rPr>
          <w:rFonts w:hAnsi="Times New Roman" w:ascii="Times New Roman"/>
          <w:bCs/>
          <w:szCs w:val="24"/>
        </w:rPr>
        <w:t>.</w:t>
      </w:r>
    </w:p>
    <w:p w:rsidRDefault="00ED2625" w:rsidP="00ED2625" w:rsidR="00ED2625">
      <w:pPr>
        <w:ind w:firstLine="696" w:left="720"/>
        <w:jc w:val="both"/>
        <w:rPr>
          <w:rFonts w:hAnsi="Times New Roman" w:ascii="Times New Roman"/>
          <w:bCs/>
          <w:szCs w:val="24"/>
        </w:rPr>
      </w:pPr>
    </w:p>
    <w:p w:rsidRDefault="00C66262" w:rsidP="00D353EB" w:rsidR="00C66262">
      <w:pPr>
        <w:numPr>
          <w:ilvl w:val="0"/>
          <w:numId w:val="1"/>
        </w:numPr>
        <w:jc w:val="both"/>
        <w:rPr>
          <w:rFonts w:hAnsi="Times New Roman" w:ascii="Times New Roman"/>
          <w:bCs/>
          <w:szCs w:val="24"/>
        </w:rPr>
      </w:pPr>
      <w:r>
        <w:rPr>
          <w:rFonts w:hAnsi="Times New Roman" w:ascii="Times New Roman"/>
          <w:bCs/>
          <w:szCs w:val="24"/>
        </w:rPr>
        <w:t xml:space="preserve">UTVRĐENA VRIJEDNOST nekretnine iz točke I.1. ovog Zaključka ukupno iznosi </w:t>
      </w:r>
      <w:r w:rsidR="00D353EB">
        <w:rPr>
          <w:rFonts w:hAnsi="Times New Roman" w:ascii="Times New Roman"/>
          <w:bCs/>
          <w:szCs w:val="24"/>
        </w:rPr>
        <w:t xml:space="preserve">997.884,87 </w:t>
      </w:r>
      <w:r>
        <w:rPr>
          <w:rFonts w:hAnsi="Times New Roman" w:ascii="Times New Roman"/>
          <w:bCs/>
          <w:szCs w:val="24"/>
        </w:rPr>
        <w:t>kn.</w:t>
      </w:r>
    </w:p>
    <w:p w:rsidRDefault="00C66262" w:rsidP="00C66262" w:rsidR="00C66262">
      <w:pPr>
        <w:ind w:left="720"/>
        <w:jc w:val="both"/>
        <w:rPr>
          <w:rFonts w:hAnsi="Times New Roman" w:ascii="Times New Roman"/>
          <w:bCs/>
          <w:szCs w:val="24"/>
        </w:rPr>
      </w:pPr>
    </w:p>
    <w:p w:rsidRDefault="00C66262" w:rsidP="00C66262" w:rsidR="00C66262">
      <w:pPr>
        <w:ind w:left="720"/>
        <w:jc w:val="both"/>
        <w:rPr>
          <w:rFonts w:hAnsi="Times New Roman" w:ascii="Times New Roman"/>
          <w:bCs/>
          <w:szCs w:val="24"/>
        </w:rPr>
      </w:pPr>
      <w:r>
        <w:rPr>
          <w:rFonts w:hAnsi="Times New Roman" w:ascii="Times New Roman"/>
          <w:bCs/>
          <w:szCs w:val="24"/>
        </w:rPr>
        <w:t xml:space="preserve">POČETNA CIJENA nekretnina iz točke I.1. ovog Zaključka na </w:t>
      </w:r>
      <w:r w:rsidR="00A25757">
        <w:rPr>
          <w:rFonts w:hAnsi="Times New Roman" w:ascii="Times New Roman"/>
          <w:bCs/>
          <w:szCs w:val="24"/>
        </w:rPr>
        <w:t>3</w:t>
      </w:r>
      <w:r w:rsidR="0001550D">
        <w:rPr>
          <w:rFonts w:hAnsi="Times New Roman" w:ascii="Times New Roman"/>
          <w:bCs/>
          <w:szCs w:val="24"/>
        </w:rPr>
        <w:t>.</w:t>
      </w:r>
      <w:r>
        <w:rPr>
          <w:rFonts w:hAnsi="Times New Roman" w:ascii="Times New Roman"/>
          <w:bCs/>
          <w:szCs w:val="24"/>
        </w:rPr>
        <w:t xml:space="preserve"> ročištu za javnu dražbu iznosi </w:t>
      </w:r>
      <w:r w:rsidR="00A25757">
        <w:rPr>
          <w:rFonts w:hAnsi="Times New Roman" w:ascii="Times New Roman"/>
          <w:bCs/>
          <w:szCs w:val="24"/>
        </w:rPr>
        <w:t xml:space="preserve">898.096,36 </w:t>
      </w:r>
      <w:r>
        <w:rPr>
          <w:rFonts w:hAnsi="Times New Roman" w:ascii="Times New Roman"/>
          <w:bCs/>
          <w:szCs w:val="24"/>
        </w:rPr>
        <w:t>kn.</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NAČIN PRODAJE:</w:t>
      </w:r>
    </w:p>
    <w:p w:rsidRDefault="00C66262" w:rsidP="00C66262" w:rsidR="00C66262">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A25757">
        <w:rPr>
          <w:rFonts w:hAnsi="Times New Roman" w:ascii="Times New Roman"/>
          <w:bCs/>
          <w:szCs w:val="24"/>
        </w:rPr>
        <w:t>3</w:t>
      </w:r>
      <w:r w:rsidR="0001550D">
        <w:rPr>
          <w:rFonts w:hAnsi="Times New Roman" w:ascii="Times New Roman"/>
          <w:bCs/>
          <w:szCs w:val="24"/>
        </w:rPr>
        <w:t>.</w:t>
      </w:r>
      <w:r>
        <w:rPr>
          <w:rFonts w:hAnsi="Times New Roman" w:ascii="Times New Roman"/>
          <w:bCs/>
          <w:szCs w:val="24"/>
        </w:rPr>
        <w:t xml:space="preserve"> ročištu ne može prodati ispod početne vrijednosti cijene nekretnina navedene u točki II.2. ovog Zaključka. </w:t>
      </w:r>
    </w:p>
    <w:p w:rsidRDefault="00C66262" w:rsidP="00C66262" w:rsidR="00C66262">
      <w:pPr>
        <w:jc w:val="both"/>
        <w:rPr>
          <w:rFonts w:hAnsi="Times New Roman" w:ascii="Times New Roman"/>
          <w:bCs/>
          <w:szCs w:val="24"/>
        </w:rPr>
      </w:pPr>
      <w:r>
        <w:rPr>
          <w:rFonts w:hAnsi="Times New Roman" w:ascii="Times New Roman"/>
          <w:bCs/>
          <w:szCs w:val="24"/>
        </w:rPr>
        <w:tab/>
      </w:r>
    </w:p>
    <w:p w:rsidRDefault="00C66262" w:rsidP="00E82794" w:rsidR="00C66262">
      <w:pPr>
        <w:ind w:firstLine="12" w:left="708"/>
        <w:jc w:val="both"/>
        <w:rPr>
          <w:rFonts w:hAnsi="Times New Roman" w:ascii="Times New Roman"/>
          <w:bCs/>
          <w:szCs w:val="24"/>
        </w:rPr>
      </w:pPr>
      <w:r>
        <w:rPr>
          <w:rFonts w:hAnsi="Times New Roman" w:ascii="Times New Roman"/>
          <w:bCs/>
          <w:szCs w:val="24"/>
        </w:rPr>
        <w:t xml:space="preserve">Ročište za prodaju na </w:t>
      </w:r>
      <w:r w:rsidR="00A25757">
        <w:rPr>
          <w:rFonts w:hAnsi="Times New Roman" w:ascii="Times New Roman"/>
          <w:bCs/>
          <w:szCs w:val="24"/>
        </w:rPr>
        <w:t>3</w:t>
      </w:r>
      <w:r w:rsidR="0001550D">
        <w:rPr>
          <w:rFonts w:hAnsi="Times New Roman" w:ascii="Times New Roman"/>
          <w:bCs/>
          <w:szCs w:val="24"/>
        </w:rPr>
        <w:t>.</w:t>
      </w:r>
      <w:r>
        <w:rPr>
          <w:rFonts w:hAnsi="Times New Roman" w:ascii="Times New Roman"/>
          <w:bCs/>
          <w:szCs w:val="24"/>
        </w:rPr>
        <w:t xml:space="preserve"> javnoj dražbi održat će se pred stečajnim sucem u zgradi Trgovačkog suda u Zagrebu, soba br. 91/II (ulična zgrada), dana  </w:t>
      </w:r>
    </w:p>
    <w:p w:rsidRDefault="00C66262" w:rsidP="00C66262" w:rsidR="00C66262">
      <w:pPr>
        <w:ind w:firstLine="720"/>
        <w:jc w:val="both"/>
        <w:rPr>
          <w:rFonts w:hAnsi="Times New Roman" w:ascii="Times New Roman"/>
          <w:bCs/>
          <w:szCs w:val="24"/>
        </w:rPr>
      </w:pPr>
    </w:p>
    <w:p w:rsidRDefault="00A25757" w:rsidP="00C66262" w:rsidR="00C66262" w:rsidRPr="00734E19">
      <w:pPr>
        <w:ind w:firstLine="720"/>
        <w:jc w:val="center"/>
        <w:rPr>
          <w:rFonts w:hAnsi="Times New Roman" w:ascii="Times New Roman"/>
          <w:bCs/>
          <w:szCs w:val="24"/>
          <w:u w:val="single"/>
        </w:rPr>
      </w:pPr>
      <w:r>
        <w:rPr>
          <w:rFonts w:hAnsi="Times New Roman" w:ascii="Times New Roman"/>
          <w:b/>
          <w:bCs/>
          <w:szCs w:val="24"/>
          <w:u w:val="single"/>
        </w:rPr>
        <w:t>5</w:t>
      </w:r>
      <w:r w:rsidR="00734E19">
        <w:rPr>
          <w:rFonts w:hAnsi="Times New Roman" w:ascii="Times New Roman"/>
          <w:b/>
          <w:bCs/>
          <w:szCs w:val="24"/>
          <w:u w:val="single"/>
        </w:rPr>
        <w:t xml:space="preserve">. </w:t>
      </w:r>
      <w:r>
        <w:rPr>
          <w:rFonts w:hAnsi="Times New Roman" w:ascii="Times New Roman"/>
          <w:b/>
          <w:bCs/>
          <w:szCs w:val="24"/>
          <w:u w:val="single"/>
        </w:rPr>
        <w:t>rujna</w:t>
      </w:r>
      <w:r w:rsidR="00734E19">
        <w:rPr>
          <w:rFonts w:hAnsi="Times New Roman" w:ascii="Times New Roman"/>
          <w:b/>
          <w:bCs/>
          <w:szCs w:val="24"/>
          <w:u w:val="single"/>
        </w:rPr>
        <w:t xml:space="preserve"> 2018</w:t>
      </w:r>
      <w:r w:rsidR="009A3EBC">
        <w:rPr>
          <w:rFonts w:hAnsi="Times New Roman" w:ascii="Times New Roman"/>
          <w:b/>
          <w:bCs/>
          <w:szCs w:val="24"/>
          <w:u w:val="single"/>
        </w:rPr>
        <w:t xml:space="preserve">. </w:t>
      </w:r>
      <w:r>
        <w:rPr>
          <w:rFonts w:hAnsi="Times New Roman" w:ascii="Times New Roman"/>
          <w:b/>
          <w:bCs/>
          <w:szCs w:val="24"/>
          <w:u w:val="single"/>
        </w:rPr>
        <w:t>u  10,15</w:t>
      </w:r>
      <w:r w:rsidR="00C66262" w:rsidRPr="00734E19">
        <w:rPr>
          <w:rFonts w:hAnsi="Times New Roman" w:ascii="Times New Roman"/>
          <w:b/>
          <w:bCs/>
          <w:szCs w:val="24"/>
          <w:u w:val="single"/>
        </w:rPr>
        <w:t xml:space="preserve"> sati.</w:t>
      </w:r>
    </w:p>
    <w:p w:rsidRDefault="00C66262" w:rsidP="00C66262" w:rsidR="00C66262">
      <w:pPr>
        <w:jc w:val="both"/>
        <w:rPr>
          <w:rFonts w:hAnsi="Times New Roman" w:ascii="Times New Roman"/>
          <w:bCs/>
          <w:szCs w:val="24"/>
        </w:rPr>
      </w:pPr>
    </w:p>
    <w:p w:rsidRDefault="00C66262" w:rsidP="00C66262" w:rsidR="00C66262">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lastRenderedPageBreak/>
        <w:t xml:space="preserve">Ovaj zaključak o prodaji objavit će se na </w:t>
      </w:r>
      <w:r w:rsidR="007F595C">
        <w:rPr>
          <w:rFonts w:hAnsi="Times New Roman" w:ascii="Times New Roman"/>
          <w:bCs/>
          <w:szCs w:val="24"/>
        </w:rPr>
        <w:t>mrežnoj stranici e-oglasna ploča</w:t>
      </w:r>
      <w:r>
        <w:rPr>
          <w:rFonts w:hAnsi="Times New Roman" w:ascii="Times New Roman"/>
          <w:bCs/>
          <w:szCs w:val="24"/>
        </w:rPr>
        <w:t xml:space="preserve"> Trgovačkog suda u Zagrebu.</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 xml:space="preserve">Rok od objave zaključka o prodaji nekretnina na </w:t>
      </w:r>
      <w:r w:rsidR="007F595C">
        <w:rPr>
          <w:rFonts w:hAnsi="Times New Roman" w:ascii="Times New Roman"/>
          <w:bCs/>
          <w:szCs w:val="24"/>
        </w:rPr>
        <w:t>mrežnoj stranici e-oglasna</w:t>
      </w:r>
      <w:r>
        <w:rPr>
          <w:rFonts w:hAnsi="Times New Roman" w:ascii="Times New Roman"/>
          <w:bCs/>
          <w:szCs w:val="24"/>
        </w:rPr>
        <w:t xml:space="preserve"> p</w:t>
      </w:r>
      <w:r w:rsidR="007F595C">
        <w:rPr>
          <w:rFonts w:hAnsi="Times New Roman" w:ascii="Times New Roman"/>
          <w:bCs/>
          <w:szCs w:val="24"/>
        </w:rPr>
        <w:t>loča Trgovačkog</w:t>
      </w:r>
      <w:r>
        <w:rPr>
          <w:rFonts w:hAnsi="Times New Roman" w:ascii="Times New Roman"/>
          <w:bCs/>
          <w:szCs w:val="24"/>
        </w:rPr>
        <w:t xml:space="preserve"> suda</w:t>
      </w:r>
      <w:r w:rsidR="007F595C">
        <w:rPr>
          <w:rFonts w:hAnsi="Times New Roman" w:ascii="Times New Roman"/>
          <w:bCs/>
          <w:szCs w:val="24"/>
        </w:rPr>
        <w:t xml:space="preserve"> u Zagrebu</w:t>
      </w:r>
      <w:r>
        <w:rPr>
          <w:rFonts w:hAnsi="Times New Roman" w:ascii="Times New Roman"/>
          <w:bCs/>
          <w:szCs w:val="24"/>
        </w:rPr>
        <w:t xml:space="preserve"> do dana prodaje iznosi petnaest dana.</w:t>
      </w:r>
    </w:p>
    <w:p w:rsidRDefault="00C66262" w:rsidP="00C66262" w:rsidR="00C66262">
      <w:pPr>
        <w:jc w:val="both"/>
        <w:rPr>
          <w:rFonts w:hAnsi="Times New Roman" w:ascii="Times New Roman"/>
          <w:bCs/>
          <w:szCs w:val="24"/>
        </w:rPr>
      </w:pPr>
    </w:p>
    <w:p w:rsidRDefault="00C66262" w:rsidP="00C66262" w:rsidR="00C66262">
      <w:pPr>
        <w:numPr>
          <w:ilvl w:val="0"/>
          <w:numId w:val="1"/>
        </w:numPr>
        <w:jc w:val="both"/>
        <w:rPr>
          <w:rFonts w:hAnsi="Times New Roman" w:ascii="Times New Roman"/>
          <w:bCs/>
          <w:szCs w:val="24"/>
        </w:rPr>
      </w:pPr>
      <w:r>
        <w:rPr>
          <w:rFonts w:hAnsi="Times New Roman" w:ascii="Times New Roman"/>
          <w:bCs/>
          <w:szCs w:val="24"/>
        </w:rPr>
        <w:t>UVJETI PRODAJE: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Prodaja se obavlja prema načelu viđeno-kupljeno, što isključuje sve naknadne prigovore kupaca.</w:t>
      </w:r>
    </w:p>
    <w:p w:rsidRDefault="00C66262" w:rsidP="009A3EBC" w:rsidR="00C66262" w:rsidRPr="009A3EBC">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w:t>
      </w:r>
      <w:r w:rsidR="00CB0CAA">
        <w:rPr>
          <w:rFonts w:hAnsi="Times New Roman" w:ascii="Times New Roman"/>
          <w:bCs/>
          <w:szCs w:val="24"/>
        </w:rPr>
        <w:t>samo osobe koje najkasnije do 3</w:t>
      </w:r>
      <w:r>
        <w:rPr>
          <w:rFonts w:hAnsi="Times New Roman" w:ascii="Times New Roman"/>
          <w:bCs/>
          <w:szCs w:val="24"/>
        </w:rPr>
        <w:t xml:space="preserve">. </w:t>
      </w:r>
      <w:r w:rsidR="00CB0CAA">
        <w:rPr>
          <w:rFonts w:hAnsi="Times New Roman" w:ascii="Times New Roman"/>
          <w:bCs/>
          <w:szCs w:val="24"/>
        </w:rPr>
        <w:t>rujna</w:t>
      </w:r>
      <w:r w:rsidR="009A3EBC">
        <w:rPr>
          <w:rFonts w:hAnsi="Times New Roman" w:ascii="Times New Roman"/>
          <w:bCs/>
          <w:szCs w:val="24"/>
        </w:rPr>
        <w:t xml:space="preserve">  2018</w:t>
      </w:r>
      <w:r>
        <w:rPr>
          <w:rFonts w:hAnsi="Times New Roman" w:ascii="Times New Roman"/>
          <w:bCs/>
          <w:szCs w:val="24"/>
        </w:rPr>
        <w:t xml:space="preserve">. uplate osiguranje u iznosu od </w:t>
      </w:r>
      <w:r w:rsidRPr="009A3EBC">
        <w:rPr>
          <w:rFonts w:hAnsi="Times New Roman" w:ascii="Times New Roman"/>
          <w:b/>
          <w:bCs/>
          <w:szCs w:val="24"/>
        </w:rPr>
        <w:t xml:space="preserve">10 % </w:t>
      </w:r>
      <w:r w:rsidR="009A3EBC" w:rsidRPr="009A3EBC">
        <w:rPr>
          <w:rFonts w:hAnsi="Times New Roman" w:ascii="Times New Roman"/>
          <w:b/>
          <w:bCs/>
          <w:szCs w:val="24"/>
        </w:rPr>
        <w:t>od</w:t>
      </w:r>
      <w:r w:rsidR="009A3EBC">
        <w:rPr>
          <w:rFonts w:hAnsi="Times New Roman" w:ascii="Times New Roman"/>
          <w:bCs/>
          <w:szCs w:val="24"/>
        </w:rPr>
        <w:t xml:space="preserve"> </w:t>
      </w:r>
      <w:r w:rsidR="009A3EBC" w:rsidRPr="009A3EBC">
        <w:rPr>
          <w:rFonts w:hAnsi="Times New Roman" w:ascii="Times New Roman"/>
          <w:b/>
          <w:bCs/>
          <w:szCs w:val="24"/>
        </w:rPr>
        <w:t>početne</w:t>
      </w:r>
      <w:r w:rsidRPr="009A3EBC">
        <w:rPr>
          <w:rFonts w:hAnsi="Times New Roman" w:ascii="Times New Roman"/>
          <w:b/>
          <w:bCs/>
          <w:szCs w:val="24"/>
        </w:rPr>
        <w:t xml:space="preserve"> </w:t>
      </w:r>
      <w:r w:rsidR="00F07CC5">
        <w:rPr>
          <w:rFonts w:hAnsi="Times New Roman" w:ascii="Times New Roman"/>
          <w:b/>
          <w:bCs/>
          <w:szCs w:val="24"/>
        </w:rPr>
        <w:t>cijene</w:t>
      </w:r>
      <w:r w:rsidR="003074DA">
        <w:rPr>
          <w:rFonts w:hAnsi="Times New Roman" w:ascii="Times New Roman"/>
          <w:bCs/>
          <w:szCs w:val="24"/>
        </w:rPr>
        <w:t xml:space="preserve"> nekretnine navedene</w:t>
      </w:r>
      <w:r>
        <w:rPr>
          <w:rFonts w:hAnsi="Times New Roman" w:ascii="Times New Roman"/>
          <w:bCs/>
          <w:szCs w:val="24"/>
        </w:rPr>
        <w:t xml:space="preserve"> u točki II. ovog zaključka, a opisanih u točki I. ovog Zaključka, na račun sudskog depozita Trgovačkog suda u Zagrebu pri Hrvatskoj poštanskoj banci d.d. Zagreb </w:t>
      </w:r>
      <w:r>
        <w:rPr>
          <w:rFonts w:hAnsi="Times New Roman" w:ascii="Times New Roman"/>
          <w:szCs w:val="24"/>
        </w:rPr>
        <w:t xml:space="preserve">br. IBAN: HR9223900011300000460, model: HR05 (kod internet bankarstva HR00) pozivom na broj spisa </w:t>
      </w:r>
      <w:r>
        <w:rPr>
          <w:rFonts w:hAnsi="Times New Roman" w:ascii="Times New Roman"/>
          <w:bCs/>
          <w:szCs w:val="24"/>
        </w:rPr>
        <w:t>St-</w:t>
      </w:r>
      <w:r w:rsidR="009A3EBC">
        <w:rPr>
          <w:rFonts w:hAnsi="Times New Roman" w:ascii="Times New Roman"/>
          <w:bCs/>
          <w:szCs w:val="24"/>
        </w:rPr>
        <w:t>734/12</w:t>
      </w:r>
      <w:r>
        <w:rPr>
          <w:rFonts w:hAnsi="Times New Roman" w:ascii="Times New Roman"/>
          <w:bCs/>
          <w:szCs w:val="24"/>
        </w:rPr>
        <w:t xml:space="preserve">  i dokaz o tome dostave u sudski spis prije početka</w:t>
      </w:r>
      <w:r w:rsidR="00CB0CAA">
        <w:rPr>
          <w:rFonts w:hAnsi="Times New Roman" w:ascii="Times New Roman"/>
          <w:bCs/>
          <w:szCs w:val="24"/>
        </w:rPr>
        <w:t xml:space="preserve"> dražbe ili do 3</w:t>
      </w:r>
      <w:r w:rsidR="009A3EBC">
        <w:rPr>
          <w:rFonts w:hAnsi="Times New Roman" w:ascii="Times New Roman"/>
          <w:bCs/>
          <w:szCs w:val="24"/>
        </w:rPr>
        <w:t xml:space="preserve">. </w:t>
      </w:r>
      <w:r w:rsidR="00CB0CAA">
        <w:rPr>
          <w:rFonts w:hAnsi="Times New Roman" w:ascii="Times New Roman"/>
          <w:bCs/>
          <w:szCs w:val="24"/>
        </w:rPr>
        <w:t>rujna</w:t>
      </w:r>
      <w:r w:rsidR="009A3EBC" w:rsidRPr="009A3EBC">
        <w:rPr>
          <w:rFonts w:hAnsi="Times New Roman" w:ascii="Times New Roman"/>
          <w:bCs/>
          <w:szCs w:val="24"/>
        </w:rPr>
        <w:t xml:space="preserve"> 2018</w:t>
      </w:r>
      <w:r w:rsidRPr="009A3EBC">
        <w:rPr>
          <w:rFonts w:hAnsi="Times New Roman" w:ascii="Times New Roman"/>
          <w:bCs/>
          <w:szCs w:val="24"/>
        </w:rPr>
        <w:t>. dostave bankarsku garanciju bonitetne banke na prvi poziv za odgovarajući iznos osiguranja, izdanu u korist stečajnog dužnika s rokom važen</w:t>
      </w:r>
      <w:r w:rsidR="00EB7157">
        <w:rPr>
          <w:rFonts w:hAnsi="Times New Roman" w:ascii="Times New Roman"/>
          <w:bCs/>
          <w:szCs w:val="24"/>
        </w:rPr>
        <w:t>ja najmanje do 31</w:t>
      </w:r>
      <w:r w:rsidR="009A3EBC">
        <w:rPr>
          <w:rFonts w:hAnsi="Times New Roman" w:ascii="Times New Roman"/>
          <w:bCs/>
          <w:szCs w:val="24"/>
        </w:rPr>
        <w:t xml:space="preserve">. </w:t>
      </w:r>
      <w:r w:rsidR="00CB0CAA">
        <w:rPr>
          <w:rFonts w:hAnsi="Times New Roman" w:ascii="Times New Roman"/>
          <w:bCs/>
          <w:szCs w:val="24"/>
        </w:rPr>
        <w:t>listopada</w:t>
      </w:r>
      <w:r w:rsidR="009A3EBC">
        <w:rPr>
          <w:rFonts w:hAnsi="Times New Roman" w:ascii="Times New Roman"/>
          <w:bCs/>
          <w:szCs w:val="24"/>
        </w:rPr>
        <w:t xml:space="preserve"> 2018</w:t>
      </w:r>
      <w:r w:rsidRPr="009A3EBC">
        <w:rPr>
          <w:rFonts w:hAnsi="Times New Roman" w:ascii="Times New Roman"/>
          <w:bCs/>
          <w:szCs w:val="24"/>
        </w:rPr>
        <w:t>.</w:t>
      </w:r>
      <w:r w:rsidR="003074DA">
        <w:rPr>
          <w:rFonts w:hAnsi="Times New Roman" w:ascii="Times New Roman"/>
          <w:bCs/>
          <w:szCs w:val="24"/>
        </w:rPr>
        <w:t>g.</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w:t>
      </w:r>
      <w:r w:rsidR="006278C4">
        <w:rPr>
          <w:rFonts w:hAnsi="Times New Roman" w:ascii="Times New Roman"/>
          <w:bCs/>
          <w:szCs w:val="24"/>
        </w:rPr>
        <w:t xml:space="preserve">d će posebnim rješenjem prodaju </w:t>
      </w:r>
      <w:r>
        <w:rPr>
          <w:rFonts w:hAnsi="Times New Roman" w:ascii="Times New Roman"/>
          <w:bCs/>
          <w:szCs w:val="24"/>
        </w:rPr>
        <w:t>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C66262" w:rsidP="00C66262" w:rsidR="00C66262">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6278C4">
        <w:rPr>
          <w:rFonts w:hAnsi="Times New Roman" w:ascii="Times New Roman"/>
          <w:bCs/>
          <w:szCs w:val="24"/>
        </w:rPr>
        <w:t>azgledati u dogovoru sa stečajni</w:t>
      </w:r>
      <w:r>
        <w:rPr>
          <w:rFonts w:hAnsi="Times New Roman" w:ascii="Times New Roman"/>
          <w:bCs/>
          <w:szCs w:val="24"/>
        </w:rPr>
        <w:t xml:space="preserve">m </w:t>
      </w:r>
      <w:r w:rsidR="006278C4">
        <w:rPr>
          <w:rFonts w:hAnsi="Times New Roman" w:ascii="Times New Roman"/>
          <w:bCs/>
          <w:szCs w:val="24"/>
        </w:rPr>
        <w:t>upraviteljem,</w:t>
      </w:r>
      <w:r>
        <w:rPr>
          <w:rFonts w:hAnsi="Times New Roman" w:ascii="Times New Roman"/>
          <w:bCs/>
          <w:szCs w:val="24"/>
        </w:rPr>
        <w:t xml:space="preserve"> a uz prethodni dogovor</w:t>
      </w:r>
      <w:r w:rsidR="003D1A4E">
        <w:rPr>
          <w:rFonts w:hAnsi="Times New Roman" w:ascii="Times New Roman"/>
          <w:bCs/>
          <w:szCs w:val="24"/>
        </w:rPr>
        <w:t>, te uz uplatu troškova.</w:t>
      </w:r>
    </w:p>
    <w:p w:rsidRDefault="00C66262" w:rsidP="00C66262" w:rsidR="00C66262">
      <w:pPr>
        <w:pStyle w:val="Naslov1"/>
        <w:rPr>
          <w:rFonts w:hAnsi="Times New Roman" w:ascii="Times New Roman"/>
          <w:b w:val="false"/>
          <w:sz w:val="24"/>
          <w:szCs w:val="24"/>
        </w:rPr>
      </w:pPr>
      <w:r>
        <w:rPr>
          <w:rFonts w:hAnsi="Times New Roman" w:ascii="Times New Roman"/>
          <w:b w:val="false"/>
          <w:sz w:val="24"/>
          <w:szCs w:val="24"/>
        </w:rPr>
        <w:t>Obrazloženje</w:t>
      </w:r>
    </w:p>
    <w:p w:rsidRDefault="00C66262" w:rsidP="00C66262" w:rsidR="00C66262">
      <w:pPr>
        <w:rPr>
          <w:rFonts w:hAnsi="Times New Roman" w:ascii="Times New Roman"/>
          <w:szCs w:val="24"/>
        </w:rPr>
      </w:pP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D70D61">
        <w:rPr>
          <w:rFonts w:hAnsi="Times New Roman" w:ascii="Times New Roman"/>
          <w:szCs w:val="24"/>
        </w:rPr>
        <w:t>734/12 od 19</w:t>
      </w:r>
      <w:r>
        <w:rPr>
          <w:rFonts w:hAnsi="Times New Roman" w:ascii="Times New Roman"/>
          <w:szCs w:val="24"/>
        </w:rPr>
        <w:t xml:space="preserve">. </w:t>
      </w:r>
      <w:r w:rsidR="00D70D61">
        <w:rPr>
          <w:rFonts w:hAnsi="Times New Roman" w:ascii="Times New Roman"/>
          <w:szCs w:val="24"/>
        </w:rPr>
        <w:t>studenog 2012</w:t>
      </w:r>
      <w:r>
        <w:rPr>
          <w:rFonts w:hAnsi="Times New Roman" w:ascii="Times New Roman"/>
          <w:szCs w:val="24"/>
        </w:rPr>
        <w:t xml:space="preserve">. otvoren je stečajni postupak nad dužnikom </w:t>
      </w:r>
      <w:r w:rsidR="00D70D61" w:rsidRPr="00734E19">
        <w:rPr>
          <w:rFonts w:hAnsi="Times New Roman" w:ascii="Times New Roman"/>
          <w:szCs w:val="24"/>
        </w:rPr>
        <w:t>SAMOBOR BENZ d. o. o. u stečaju, Samobor, Mirka Bogovića 20, OIB 23833525806</w:t>
      </w:r>
      <w:r>
        <w:rPr>
          <w:rFonts w:hAnsi="Times New Roman" w:ascii="Times New Roman"/>
          <w:szCs w:val="24"/>
        </w:rPr>
        <w:t>.</w:t>
      </w:r>
    </w:p>
    <w:p w:rsidRDefault="00C66262" w:rsidP="00D70D61" w:rsidR="009D3E80">
      <w:pPr>
        <w:ind w:firstLine="720"/>
        <w:jc w:val="both"/>
        <w:rPr>
          <w:rFonts w:hAnsi="Times New Roman" w:ascii="Times New Roman"/>
          <w:szCs w:val="24"/>
        </w:rPr>
      </w:pPr>
      <w:r>
        <w:rPr>
          <w:rFonts w:hAnsi="Times New Roman" w:ascii="Times New Roman"/>
          <w:szCs w:val="24"/>
        </w:rPr>
        <w:lastRenderedPageBreak/>
        <w:t>Stečajnu masu čini nekretnina koja je predmet ove prodaje, a na kojoj je upisano razlučno pravo u korist r</w:t>
      </w:r>
      <w:r w:rsidR="00D70D61">
        <w:rPr>
          <w:rFonts w:hAnsi="Times New Roman" w:ascii="Times New Roman"/>
          <w:szCs w:val="24"/>
        </w:rPr>
        <w:t>azlu</w:t>
      </w:r>
      <w:r w:rsidR="009D3E80">
        <w:rPr>
          <w:rFonts w:hAnsi="Times New Roman" w:ascii="Times New Roman"/>
          <w:szCs w:val="24"/>
        </w:rPr>
        <w:t>čnog</w:t>
      </w:r>
      <w:r>
        <w:rPr>
          <w:rFonts w:hAnsi="Times New Roman" w:ascii="Times New Roman"/>
          <w:szCs w:val="24"/>
        </w:rPr>
        <w:t xml:space="preserve"> vjerovnika </w:t>
      </w:r>
      <w:r w:rsidR="009D3E80">
        <w:rPr>
          <w:rFonts w:hAnsi="Times New Roman" w:ascii="Times New Roman"/>
          <w:szCs w:val="24"/>
        </w:rPr>
        <w:t xml:space="preserve"> </w:t>
      </w:r>
      <w:r w:rsidR="009D3E80" w:rsidRPr="009D3E80">
        <w:rPr>
          <w:rFonts w:hAnsi="Times New Roman" w:ascii="Times New Roman"/>
          <w:szCs w:val="24"/>
        </w:rPr>
        <w:t>H-ABDUCO d.o.o. Zagreb, Slavonska avenija 6a, OIB 13667298928</w:t>
      </w:r>
      <w:r w:rsidR="009D3E80">
        <w:rPr>
          <w:rFonts w:hAnsi="Times New Roman" w:ascii="Times New Roman"/>
          <w:szCs w:val="24"/>
        </w:rPr>
        <w:t>,</w:t>
      </w:r>
      <w:r w:rsidR="009D3E80" w:rsidRPr="009D3E80">
        <w:rPr>
          <w:rFonts w:hAnsi="Times New Roman" w:ascii="Times New Roman"/>
          <w:szCs w:val="24"/>
        </w:rPr>
        <w:t xml:space="preserve"> za osiguranu tražbinu 3.500.000,00 kn uvećane za pripadajuće redovne i zatezne ka</w:t>
      </w:r>
      <w:r w:rsidR="009D3E80">
        <w:rPr>
          <w:rFonts w:hAnsi="Times New Roman" w:ascii="Times New Roman"/>
          <w:szCs w:val="24"/>
        </w:rPr>
        <w:t>mate, naknade i ostale troškove</w:t>
      </w:r>
      <w:r w:rsidR="009D3E80" w:rsidRPr="009D3E80">
        <w:rPr>
          <w:rFonts w:hAnsi="Times New Roman" w:ascii="Times New Roman"/>
          <w:szCs w:val="24"/>
        </w:rPr>
        <w:t>.</w:t>
      </w:r>
    </w:p>
    <w:p w:rsidRDefault="00C66262" w:rsidP="00C66262" w:rsidR="00C66262">
      <w:pPr>
        <w:numPr>
          <w:ilvl w:val="12"/>
          <w:numId w:val="0"/>
        </w:numPr>
        <w:ind w:firstLine="720"/>
        <w:jc w:val="both"/>
        <w:rPr>
          <w:rFonts w:hAnsi="Times New Roman" w:ascii="Times New Roman"/>
          <w:szCs w:val="24"/>
        </w:rPr>
      </w:pPr>
      <w:r>
        <w:rPr>
          <w:rFonts w:hAnsi="Times New Roman" w:ascii="Times New Roman"/>
          <w:szCs w:val="24"/>
        </w:rPr>
        <w:t>Stečajna upraviteljica podnijela je ovom sudu prijedloga da se nekretnina opisana u točci I. ovog Zaključka prodaju uz odgovarajuću primjenu pravila o ovrsi na nekretninama, sve sukladno članka 164. stavak 1. Stečajnog zakona (Narodne novine br. 44/96, 161/98, 29/99, 129/00, 123/03, 197/03, 187/04, 82/06, 116/10, 125/12, 133/12; dalje SZ), pa je doneseno Rješenje o prodaji predmetnih nekretnina br. St-</w:t>
      </w:r>
      <w:r w:rsidR="00D70D61">
        <w:rPr>
          <w:rFonts w:hAnsi="Times New Roman" w:ascii="Times New Roman"/>
          <w:szCs w:val="24"/>
        </w:rPr>
        <w:t>734/12</w:t>
      </w:r>
      <w:r w:rsidR="009D3E80">
        <w:rPr>
          <w:rFonts w:hAnsi="Times New Roman" w:ascii="Times New Roman"/>
          <w:szCs w:val="24"/>
        </w:rPr>
        <w:t>-148 od 17</w:t>
      </w:r>
      <w:r>
        <w:rPr>
          <w:rFonts w:hAnsi="Times New Roman" w:ascii="Times New Roman"/>
          <w:szCs w:val="24"/>
        </w:rPr>
        <w:t xml:space="preserve">. </w:t>
      </w:r>
      <w:r w:rsidR="009D3E80">
        <w:rPr>
          <w:rFonts w:hAnsi="Times New Roman" w:ascii="Times New Roman"/>
          <w:szCs w:val="24"/>
        </w:rPr>
        <w:t>srpnja</w:t>
      </w:r>
      <w:r w:rsidR="00D70D61">
        <w:rPr>
          <w:rFonts w:hAnsi="Times New Roman" w:ascii="Times New Roman"/>
          <w:szCs w:val="24"/>
        </w:rPr>
        <w:t xml:space="preserve"> 2017</w:t>
      </w:r>
      <w:r>
        <w:rPr>
          <w:rFonts w:hAnsi="Times New Roman" w:ascii="Times New Roman"/>
          <w:szCs w:val="24"/>
        </w:rPr>
        <w:t>., a koje je postalo pravomoćno dan</w:t>
      </w:r>
      <w:r w:rsidR="009D3E80">
        <w:rPr>
          <w:rFonts w:hAnsi="Times New Roman" w:ascii="Times New Roman"/>
          <w:szCs w:val="24"/>
        </w:rPr>
        <w:t>a 4</w:t>
      </w:r>
      <w:r w:rsidR="00D70D61">
        <w:rPr>
          <w:rFonts w:hAnsi="Times New Roman" w:ascii="Times New Roman"/>
          <w:szCs w:val="24"/>
        </w:rPr>
        <w:t xml:space="preserve">. </w:t>
      </w:r>
      <w:r w:rsidR="009D3E80">
        <w:rPr>
          <w:rFonts w:hAnsi="Times New Roman" w:ascii="Times New Roman"/>
          <w:szCs w:val="24"/>
        </w:rPr>
        <w:t>kolovoza</w:t>
      </w:r>
      <w:r w:rsidR="00D70D61">
        <w:rPr>
          <w:rFonts w:hAnsi="Times New Roman" w:ascii="Times New Roman"/>
          <w:szCs w:val="24"/>
        </w:rPr>
        <w:t xml:space="preserve"> 2017.g.</w:t>
      </w:r>
    </w:p>
    <w:p w:rsidRDefault="00C66262" w:rsidP="00C66262" w:rsidR="00C66262">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C66262" w:rsidP="00C66262" w:rsidR="00C66262">
      <w:pPr>
        <w:ind w:firstLine="720"/>
        <w:jc w:val="both"/>
        <w:rPr>
          <w:rFonts w:hAnsi="Times New Roman" w:ascii="Times New Roman"/>
          <w:szCs w:val="24"/>
        </w:rPr>
      </w:pPr>
      <w:r>
        <w:rPr>
          <w:rFonts w:hAnsi="Times New Roman" w:ascii="Times New Roman"/>
          <w:szCs w:val="24"/>
        </w:rPr>
        <w:t>O uvjetima i načinu prodaje odlučeno je na temelju odredbe članka 92, 93, 94, 95, 97, 98, 99, 100 i 102</w:t>
      </w:r>
      <w:r w:rsidR="00D70D61">
        <w:rPr>
          <w:rFonts w:hAnsi="Times New Roman" w:ascii="Times New Roman"/>
          <w:szCs w:val="24"/>
        </w:rPr>
        <w:t>.</w:t>
      </w:r>
      <w:r>
        <w:rPr>
          <w:rFonts w:hAnsi="Times New Roman" w:ascii="Times New Roman"/>
          <w:szCs w:val="24"/>
        </w:rPr>
        <w:t xml:space="preserve"> OZ</w:t>
      </w:r>
      <w:r w:rsidR="00D70D61">
        <w:rPr>
          <w:rFonts w:hAnsi="Times New Roman" w:ascii="Times New Roman"/>
          <w:szCs w:val="24"/>
        </w:rPr>
        <w:t>-a</w:t>
      </w:r>
      <w:r>
        <w:rPr>
          <w:rFonts w:hAnsi="Times New Roman" w:ascii="Times New Roman"/>
          <w:szCs w:val="24"/>
        </w:rPr>
        <w:t>, a u svezi s člankom 164. SZ.</w:t>
      </w:r>
    </w:p>
    <w:p w:rsidRDefault="00C66262" w:rsidP="00C66262" w:rsidR="00C66262">
      <w:pPr>
        <w:numPr>
          <w:ilvl w:val="12"/>
          <w:numId w:val="0"/>
        </w:numPr>
        <w:ind w:firstLine="720"/>
        <w:jc w:val="both"/>
        <w:rPr>
          <w:rFonts w:hAnsi="Times New Roman" w:ascii="Times New Roman"/>
          <w:szCs w:val="24"/>
        </w:rPr>
      </w:pPr>
    </w:p>
    <w:p w:rsidRDefault="00CB0CAA" w:rsidP="00C66262" w:rsidR="00C66262">
      <w:pPr>
        <w:jc w:val="center"/>
        <w:rPr>
          <w:rFonts w:hAnsi="Times New Roman" w:ascii="Times New Roman"/>
          <w:szCs w:val="24"/>
        </w:rPr>
      </w:pPr>
      <w:r>
        <w:rPr>
          <w:rFonts w:hAnsi="Times New Roman" w:ascii="Times New Roman"/>
          <w:szCs w:val="24"/>
        </w:rPr>
        <w:t>U Zagrebu, 13</w:t>
      </w:r>
      <w:r w:rsidR="00C66262">
        <w:rPr>
          <w:rFonts w:hAnsi="Times New Roman" w:ascii="Times New Roman"/>
          <w:szCs w:val="24"/>
        </w:rPr>
        <w:t xml:space="preserve">. </w:t>
      </w:r>
      <w:r>
        <w:rPr>
          <w:rFonts w:hAnsi="Times New Roman" w:ascii="Times New Roman"/>
          <w:szCs w:val="24"/>
        </w:rPr>
        <w:t>lipnja</w:t>
      </w:r>
      <w:r w:rsidR="00D70D61">
        <w:rPr>
          <w:rFonts w:hAnsi="Times New Roman" w:ascii="Times New Roman"/>
          <w:szCs w:val="24"/>
        </w:rPr>
        <w:t xml:space="preserve"> 2018</w:t>
      </w:r>
      <w:r w:rsidR="00C66262">
        <w:rPr>
          <w:rFonts w:hAnsi="Times New Roman" w:ascii="Times New Roman"/>
          <w:szCs w:val="24"/>
        </w:rPr>
        <w:t>.</w:t>
      </w:r>
    </w:p>
    <w:p w:rsidRDefault="00C66262" w:rsidP="00C66262" w:rsidR="00C66262">
      <w:pPr>
        <w:jc w:val="cente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S U D A C:</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ab/>
      </w:r>
      <w:r>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r>
      <w:r w:rsidR="00D70D61">
        <w:rPr>
          <w:rFonts w:hAnsi="Times New Roman" w:ascii="Times New Roman"/>
          <w:szCs w:val="24"/>
        </w:rPr>
        <w:tab/>
        <w:t xml:space="preserve">      </w:t>
      </w:r>
      <w:r w:rsidR="006F447A">
        <w:rPr>
          <w:rFonts w:hAnsi="Times New Roman" w:ascii="Times New Roman"/>
          <w:szCs w:val="24"/>
        </w:rPr>
        <w:t xml:space="preserve"> </w:t>
      </w:r>
      <w:r w:rsidR="00D70D61">
        <w:rPr>
          <w:rFonts w:hAnsi="Times New Roman" w:ascii="Times New Roman"/>
          <w:szCs w:val="24"/>
        </w:rPr>
        <w:t xml:space="preserve"> LUCIJA BUTIGAN</w:t>
      </w:r>
      <w:r w:rsidR="00B81EC5">
        <w:rPr>
          <w:rFonts w:hAnsi="Times New Roman" w:ascii="Times New Roman"/>
          <w:szCs w:val="24"/>
        </w:rPr>
        <w:t>,v.r.</w:t>
      </w: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p>
    <w:p w:rsidRDefault="00C66262" w:rsidP="00C66262" w:rsidR="00C66262">
      <w:pPr>
        <w:rPr>
          <w:rFonts w:hAnsi="Times New Roman" w:ascii="Times New Roman"/>
          <w:szCs w:val="24"/>
        </w:rPr>
      </w:pPr>
      <w:r>
        <w:rPr>
          <w:rFonts w:hAnsi="Times New Roman" w:ascii="Times New Roman"/>
          <w:szCs w:val="24"/>
        </w:rPr>
        <w:t>UPUTA O PRAVNOM LIJEKU:</w:t>
      </w:r>
    </w:p>
    <w:p w:rsidRDefault="00C66262" w:rsidP="00D70D61" w:rsidR="00D70D61">
      <w:pPr>
        <w:jc w:val="both"/>
        <w:rPr>
          <w:rFonts w:hAnsi="Times New Roman" w:ascii="Times New Roman"/>
          <w:color w:val="FFFFFF"/>
          <w:szCs w:val="24"/>
        </w:rPr>
      </w:pPr>
      <w:r>
        <w:rPr>
          <w:rFonts w:hAnsi="Times New Roman" w:ascii="Times New Roman"/>
          <w:szCs w:val="24"/>
        </w:rPr>
        <w:t>Protiv zaključka nije dopuštena žalba (članak 11. stavak 9. SZ).</w:t>
      </w:r>
    </w:p>
    <w:p w:rsidRDefault="00D70D61" w:rsidP="00D70D61" w:rsidR="00D70D61">
      <w:pPr>
        <w:jc w:val="both"/>
      </w:pPr>
      <w:r>
        <w:rPr>
          <w:rFonts w:hAnsi="Times New Roman" w:ascii="Times New Roman"/>
          <w:color w:val="FFFFFF"/>
          <w:szCs w:val="24"/>
        </w:rPr>
        <w:t>DAN</w:t>
      </w:r>
    </w:p>
    <w:p w:rsidRDefault="00B81EC5" w:rsidP="00B81EC5" w:rsidR="00B81EC5">
      <w:pPr>
        <w:pStyle w:val="Tijeloteksta-uvlaka3"/>
        <w:ind w:left="4248"/>
        <w:rPr>
          <w:sz w:val="24"/>
          <w:szCs w:val="24"/>
          <w:lang w:eastAsia="en-US"/>
        </w:rPr>
      </w:pPr>
      <w:r>
        <w:rPr>
          <w:sz w:val="24"/>
          <w:szCs w:val="24"/>
          <w:lang w:eastAsia="en-US"/>
        </w:rPr>
        <w:t>Za točnost otpravka-ovlašteni službenik</w:t>
      </w:r>
    </w:p>
    <w:p w:rsidRDefault="00B81EC5" w:rsidP="00B81EC5" w:rsidR="00B81EC5" w:rsidRPr="00A80390">
      <w:pPr>
        <w:pStyle w:val="Tijeloteksta-uvlaka3"/>
        <w:ind w:left="4248"/>
        <w:rPr>
          <w:sz w:val="24"/>
          <w:szCs w:val="24"/>
          <w:lang w:eastAsia="en-US"/>
        </w:rPr>
      </w:pPr>
      <w:r>
        <w:rPr>
          <w:sz w:val="24"/>
          <w:szCs w:val="24"/>
          <w:lang w:eastAsia="en-US"/>
        </w:rPr>
        <w:t xml:space="preserve">                Monika Grbac</w:t>
      </w:r>
    </w:p>
    <w:p w:rsidRDefault="009D3E80" w:rsidP="009D3E80" w:rsidR="009D3E80" w:rsidRPr="00D70D61">
      <w:pPr>
        <w:tabs>
          <w:tab w:pos="1486" w:val="left"/>
        </w:tabs>
        <w:rPr>
          <w:rFonts w:hAnsi="Times New Roman" w:ascii="Times New Roman"/>
        </w:rPr>
      </w:pPr>
    </w:p>
    <w:p w:rsidRDefault="00D70D61" w:rsidP="00D70D61" w:rsidR="00D70D61" w:rsidRPr="00D70D61">
      <w:pPr>
        <w:tabs>
          <w:tab w:pos="1486" w:val="left"/>
        </w:tabs>
        <w:rPr>
          <w:rFonts w:hAnsi="Times New Roman" w:ascii="Times New Roman"/>
        </w:rPr>
      </w:pPr>
    </w:p>
    <w:sectPr w:rsidSect="00734E19" w:rsidR="00D70D61" w:rsidRPr="00D70D6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4E19" w:rsidP="00734E19" w:rsidR="00734E19">
      <w:r>
        <w:separator/>
      </w:r>
    </w:p>
  </w:endnote>
  <w:endnote w:id="0" w:type="continuationSeparator">
    <w:p w:rsidRDefault="00734E19" w:rsidP="00734E19" w:rsidR="00734E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auto"/>
    <w:notTrueType/>
    <w:pitch w:val="fixed"/>
    <w:sig w:csb1="00000000" w:csb0="00080000" w:usb3="00000000" w:usb2="00000010" w:usb1="0906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4E19" w:rsidP="00734E19" w:rsidR="00734E19">
      <w:r>
        <w:separator/>
      </w:r>
    </w:p>
  </w:footnote>
  <w:footnote w:id="0" w:type="continuationSeparator">
    <w:p w:rsidRDefault="00734E19" w:rsidP="00734E19" w:rsidR="00734E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66231"/>
      <w:docPartObj>
        <w:docPartGallery w:val="Page Numbers (Top of Page)"/>
        <w:docPartUnique/>
      </w:docPartObj>
    </w:sdtPr>
    <w:sdtEndPr/>
    <w:sdtContent>
      <w:p w:rsidRDefault="00734E19" w:rsidP="00734E19" w:rsidR="00734E19">
        <w:pPr>
          <w:ind w:firstLine="708" w:left="4248"/>
          <w:rPr>
            <w:rFonts w:hAnsi="Times New Roman" w:ascii="Times New Roman"/>
            <w:szCs w:val="24"/>
          </w:rPr>
        </w:pPr>
        <w:r>
          <w:fldChar w:fldCharType="begin"/>
        </w:r>
        <w:r>
          <w:instrText>PAGE   \* MERGEFORMAT</w:instrText>
        </w:r>
        <w:r>
          <w:fldChar w:fldCharType="separate"/>
        </w:r>
        <w:r w:rsidR="00B81EC5">
          <w:rPr>
            <w:noProof/>
          </w:rPr>
          <w:t>3</w:t>
        </w:r>
        <w:r>
          <w:fldChar w:fldCharType="end"/>
        </w:r>
        <w:r>
          <w:t xml:space="preserve"> </w:t>
        </w:r>
      </w:p>
      <w:p w:rsidRDefault="00734E19" w:rsidP="00734E19" w:rsidR="00734E19">
        <w:pPr>
          <w:jc w:val="right"/>
          <w:rPr>
            <w:rFonts w:hAnsi="Times New Roman" w:ascii="Times New Roman"/>
            <w:szCs w:val="24"/>
          </w:rPr>
        </w:pPr>
        <w:r>
          <w:rPr>
            <w:rFonts w:hAnsi="Times New Roman" w:ascii="Times New Roman"/>
            <w:szCs w:val="24"/>
          </w:rPr>
          <w:t>20. St-734/12</w:t>
        </w:r>
      </w:p>
      <w:p w:rsidRDefault="00B81EC5" w:rsidR="00734E19">
        <w:pPr>
          <w:pStyle w:val="Zaglavlje"/>
          <w:jc w:val="center"/>
        </w:pPr>
      </w:p>
    </w:sdtContent>
  </w:sdt>
  <w:p w:rsidRDefault="00734E19" w:rsidR="00734E1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37F25"/>
    <w:multiLevelType w:val="hybridMultilevel"/>
    <w:tmpl w:val="68D4F726"/>
    <w:lvl w:tplc="041A000F" w:ilvl="0">
      <w:start w:val="1"/>
      <w:numFmt w:val="decimal"/>
      <w:lvlText w:val="%1."/>
      <w:lvlJc w:val="left"/>
      <w:pPr>
        <w:tabs>
          <w:tab w:pos="720" w:val="num"/>
        </w:tabs>
        <w:ind w:hanging="360" w:left="720"/>
      </w:pPr>
    </w:lvl>
    <w:lvl w:tplc="169CB204" w:ilvl="1">
      <w:start w:val="20"/>
      <w:numFmt w:val="bullet"/>
      <w:lvlText w:val="-"/>
      <w:lvlJc w:val="left"/>
      <w:pPr>
        <w:tabs>
          <w:tab w:pos="1440" w:val="num"/>
        </w:tabs>
        <w:ind w:hanging="360" w:left="1440"/>
      </w:pPr>
      <w:rPr>
        <w:rFonts w:cs="Arial" w:eastAsia="Times New Roman" w:hAnsi="Arial" w:ascii="Arial"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33E215F3"/>
    <w:multiLevelType w:val="hybridMultilevel"/>
    <w:tmpl w:val="06B47274"/>
    <w:lvl w:tplc="9AB0BD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5E6A5EF6"/>
    <w:multiLevelType w:val="hybridMultilevel"/>
    <w:tmpl w:val="1ED05272"/>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262"/>
    <w:rsid w:val="0001550D"/>
    <w:rsid w:val="002124C1"/>
    <w:rsid w:val="002B4A0D"/>
    <w:rsid w:val="003074DA"/>
    <w:rsid w:val="003D1A4E"/>
    <w:rsid w:val="006278C4"/>
    <w:rsid w:val="00635219"/>
    <w:rsid w:val="00692D66"/>
    <w:rsid w:val="006F447A"/>
    <w:rsid w:val="00734E19"/>
    <w:rsid w:val="007F595C"/>
    <w:rsid w:val="009A3EBC"/>
    <w:rsid w:val="009D3E80"/>
    <w:rsid w:val="00A25757"/>
    <w:rsid w:val="00B81EC5"/>
    <w:rsid w:val="00C27BC9"/>
    <w:rsid w:val="00C66262"/>
    <w:rsid w:val="00CB0CAA"/>
    <w:rsid w:val="00CE129B"/>
    <w:rsid w:val="00D353EB"/>
    <w:rsid w:val="00D70D61"/>
    <w:rsid w:val="00E82794"/>
    <w:rsid w:val="00EB7157"/>
    <w:rsid w:val="00ED2625"/>
    <w:rsid w:val="00F07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26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66262"/>
    <w:rPr>
      <w:rFonts w:cs="Times New Roman" w:eastAsia="Times New Roman" w:hAnsi="Arial" w:asci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true" w:styleId="TijelotekstaChar" w:type="character">
    <w:name w:val="Tijelo teksta Char"/>
    <w:basedOn w:val="Zadanifontodlomka"/>
    <w:link w:val="Tijeloteksta"/>
    <w:semiHidden/>
    <w:rsid w:val="00C66262"/>
    <w:rPr>
      <w:rFonts w:cs="Times New Roman" w:eastAsia="Times New Roman" w:hAnsi="Arial" w:ascii="Arial"/>
      <w:sz w:val="22"/>
      <w:szCs w:val="20"/>
      <w:lang w:eastAsia="hr-HR"/>
    </w:rPr>
  </w:style>
  <w:style w:styleId="Tekstbalonia" w:type="paragraph">
    <w:name w:val="Balloon Text"/>
    <w:basedOn w:val="Normal"/>
    <w:link w:val="TekstbaloniaChar"/>
    <w:uiPriority w:val="99"/>
    <w:semiHidden/>
    <w:unhideWhenUsed/>
    <w:rsid w:val="00C662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626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true" w:styleId="ZaglavljeChar" w:type="character">
    <w:name w:val="Zaglavlje Char"/>
    <w:basedOn w:val="Zadanifontodlomka"/>
    <w:link w:val="Zaglavlje"/>
    <w:uiPriority w:val="99"/>
    <w:rsid w:val="00734E19"/>
    <w:rPr>
      <w:rFonts w:cs="Times New Roman" w:eastAsia="Times New Roman" w:hAnsi="Arial" w:asci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true" w:styleId="PodnojeChar" w:type="character">
    <w:name w:val="Podnožje Char"/>
    <w:basedOn w:val="Zadanifontodlomka"/>
    <w:link w:val="Podnoje"/>
    <w:uiPriority w:val="99"/>
    <w:rsid w:val="00734E19"/>
    <w:rPr>
      <w:rFonts w:cs="Times New Roman" w:eastAsia="Times New Roman" w:hAnsi="Arial" w:asci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B81EC5"/>
    <w:rPr>
      <w:color w:val="808080"/>
      <w:bdr w:space="0" w:sz="0" w:color="auto" w:val="none"/>
      <w:shd w:fill="auto" w:color="auto" w:val="clear"/>
    </w:rPr>
  </w:style>
  <w:style w:customStyle="true" w:styleId="eSPISCCParagraphDefaultFont" w:type="character">
    <w:name w:val="eSPIS_CC_Paragraph Default Font"/>
    <w:basedOn w:val="Zadanifontodlomka"/>
    <w:rsid w:val="00B81E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1E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81E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1EC5"/>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81EC5"/>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B81EC5"/>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26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66262"/>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66262"/>
    <w:rPr>
      <w:rFonts w:ascii="Arial" w:cs="Times New Roman" w:eastAsia="Times New Roman" w:hAnsi="Arial"/>
      <w:b/>
      <w:bCs/>
      <w:sz w:val="22"/>
      <w:szCs w:val="20"/>
      <w:lang w:eastAsia="hr-HR"/>
    </w:rPr>
  </w:style>
  <w:style w:styleId="Tijeloteksta" w:type="paragraph">
    <w:name w:val="Body Text"/>
    <w:basedOn w:val="Normal"/>
    <w:link w:val="TijelotekstaChar"/>
    <w:semiHidden/>
    <w:unhideWhenUsed/>
    <w:rsid w:val="00C66262"/>
    <w:pPr>
      <w:jc w:val="center"/>
    </w:pPr>
    <w:rPr>
      <w:sz w:val="22"/>
    </w:rPr>
  </w:style>
  <w:style w:customStyle="1" w:styleId="TijelotekstaChar" w:type="character">
    <w:name w:val="Tijelo teksta Char"/>
    <w:basedOn w:val="Zadanifontodlomka"/>
    <w:link w:val="Tijeloteksta"/>
    <w:semiHidden/>
    <w:rsid w:val="00C66262"/>
    <w:rPr>
      <w:rFonts w:ascii="Arial" w:cs="Times New Roman" w:eastAsia="Times New Roman" w:hAnsi="Arial"/>
      <w:sz w:val="22"/>
      <w:szCs w:val="20"/>
      <w:lang w:eastAsia="hr-HR"/>
    </w:rPr>
  </w:style>
  <w:style w:styleId="Tekstbalonia" w:type="paragraph">
    <w:name w:val="Balloon Text"/>
    <w:basedOn w:val="Normal"/>
    <w:link w:val="TekstbaloniaChar"/>
    <w:uiPriority w:val="99"/>
    <w:semiHidden/>
    <w:unhideWhenUsed/>
    <w:rsid w:val="00C66262"/>
    <w:rPr>
      <w:rFonts w:ascii="Tahoma" w:cs="Tahoma" w:hAnsi="Tahoma"/>
      <w:sz w:val="16"/>
      <w:szCs w:val="16"/>
    </w:rPr>
  </w:style>
  <w:style w:customStyle="1" w:styleId="TekstbaloniaChar" w:type="character">
    <w:name w:val="Tekst balončića Char"/>
    <w:basedOn w:val="Zadanifontodlomka"/>
    <w:link w:val="Tekstbalonia"/>
    <w:uiPriority w:val="99"/>
    <w:semiHidden/>
    <w:rsid w:val="00C6626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34E19"/>
    <w:pPr>
      <w:tabs>
        <w:tab w:pos="4536" w:val="center"/>
        <w:tab w:pos="9072" w:val="right"/>
      </w:tabs>
    </w:pPr>
  </w:style>
  <w:style w:customStyle="1" w:styleId="ZaglavljeChar" w:type="character">
    <w:name w:val="Zaglavlje Char"/>
    <w:basedOn w:val="Zadanifontodlomka"/>
    <w:link w:val="Zaglavlje"/>
    <w:uiPriority w:val="99"/>
    <w:rsid w:val="00734E19"/>
    <w:rPr>
      <w:rFonts w:ascii="Arial" w:cs="Times New Roman" w:eastAsia="Times New Roman" w:hAnsi="Arial"/>
      <w:szCs w:val="20"/>
      <w:lang w:eastAsia="hr-HR"/>
    </w:rPr>
  </w:style>
  <w:style w:styleId="Podnoje" w:type="paragraph">
    <w:name w:val="footer"/>
    <w:basedOn w:val="Normal"/>
    <w:link w:val="PodnojeChar"/>
    <w:uiPriority w:val="99"/>
    <w:unhideWhenUsed/>
    <w:rsid w:val="00734E19"/>
    <w:pPr>
      <w:tabs>
        <w:tab w:pos="4536" w:val="center"/>
        <w:tab w:pos="9072" w:val="right"/>
      </w:tabs>
    </w:pPr>
  </w:style>
  <w:style w:customStyle="1" w:styleId="PodnojeChar" w:type="character">
    <w:name w:val="Podnožje Char"/>
    <w:basedOn w:val="Zadanifontodlomka"/>
    <w:link w:val="Podnoje"/>
    <w:uiPriority w:val="99"/>
    <w:rsid w:val="00734E19"/>
    <w:rPr>
      <w:rFonts w:ascii="Arial" w:cs="Times New Roman" w:eastAsia="Times New Roman" w:hAnsi="Arial"/>
      <w:szCs w:val="20"/>
      <w:lang w:eastAsia="hr-HR"/>
    </w:rPr>
  </w:style>
  <w:style w:styleId="Odlomakpopisa" w:type="paragraph">
    <w:name w:val="List Paragraph"/>
    <w:basedOn w:val="Normal"/>
    <w:uiPriority w:val="34"/>
    <w:qFormat/>
    <w:rsid w:val="00D70D61"/>
    <w:pPr>
      <w:ind w:left="720"/>
      <w:contextualSpacing/>
    </w:pPr>
  </w:style>
  <w:style w:styleId="Tekstrezerviranogmjesta" w:type="character">
    <w:name w:val="Placeholder Text"/>
    <w:basedOn w:val="Zadanifontodlomka"/>
    <w:uiPriority w:val="99"/>
    <w:semiHidden/>
    <w:rsid w:val="00B81EC5"/>
    <w:rPr>
      <w:color w:val="808080"/>
      <w:bdr w:color="auto" w:space="0" w:sz="0" w:val="none"/>
      <w:shd w:color="auto" w:fill="auto" w:val="clear"/>
    </w:rPr>
  </w:style>
  <w:style w:customStyle="1" w:styleId="eSPISCCParagraphDefaultFont" w:type="character">
    <w:name w:val="eSPIS_CC_Paragraph Default Font"/>
    <w:basedOn w:val="Zadanifontodlomka"/>
    <w:rsid w:val="00B81E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1E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81E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1EC5"/>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81EC5"/>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B81EC5"/>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6822">
      <w:bodyDiv w:val="true"/>
      <w:marLeft w:val="0"/>
      <w:marRight w:val="0"/>
      <w:marTop w:val="0"/>
      <w:marBottom w:val="0"/>
      <w:divBdr>
        <w:top w:space="0" w:sz="0" w:color="auto" w:val="none"/>
        <w:left w:space="0" w:sz="0" w:color="auto" w:val="none"/>
        <w:bottom w:space="0" w:sz="0" w:color="auto" w:val="none"/>
        <w:right w:space="0" w:sz="0" w:color="auto" w:val="none"/>
      </w:divBdr>
    </w:div>
    <w:div w:id="459306616">
      <w:bodyDiv w:val="true"/>
      <w:marLeft w:val="0"/>
      <w:marRight w:val="0"/>
      <w:marTop w:val="0"/>
      <w:marBottom w:val="0"/>
      <w:divBdr>
        <w:top w:space="0" w:sz="0" w:color="auto" w:val="none"/>
        <w:left w:space="0" w:sz="0" w:color="auto" w:val="none"/>
        <w:bottom w:space="0" w:sz="0" w:color="auto" w:val="none"/>
        <w:right w:space="0" w:sz="0" w:color="auto" w:val="none"/>
      </w:divBdr>
    </w:div>
    <w:div w:id="203843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St-734/2012-182</izvorni_sadrzaj>
    <derivirana_varijabla naziv="DomainObject.Oznaka_1">St-734/2012-182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roč</izvorni_sadrzaj>
    <derivirana_varijabla naziv="DomainObject.Predmet.PrimjedbaSuca_1">4   roč</derivirana_varijabla>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Formated_1">
      <item>ŽUPANIJSKO DRŽAVNO ODVJETNIŠTVO punomoćnik sudionika u postupku MINISTARSTVO FINANCIJA, POREZNA UPRAVA</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Formated>
  <DomainObject.Predmet.OstaliListFormatedOIB>
    <izvorni_sadrzaj>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FormatedOIB_1">
      <item>ŽUPANIJSKO DRŽAVNO ODVJETNIŠTVO punomoćnik sudionika u postupku MINISTARSTVO FINANCIJA, POREZNA UPRAVA</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izvorni_sadrzaj>
    <derivirana_varijabla naziv="DomainObject.Predmet.OstaliListFormatedWithAdress_1">
      <item>ŽUPANIJSKO DRŽAVNO ODVJETNIŠTVO, 10410 Velika Gorica punomoćnik sudionika u postupku MINISTARSTVO FINANCIJA, POREZNA UPRAVA</item>
      <item>Branka Malbašić, Tina Ujevića 13, 10000 Zagreb</item>
      <item>HRVATSKA POŠTANSKA BANKA, dioničko društvo, Jurišićeva 4, 10000 Zagreb</item>
      <item>LUKOIL Croatia društvo s ograničenom odgovornošću za trgovinu naftom i naftnim derivatima, Capraška ulica 6, 10000 Zagreb</item>
      <item>H-ABDUCO društvo s ograničenom odgovornošću za usluge, Slavonska avenija 6A, 10000 Zagreb</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izvorni_sadrzaj>
    <derivirana_varijabla naziv="DomainObject.Predmet.OstaliListFormatedWithAdressOIB_1">
      <item>ŽUPANIJSKO DRŽAVNO ODVJETNIŠTVO, 10410 Velika Gorica punomoćnik sudionika u postupku MINISTARSTVO FINANCIJA, POREZNA UPRAVA</item>
      <item>Branka Malbašić, OIB 93517569919, Tina Ujevića 13, 10000 Zagreb</item>
      <item>HRVATSKA POŠTANSKA BANKA, dioničko društvo, OIB 87939104217, Jurišićeva 4, 10000 Zagreb</item>
      <item>LUKOIL Croatia društvo s ograničenom odgovornošću za trgovinu naftom i naftnim derivatima, OIB 84740716328, Capraška ulica 6, 10000 Zagreb</item>
      <item>H-ABDUCO društvo s ograničenom odgovornošću za usluge, OIB 13667298928, Slavonska avenija 6A, 10000 Zagreb</item>
    </derivirana_varijabla>
  </DomainObject.Predmet.OstaliListFormatedWithAdressOIB>
  <DomainObject.Predmet.OstaliListNazivFormated>
    <izvorni_sadrzaj>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OstaliListNazivFormated_1">
      <item>ŽUPANIJSKO DRŽAVNO ODVJETNIŠTVO</item>
      <item>Branka Malbašić</item>
      <item>HRVATSKA POŠTANSKA BANKA, dioničko društvo</item>
      <item>LUKOIL Croatia društvo s ograničenom odgovornošću za trgovinu naftom i naftnim derivatima</item>
      <item>H-ABDUCO društvo s ograničenom odgovornošću za usluge</item>
    </derivirana_varijabla>
  </DomainObject.Predmet.OstaliListNazivFormated>
  <DomainObject.Predmet.OstaliListNazivFormatedOIB>
    <izvorni_sadrzaj>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izvorni_sadrzaj>
    <derivirana_varijabla naziv="DomainObject.Predmet.OstaliListNazivFormatedOIB_1">
      <item>ŽUPANIJSKO DRŽAVNO ODVJETNIŠTVO</item>
      <item>Branka Malbašić, OIB 93517569919</item>
      <item>HRVATSKA POŠTANSKA BANKA, dioničko društvo, OIB 87939104217</item>
      <item>LUKOIL Croatia društvo s ograničenom odgovornošću za trgovinu naftom i naftnim derivatima, OIB 84740716328</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St-734/2012-182</izvorni_sadrzaj>
    <derivirana_varijabla naziv="DomainObject.PoslovniBrojDokumenta_1">St-734/2012-182</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tem>HRVATSKA POŠTANSKA BANKA, dioničko društvo</item>
      <item>LUKOIL Croatia društvo s ograničenom odgovornošću za trgovinu naftom i naftnim derivatima</item>
      <item>H-ABDUCO društvo s ograničenom odgovornošću za usluge</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Tina Ujevića 13,10000 Zagreb</item>
      <item>SIROVINA BENZ TRANSPORT d.o.o. za prijevoz, OIB 26394582461, Trg Oluje 1,22300 Knin</item>
      <item>Branko Herega, OIB 73215563445, Selska Ulica 8,42230 Hrastovsko</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tem>HRVATSKA POŠTANSKA BANKA, dioničko društvo, OIB 87939104217, Jurišićeva 4,10000 Zagreb</item>
      <item>LUKOIL Croatia društvo s ograničenom odgovornošću za trgovinu naftom i naftnim derivatima, OIB 84740716328, Capraška ulica 6,10000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izvorni_sadrzaj>
    <derivirana_varijabla naziv="DomainObject.Predmet.SudioniciListNazivOIB_1">
      <item>, OIB 23833525806</item>
      <item>, OIB 18683136487</item>
      <item>, OIB null</item>
      <item>, OIB null</item>
      <item>, OIB 93517569919</item>
      <item>, OIB 26394582461</item>
      <item>, OIB 73215563445</item>
      <item>, OIB 10352743587</item>
      <item>, OIB null</item>
      <item>, OIB 00178000115</item>
      <item>, OIB 91460050412</item>
      <item>, OIB 17789589311</item>
      <item>, OIB 45537660816</item>
      <item>, OIB 76200665420</item>
      <item>, OIB 48477402515</item>
      <item>, OIB 60869680078</item>
      <item>, OIB 87939104217</item>
      <item>, OIB 84740716328</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5153</properties:Characters>
  <properties:Lines>124</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2018-06-13T08:01:00Z</dcterms:created>
  <dc:creator>Monika Grbac</dc:creator>
  <cp:lastModifiedBy>Monika Grbac</cp:lastModifiedBy>
  <cp:lastPrinted>2018-06-13T08:06:00Z</cp:lastPrinted>
  <dcterms:modified xmlns:xsi="http://www.w3.org/2001/XMLSchema-instance" xsi:type="dcterms:W3CDTF">2018-06-13T08:06:00Z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St-734/2012-182 / Odluka - Zaključak - određuje se ročište za dražbu (ZAKLJUČAK O PRODAJI - 3 DRAŽBA.docx)</vt:lpwstr>
  </prop:property>
  <prop:property name="CC_coloring" pid="4" fmtid="{D5CDD505-2E9C-101B-9397-08002B2CF9AE}">
    <vt:bool>false</vt:bool>
  </prop:property>
  <prop:property name="BrojStranica" pid="5" fmtid="{D5CDD505-2E9C-101B-9397-08002B2CF9AE}">
    <vt:i4>3</vt:i4>
  </prop:property>
</prop:Properties>
</file>