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e061" w14:paraId="930e061" w:rsidRDefault="00BE0AD4" w:rsidP="00BE0AD4" w:rsidR="00BE0AD4" w:rsidRPr="00703670">
      <w:pPr>
        <w15:collapsed w:val="false"/>
        <w:rPr>
          <w:noProof/>
          <w:szCs w:val="24"/>
          <w:lang w:eastAsia="hr-HR" w:val="hr-HR"/>
        </w:rPr>
      </w:pPr>
      <w:bookmarkStart w:name="_GoBack" w:id="0"/>
      <w:bookmarkEnd w:id="0"/>
      <w:r w:rsidRPr="00703670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0AD4" w:rsidP="00BE0AD4" w:rsidR="00BE0AD4" w:rsidRPr="00703670">
      <w:pPr>
        <w:rPr>
          <w:szCs w:val="24"/>
          <w:lang w:val="pl-PL"/>
        </w:rPr>
      </w:pPr>
      <w:r w:rsidRPr="00703670">
        <w:rPr>
          <w:szCs w:val="24"/>
          <w:lang w:val="pl-PL"/>
        </w:rPr>
        <w:t>REPUBLIKA HRVATSKA</w:t>
      </w:r>
    </w:p>
    <w:p w:rsidRDefault="00BE0AD4" w:rsidP="00BE0AD4" w:rsidR="00BE0AD4" w:rsidRPr="00703670">
      <w:pPr>
        <w:rPr>
          <w:szCs w:val="24"/>
          <w:lang w:val="pl-PL"/>
        </w:rPr>
      </w:pPr>
      <w:r w:rsidRPr="00703670">
        <w:rPr>
          <w:szCs w:val="24"/>
          <w:lang w:val="pl-PL"/>
        </w:rPr>
        <w:t>TRGOVAČKI SUD U ZAGREBU</w:t>
      </w:r>
    </w:p>
    <w:p w:rsidRDefault="00BE0AD4" w:rsidP="00BE0AD4" w:rsidR="00BE0AD4" w:rsidRPr="00703670">
      <w:pPr>
        <w:jc w:val="both"/>
        <w:rPr>
          <w:szCs w:val="24"/>
          <w:lang w:val="pl-PL"/>
        </w:rPr>
      </w:pPr>
      <w:r w:rsidRPr="00703670">
        <w:rPr>
          <w:szCs w:val="24"/>
          <w:lang w:val="hr-HR"/>
        </w:rPr>
        <w:t>Zagreb, Amruševa 2/II</w:t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pl-PL"/>
        </w:rPr>
        <w:tab/>
      </w:r>
      <w:r w:rsidRPr="00703670">
        <w:rPr>
          <w:szCs w:val="24"/>
          <w:lang w:val="pl-PL"/>
        </w:rPr>
        <w:tab/>
      </w:r>
      <w:r w:rsidRPr="00703670">
        <w:rPr>
          <w:szCs w:val="24"/>
          <w:lang w:val="pl-PL"/>
        </w:rPr>
        <w:tab/>
      </w:r>
      <w:r w:rsidRPr="00703670">
        <w:rPr>
          <w:szCs w:val="24"/>
          <w:lang w:val="pl-PL"/>
        </w:rPr>
        <w:tab/>
      </w:r>
      <w:r w:rsidRPr="00703670">
        <w:rPr>
          <w:szCs w:val="24"/>
          <w:lang w:val="pl-PL"/>
        </w:rPr>
        <w:tab/>
        <w:t>7 St-</w:t>
      </w:r>
      <w:r>
        <w:rPr>
          <w:szCs w:val="24"/>
          <w:lang w:val="pl-PL"/>
        </w:rPr>
        <w:t>1562/15-</w:t>
      </w:r>
      <w:r w:rsidR="006D4DBA">
        <w:rPr>
          <w:szCs w:val="24"/>
          <w:lang w:val="pl-PL"/>
        </w:rPr>
        <w:t>28</w:t>
      </w:r>
    </w:p>
    <w:p w:rsidRDefault="00BE0AD4" w:rsidP="00BE0AD4" w:rsidR="00BE0AD4" w:rsidRPr="00703670">
      <w:pPr>
        <w:jc w:val="both"/>
        <w:rPr>
          <w:szCs w:val="24"/>
          <w:lang w:val="pt-BR"/>
        </w:rPr>
      </w:pPr>
    </w:p>
    <w:p w:rsidRDefault="00BE0AD4" w:rsidP="00BE0AD4" w:rsidR="00BE0AD4" w:rsidRPr="00703670">
      <w:pPr>
        <w:jc w:val="center"/>
        <w:rPr>
          <w:szCs w:val="24"/>
          <w:lang w:val="pt-BR"/>
        </w:rPr>
      </w:pPr>
      <w:r w:rsidRPr="00703670">
        <w:rPr>
          <w:szCs w:val="24"/>
          <w:lang w:val="pt-BR"/>
        </w:rPr>
        <w:t>R E P U B L I KA  H R V A T S K A</w:t>
      </w:r>
    </w:p>
    <w:p w:rsidRDefault="00BE0AD4" w:rsidP="00BE0AD4" w:rsidR="00BE0AD4" w:rsidRPr="00703670">
      <w:pPr>
        <w:jc w:val="center"/>
        <w:rPr>
          <w:szCs w:val="24"/>
          <w:lang w:val="pt-BR"/>
        </w:rPr>
      </w:pPr>
      <w:r w:rsidRPr="00703670">
        <w:rPr>
          <w:szCs w:val="24"/>
          <w:lang w:val="pt-BR"/>
        </w:rPr>
        <w:t>R J E Š E N J E</w:t>
      </w:r>
    </w:p>
    <w:p w:rsidRDefault="00BE0AD4" w:rsidP="00BE0AD4" w:rsidR="00BE0AD4" w:rsidRPr="00703670">
      <w:pPr>
        <w:pStyle w:val="Tijeloteksta-uvlaka2"/>
        <w:ind w:firstLine="0"/>
        <w:rPr>
          <w:szCs w:val="24"/>
          <w:lang w:eastAsia="hr-HR" w:val="pt-BR"/>
        </w:rPr>
      </w:pPr>
    </w:p>
    <w:p w:rsidRDefault="00BE0AD4" w:rsidP="00BE0AD4" w:rsidR="00BE0AD4" w:rsidRPr="00703670">
      <w:pPr>
        <w:jc w:val="both"/>
        <w:rPr>
          <w:szCs w:val="24"/>
        </w:rPr>
      </w:pPr>
      <w:r w:rsidRPr="00703670">
        <w:rPr>
          <w:szCs w:val="24"/>
          <w:lang w:eastAsia="hr-HR" w:val="pt-BR"/>
        </w:rPr>
        <w:tab/>
      </w:r>
      <w:r w:rsidRPr="00703670">
        <w:rPr>
          <w:szCs w:val="24"/>
        </w:rPr>
        <w:t xml:space="preserve">Trgovački sud u Zagrebu po sucu pojedincu Vesni Malenica kao stečajnom sucu u stečajnom postupku nad dužnikom </w:t>
      </w:r>
      <w:r w:rsidRPr="007F3D60">
        <w:rPr>
          <w:szCs w:val="24"/>
          <w:lang w:val="hr-HR"/>
        </w:rPr>
        <w:t>stečajna masa iza ZADARKOMERC ZAK AUTOMOBILI d. o. o.</w:t>
      </w:r>
      <w:r>
        <w:rPr>
          <w:szCs w:val="24"/>
          <w:lang w:val="hr-HR"/>
        </w:rPr>
        <w:t xml:space="preserve"> u stečaju</w:t>
      </w:r>
      <w:r w:rsidRPr="007F3D60">
        <w:rPr>
          <w:szCs w:val="24"/>
          <w:lang w:val="hr-HR"/>
        </w:rPr>
        <w:t xml:space="preserve">, Zagreb, Miramarska 13/d, OIB </w:t>
      </w:r>
      <w:r w:rsidRPr="007F3D60">
        <w:rPr>
          <w:szCs w:val="24"/>
        </w:rPr>
        <w:t>49604744145</w:t>
      </w:r>
      <w:r w:rsidRPr="00703670">
        <w:rPr>
          <w:szCs w:val="24"/>
        </w:rPr>
        <w:t>, na</w:t>
      </w:r>
      <w:r>
        <w:rPr>
          <w:szCs w:val="24"/>
        </w:rPr>
        <w:t>kon održanog ispitnog ročišta 25</w:t>
      </w:r>
      <w:r w:rsidRPr="00703670">
        <w:rPr>
          <w:szCs w:val="24"/>
        </w:rPr>
        <w:t>. travnja 2017.</w:t>
      </w:r>
    </w:p>
    <w:p w:rsidRDefault="00BE0AD4" w:rsidP="00BE0AD4" w:rsidR="00BE0AD4" w:rsidRPr="00703670">
      <w:pPr>
        <w:jc w:val="both"/>
        <w:rPr>
          <w:b/>
          <w:szCs w:val="24"/>
          <w:lang w:val="hr-HR"/>
        </w:rPr>
      </w:pPr>
    </w:p>
    <w:p w:rsidRDefault="00BE0AD4" w:rsidP="00BE0AD4" w:rsidR="00BE0AD4" w:rsidRPr="00703670">
      <w:pPr>
        <w:pStyle w:val="Naslov2"/>
        <w:rPr>
          <w:b w:val="false"/>
          <w:szCs w:val="24"/>
        </w:rPr>
      </w:pPr>
      <w:r w:rsidRPr="00703670">
        <w:rPr>
          <w:b w:val="false"/>
          <w:szCs w:val="24"/>
        </w:rPr>
        <w:t>r i j e š i o     j e</w:t>
      </w:r>
    </w:p>
    <w:p w:rsidRDefault="00BE0AD4" w:rsidP="00BE0AD4" w:rsidR="00BE0AD4" w:rsidRPr="00703670">
      <w:pPr>
        <w:jc w:val="both"/>
        <w:rPr>
          <w:b/>
          <w:szCs w:val="24"/>
          <w:lang w:val="hr-HR"/>
        </w:rPr>
      </w:pPr>
    </w:p>
    <w:p w:rsidRDefault="00F75397" w:rsidP="00BE0AD4" w:rsidR="00BE0AD4" w:rsidRPr="00703670">
      <w:pPr>
        <w:pStyle w:val="Uvuenotijeloteksta"/>
        <w:ind w:firstLine="720" w:right="-2" w:left="0"/>
        <w:rPr>
          <w:b w:val="false"/>
          <w:szCs w:val="24"/>
        </w:rPr>
      </w:pPr>
      <w:r>
        <w:rPr>
          <w:b w:val="false"/>
          <w:szCs w:val="24"/>
        </w:rPr>
        <w:t xml:space="preserve">1. </w:t>
      </w:r>
      <w:r w:rsidR="00BE0AD4" w:rsidRPr="00703670">
        <w:rPr>
          <w:b w:val="false"/>
          <w:szCs w:val="24"/>
        </w:rPr>
        <w:t>Smatraju se utvrđene u cijelosti tražbine vjerovnika viših isplatnih redova</w:t>
      </w:r>
    </w:p>
    <w:p w:rsidRDefault="00BE0AD4" w:rsidP="00BE0AD4" w:rsidR="00BE0AD4" w:rsidRPr="00703670">
      <w:pPr>
        <w:pStyle w:val="Uvuenotijeloteksta"/>
        <w:ind w:firstLine="0" w:right="-2" w:left="0"/>
        <w:jc w:val="center"/>
        <w:rPr>
          <w:b w:val="false"/>
          <w:szCs w:val="24"/>
        </w:rPr>
      </w:pPr>
      <w:r>
        <w:rPr>
          <w:b w:val="false"/>
          <w:szCs w:val="24"/>
        </w:rPr>
        <w:t>2</w:t>
      </w:r>
      <w:r w:rsidRPr="00703670">
        <w:rPr>
          <w:b w:val="false"/>
          <w:szCs w:val="24"/>
        </w:rPr>
        <w:t>. viši isplatni red</w:t>
      </w:r>
    </w:p>
    <w:p w:rsidRDefault="00BE0AD4" w:rsidP="00BE0AD4" w:rsidR="00BE0AD4" w:rsidRPr="00703670">
      <w:pPr>
        <w:pStyle w:val="Uvuenotijeloteksta"/>
        <w:ind w:firstLine="0" w:left="0"/>
        <w:jc w:val="center"/>
        <w:rPr>
          <w:b w:val="false"/>
          <w:szCs w:val="24"/>
        </w:rPr>
      </w:pPr>
    </w:p>
    <w:tbl>
      <w:tblPr>
        <w:tblStyle w:val="Reetkatablice"/>
        <w:tblW w:type="dxa" w:w="9521"/>
        <w:tblLook w:val="04A0" w:noVBand="1" w:noHBand="0" w:lastColumn="0" w:firstColumn="1" w:lastRow="0" w:firstRow="1"/>
      </w:tblPr>
      <w:tblGrid>
        <w:gridCol w:w="581"/>
        <w:gridCol w:w="516"/>
        <w:gridCol w:w="2555"/>
        <w:gridCol w:w="1596"/>
        <w:gridCol w:w="2677"/>
        <w:gridCol w:w="1596"/>
      </w:tblGrid>
      <w:tr w:rsidTr="00647453" w:rsidR="00BE0AD4">
        <w:tc>
          <w:tcPr>
            <w:tcW w:type="dxa" w:w="581"/>
          </w:tcPr>
          <w:p w:rsidRDefault="00BE0AD4" w:rsidP="009369BA" w:rsidR="00BE0AD4" w:rsidRPr="00AC5D1B">
            <w:pPr>
              <w:pStyle w:val="Uvuenotijeloteksta"/>
              <w:ind w:firstLine="0" w:left="0"/>
              <w:jc w:val="center"/>
              <w:rPr>
                <w:b w:val="false"/>
                <w:sz w:val="22"/>
                <w:szCs w:val="22"/>
              </w:rPr>
            </w:pPr>
            <w:r w:rsidRPr="00AC5D1B">
              <w:rPr>
                <w:b w:val="false"/>
                <w:sz w:val="22"/>
                <w:szCs w:val="22"/>
              </w:rPr>
              <w:t>red. br.</w:t>
            </w:r>
          </w:p>
        </w:tc>
        <w:tc>
          <w:tcPr>
            <w:tcW w:type="dxa" w:w="516"/>
          </w:tcPr>
          <w:p w:rsidRDefault="00BE0AD4" w:rsidP="009369BA" w:rsidR="00BE0AD4" w:rsidRPr="00AC5D1B">
            <w:pPr>
              <w:pStyle w:val="Uvuenotijeloteksta"/>
              <w:ind w:firstLine="0" w:left="0"/>
              <w:jc w:val="center"/>
              <w:rPr>
                <w:b w:val="false"/>
                <w:sz w:val="22"/>
                <w:szCs w:val="22"/>
              </w:rPr>
            </w:pPr>
            <w:r w:rsidRPr="00AC5D1B">
              <w:rPr>
                <w:b w:val="false"/>
                <w:sz w:val="22"/>
                <w:szCs w:val="22"/>
              </w:rPr>
              <w:t>br. pr.</w:t>
            </w:r>
          </w:p>
        </w:tc>
        <w:tc>
          <w:tcPr>
            <w:tcW w:type="dxa" w:w="2555"/>
          </w:tcPr>
          <w:p w:rsidRDefault="00BE0AD4" w:rsidP="009369BA" w:rsidR="00BE0AD4" w:rsidRPr="00AC5D1B">
            <w:pPr>
              <w:pStyle w:val="Uvuenotijeloteksta"/>
              <w:ind w:firstLine="0" w:left="0"/>
              <w:jc w:val="center"/>
              <w:rPr>
                <w:b w:val="false"/>
                <w:sz w:val="22"/>
                <w:szCs w:val="22"/>
              </w:rPr>
            </w:pPr>
            <w:r w:rsidRPr="00AC5D1B">
              <w:rPr>
                <w:b w:val="false"/>
                <w:sz w:val="22"/>
                <w:szCs w:val="22"/>
              </w:rPr>
              <w:t>vjerovnik</w:t>
            </w:r>
          </w:p>
        </w:tc>
        <w:tc>
          <w:tcPr>
            <w:tcW w:type="dxa" w:w="1596"/>
          </w:tcPr>
          <w:p w:rsidRDefault="00BE0AD4" w:rsidP="009369BA" w:rsidR="00BE0AD4" w:rsidRPr="00AC5D1B">
            <w:pPr>
              <w:pStyle w:val="Uvuenotijeloteksta"/>
              <w:ind w:firstLine="0" w:left="0"/>
              <w:jc w:val="center"/>
              <w:rPr>
                <w:b w:val="false"/>
                <w:sz w:val="22"/>
                <w:szCs w:val="22"/>
              </w:rPr>
            </w:pPr>
            <w:r w:rsidRPr="00AC5D1B">
              <w:rPr>
                <w:b w:val="false"/>
                <w:sz w:val="22"/>
                <w:szCs w:val="22"/>
              </w:rPr>
              <w:t>iznos prijavljene tražbine u kn</w:t>
            </w:r>
          </w:p>
        </w:tc>
        <w:tc>
          <w:tcPr>
            <w:tcW w:type="dxa" w:w="2677"/>
          </w:tcPr>
          <w:p w:rsidRDefault="00BE0AD4" w:rsidP="009369BA" w:rsidR="00BE0AD4" w:rsidRPr="00AC5D1B">
            <w:pPr>
              <w:pStyle w:val="Uvuenotijeloteksta"/>
              <w:ind w:firstLine="0" w:left="0"/>
              <w:jc w:val="center"/>
              <w:rPr>
                <w:b w:val="false"/>
                <w:sz w:val="22"/>
                <w:szCs w:val="22"/>
              </w:rPr>
            </w:pPr>
            <w:r w:rsidRPr="00AC5D1B">
              <w:rPr>
                <w:b w:val="false"/>
                <w:sz w:val="22"/>
                <w:szCs w:val="22"/>
              </w:rPr>
              <w:t>pravna osnova prijavljene tražbine u</w:t>
            </w:r>
          </w:p>
        </w:tc>
        <w:tc>
          <w:tcPr>
            <w:tcW w:type="dxa" w:w="1596"/>
          </w:tcPr>
          <w:p w:rsidRDefault="00BE0AD4" w:rsidP="009369BA" w:rsidR="00BE0AD4" w:rsidRPr="00AC5D1B">
            <w:pPr>
              <w:pStyle w:val="Uvuenotijeloteksta"/>
              <w:ind w:firstLine="0" w:left="0"/>
              <w:jc w:val="center"/>
              <w:rPr>
                <w:b w:val="false"/>
                <w:sz w:val="22"/>
                <w:szCs w:val="22"/>
              </w:rPr>
            </w:pPr>
            <w:r w:rsidRPr="00AC5D1B">
              <w:rPr>
                <w:b w:val="false"/>
                <w:sz w:val="22"/>
                <w:szCs w:val="22"/>
              </w:rPr>
              <w:t>iznos priznate tražbine u kn</w:t>
            </w:r>
          </w:p>
        </w:tc>
      </w:tr>
      <w:tr w:rsidTr="00647453" w:rsidR="00BE0AD4">
        <w:tc>
          <w:tcPr>
            <w:tcW w:type="dxa" w:w="581"/>
          </w:tcPr>
          <w:p w:rsidRDefault="00BE0AD4" w:rsidP="009369BA" w:rsidR="00BE0AD4" w:rsidRPr="00647453">
            <w:pPr>
              <w:pStyle w:val="Uvuenotijeloteksta"/>
              <w:ind w:firstLine="0" w:left="0"/>
              <w:jc w:val="center"/>
              <w:rPr>
                <w:b w:val="false"/>
                <w:szCs w:val="24"/>
              </w:rPr>
            </w:pPr>
            <w:r w:rsidRPr="00647453">
              <w:rPr>
                <w:b w:val="false"/>
                <w:szCs w:val="24"/>
              </w:rPr>
              <w:t>1.</w:t>
            </w:r>
          </w:p>
        </w:tc>
        <w:tc>
          <w:tcPr>
            <w:tcW w:type="dxa" w:w="516"/>
          </w:tcPr>
          <w:p w:rsidRDefault="00BE0AD4" w:rsidP="009369BA" w:rsidR="00BE0AD4" w:rsidRPr="00647453">
            <w:pPr>
              <w:pStyle w:val="Uvuenotijeloteksta"/>
              <w:ind w:firstLine="0" w:left="0"/>
              <w:jc w:val="center"/>
              <w:rPr>
                <w:b w:val="false"/>
                <w:szCs w:val="24"/>
              </w:rPr>
            </w:pPr>
            <w:r w:rsidRPr="00647453">
              <w:rPr>
                <w:b w:val="false"/>
                <w:szCs w:val="24"/>
              </w:rPr>
              <w:t>1.</w:t>
            </w:r>
          </w:p>
        </w:tc>
        <w:tc>
          <w:tcPr>
            <w:tcW w:type="dxa" w:w="2555"/>
          </w:tcPr>
          <w:p w:rsidRDefault="00BE0AD4" w:rsidP="009369BA" w:rsidR="00BE0AD4" w:rsidRPr="00647453">
            <w:pPr>
              <w:jc w:val="center"/>
              <w:rPr>
                <w:b/>
                <w:bCs/>
                <w:szCs w:val="24"/>
              </w:rPr>
            </w:pPr>
            <w:r w:rsidRPr="00647453">
              <w:rPr>
                <w:bCs/>
                <w:szCs w:val="24"/>
              </w:rPr>
              <w:t>SUVLASNICI ZGRADE ZAGREB</w:t>
            </w:r>
            <w:r w:rsidRPr="00647453">
              <w:rPr>
                <w:bCs/>
                <w:szCs w:val="24"/>
              </w:rPr>
              <w:br/>
              <w:t>Martićeva 15</w:t>
            </w:r>
            <w:r w:rsidRPr="00647453">
              <w:rPr>
                <w:szCs w:val="24"/>
              </w:rPr>
              <w:br/>
              <w:t xml:space="preserve">koje zastupa Gradsko stambeno komunalno gospodarstvo d.o.o., Zagreb, Savska cesta 1, OIB  </w:t>
            </w:r>
          </w:p>
          <w:p w:rsidRDefault="00BE0AD4" w:rsidP="009369BA" w:rsidR="00BE0AD4" w:rsidRPr="00647453">
            <w:pPr>
              <w:jc w:val="center"/>
              <w:rPr>
                <w:szCs w:val="24"/>
              </w:rPr>
            </w:pPr>
            <w:r w:rsidRPr="00647453">
              <w:rPr>
                <w:szCs w:val="24"/>
              </w:rPr>
              <w:t>03744272526</w:t>
            </w:r>
          </w:p>
        </w:tc>
        <w:tc>
          <w:tcPr>
            <w:tcW w:type="dxa" w:w="1596"/>
          </w:tcPr>
          <w:p w:rsidRDefault="00BE0AD4" w:rsidP="009369BA" w:rsidR="00BE0AD4" w:rsidRPr="00647453">
            <w:pPr>
              <w:pStyle w:val="Uvuenotijeloteksta"/>
              <w:ind w:firstLine="0" w:left="0"/>
              <w:jc w:val="center"/>
              <w:rPr>
                <w:b w:val="false"/>
                <w:szCs w:val="24"/>
              </w:rPr>
            </w:pPr>
            <w:r w:rsidRPr="00647453">
              <w:rPr>
                <w:b w:val="false"/>
                <w:szCs w:val="24"/>
              </w:rPr>
              <w:t>103.882,54</w:t>
            </w:r>
          </w:p>
        </w:tc>
        <w:tc>
          <w:tcPr>
            <w:tcW w:type="dxa" w:w="2677"/>
          </w:tcPr>
          <w:p w:rsidRDefault="00BE0AD4" w:rsidP="009369BA" w:rsidR="00BE0AD4" w:rsidRPr="00647453">
            <w:pPr>
              <w:jc w:val="center"/>
              <w:rPr>
                <w:szCs w:val="24"/>
              </w:rPr>
            </w:pPr>
            <w:r w:rsidRPr="00647453">
              <w:rPr>
                <w:szCs w:val="24"/>
              </w:rPr>
              <w:t>Općinski građanski  Sud u Zagrebu Ovrvz-13219/01,Ovrvz-9259/02</w:t>
            </w:r>
            <w:r w:rsidRPr="00647453">
              <w:rPr>
                <w:szCs w:val="24"/>
              </w:rPr>
              <w:br/>
              <w:t>Ovrv-20883/10 (FINA)</w:t>
            </w:r>
            <w:r w:rsidRPr="00647453">
              <w:rPr>
                <w:szCs w:val="24"/>
              </w:rPr>
              <w:br/>
              <w:t>Ovrv-63232/16 (Javni bilježnik)</w:t>
            </w:r>
            <w:r w:rsidRPr="00647453">
              <w:rPr>
                <w:szCs w:val="24"/>
              </w:rPr>
              <w:br/>
              <w:t>zajednička pričuva za razdoblje 01/2000. do 11/2016.</w:t>
            </w:r>
          </w:p>
        </w:tc>
        <w:tc>
          <w:tcPr>
            <w:tcW w:type="dxa" w:w="1596"/>
          </w:tcPr>
          <w:p w:rsidRDefault="00BE0AD4" w:rsidP="009369BA" w:rsidR="00BE0AD4" w:rsidRPr="00647453">
            <w:pPr>
              <w:pStyle w:val="Uvuenotijeloteksta"/>
              <w:ind w:firstLine="0" w:left="0"/>
              <w:jc w:val="center"/>
              <w:rPr>
                <w:b w:val="false"/>
                <w:szCs w:val="24"/>
              </w:rPr>
            </w:pPr>
            <w:r w:rsidRPr="00647453">
              <w:rPr>
                <w:b w:val="false"/>
                <w:szCs w:val="24"/>
              </w:rPr>
              <w:t>103.882,54</w:t>
            </w:r>
          </w:p>
        </w:tc>
      </w:tr>
      <w:tr w:rsidTr="00647453" w:rsidR="00BE0AD4">
        <w:tc>
          <w:tcPr>
            <w:tcW w:type="dxa" w:w="581"/>
          </w:tcPr>
          <w:p w:rsidRDefault="00BE0AD4" w:rsidP="009369BA" w:rsidR="00BE0AD4" w:rsidRPr="00647453">
            <w:pPr>
              <w:pStyle w:val="Uvuenotijeloteksta"/>
              <w:ind w:firstLine="0" w:left="0"/>
              <w:jc w:val="center"/>
              <w:rPr>
                <w:b w:val="false"/>
                <w:szCs w:val="24"/>
              </w:rPr>
            </w:pPr>
            <w:r w:rsidRPr="00647453">
              <w:rPr>
                <w:b w:val="false"/>
                <w:szCs w:val="24"/>
              </w:rPr>
              <w:t>2.</w:t>
            </w:r>
          </w:p>
        </w:tc>
        <w:tc>
          <w:tcPr>
            <w:tcW w:type="dxa" w:w="516"/>
          </w:tcPr>
          <w:p w:rsidRDefault="002464CA" w:rsidP="009369BA" w:rsidR="00BE0AD4" w:rsidRPr="00647453">
            <w:pPr>
              <w:pStyle w:val="Uvuenotijeloteksta"/>
              <w:ind w:firstLine="0" w:left="0"/>
              <w:jc w:val="center"/>
              <w:rPr>
                <w:b w:val="false"/>
                <w:szCs w:val="24"/>
              </w:rPr>
            </w:pPr>
            <w:r w:rsidRPr="00647453">
              <w:rPr>
                <w:b w:val="false"/>
                <w:szCs w:val="24"/>
              </w:rPr>
              <w:t>3.</w:t>
            </w:r>
          </w:p>
        </w:tc>
        <w:tc>
          <w:tcPr>
            <w:tcW w:type="dxa" w:w="2555"/>
          </w:tcPr>
          <w:p w:rsidRDefault="002464CA" w:rsidP="009369BA" w:rsidR="005E11AF" w:rsidRPr="00647453">
            <w:pPr>
              <w:pStyle w:val="Uvuenotijeloteksta"/>
              <w:ind w:firstLine="0" w:left="0"/>
              <w:jc w:val="center"/>
              <w:rPr>
                <w:b w:val="false"/>
                <w:szCs w:val="24"/>
              </w:rPr>
            </w:pPr>
            <w:r w:rsidRPr="00647453">
              <w:rPr>
                <w:b w:val="false"/>
                <w:szCs w:val="24"/>
              </w:rPr>
              <w:t xml:space="preserve">ŽELIMIR DODDER, Zagreb, Čačkovićeva 23, OIB </w:t>
            </w:r>
          </w:p>
          <w:p w:rsidRDefault="005E11AF" w:rsidP="005E11AF" w:rsidR="00BE0AD4" w:rsidRPr="00647453">
            <w:pPr>
              <w:jc w:val="center"/>
              <w:rPr>
                <w:szCs w:val="24"/>
              </w:rPr>
            </w:pPr>
            <w:r w:rsidRPr="00647453">
              <w:rPr>
                <w:szCs w:val="24"/>
              </w:rPr>
              <w:t>05765356080</w:t>
            </w:r>
          </w:p>
        </w:tc>
        <w:tc>
          <w:tcPr>
            <w:tcW w:type="dxa" w:w="1596"/>
          </w:tcPr>
          <w:p w:rsidRDefault="003E3B02" w:rsidP="009369BA" w:rsidR="00BE0AD4" w:rsidRPr="00647453">
            <w:pPr>
              <w:pStyle w:val="Uvuenotijeloteksta"/>
              <w:ind w:firstLine="0" w:left="0"/>
              <w:jc w:val="center"/>
              <w:rPr>
                <w:b w:val="false"/>
                <w:szCs w:val="24"/>
              </w:rPr>
            </w:pPr>
            <w:r w:rsidRPr="00647453">
              <w:rPr>
                <w:b w:val="false"/>
                <w:szCs w:val="24"/>
              </w:rPr>
              <w:t>12.112.017,03</w:t>
            </w:r>
          </w:p>
        </w:tc>
        <w:tc>
          <w:tcPr>
            <w:tcW w:type="dxa" w:w="2677"/>
          </w:tcPr>
          <w:p w:rsidRDefault="005E11AF" w:rsidP="005E11AF" w:rsidR="00BE0AD4" w:rsidRPr="00647453">
            <w:pPr>
              <w:jc w:val="center"/>
              <w:rPr>
                <w:szCs w:val="24"/>
              </w:rPr>
            </w:pPr>
            <w:r w:rsidRPr="00647453">
              <w:rPr>
                <w:szCs w:val="24"/>
              </w:rPr>
              <w:t xml:space="preserve">Ugovor o ustupanju potraživanja od dana 28.04.2006.g. ovjeren kod Javnog bilježnika Igora Martinovića iz Zagreba pod brojem OV-781/06 i OV-782/06 </w:t>
            </w:r>
            <w:r w:rsidRPr="00647453">
              <w:rPr>
                <w:szCs w:val="24"/>
              </w:rPr>
              <w:br/>
            </w:r>
            <w:r w:rsidRPr="00647453">
              <w:rPr>
                <w:szCs w:val="24"/>
              </w:rPr>
              <w:br/>
              <w:t xml:space="preserve">Ugovor između dužnika i Riječke banke d.d. te prijenosi potraživanja između Riječke banke d.d. i tvrtke Merkur Zadar d.o.o. pa između tvrtke Merkur Zadar d.o.o. i gospodina Davora Galekovića </w:t>
            </w:r>
          </w:p>
        </w:tc>
        <w:tc>
          <w:tcPr>
            <w:tcW w:type="dxa" w:w="1596"/>
          </w:tcPr>
          <w:p w:rsidRDefault="003E3B02" w:rsidP="009369BA" w:rsidR="00BE0AD4" w:rsidRPr="00647453">
            <w:pPr>
              <w:pStyle w:val="Uvuenotijeloteksta"/>
              <w:ind w:firstLine="0" w:left="0"/>
              <w:jc w:val="center"/>
              <w:rPr>
                <w:b w:val="false"/>
                <w:szCs w:val="24"/>
              </w:rPr>
            </w:pPr>
            <w:r w:rsidRPr="00647453">
              <w:rPr>
                <w:b w:val="false"/>
                <w:szCs w:val="24"/>
              </w:rPr>
              <w:t>12.112.017,03</w:t>
            </w:r>
          </w:p>
        </w:tc>
      </w:tr>
      <w:tr w:rsidTr="00647453" w:rsidR="00BE0AD4">
        <w:tc>
          <w:tcPr>
            <w:tcW w:type="dxa" w:w="581"/>
          </w:tcPr>
          <w:p w:rsidRDefault="00BE0AD4" w:rsidP="009369BA" w:rsidR="00BE0AD4" w:rsidRPr="00647453">
            <w:pPr>
              <w:pStyle w:val="Uvuenotijeloteksta"/>
              <w:ind w:firstLine="0" w:left="0"/>
              <w:jc w:val="center"/>
              <w:rPr>
                <w:b w:val="false"/>
                <w:szCs w:val="24"/>
              </w:rPr>
            </w:pPr>
            <w:r w:rsidRPr="00647453">
              <w:rPr>
                <w:b w:val="false"/>
                <w:szCs w:val="24"/>
              </w:rPr>
              <w:lastRenderedPageBreak/>
              <w:t>3.</w:t>
            </w:r>
          </w:p>
        </w:tc>
        <w:tc>
          <w:tcPr>
            <w:tcW w:type="dxa" w:w="516"/>
          </w:tcPr>
          <w:p w:rsidRDefault="002464CA" w:rsidP="009369BA" w:rsidR="00BE0AD4" w:rsidRPr="00647453">
            <w:pPr>
              <w:pStyle w:val="Uvuenotijeloteksta"/>
              <w:ind w:firstLine="0" w:left="0"/>
              <w:jc w:val="center"/>
              <w:rPr>
                <w:b w:val="false"/>
                <w:szCs w:val="24"/>
              </w:rPr>
            </w:pPr>
            <w:r w:rsidRPr="00647453">
              <w:rPr>
                <w:b w:val="false"/>
                <w:szCs w:val="24"/>
              </w:rPr>
              <w:t>4.</w:t>
            </w:r>
          </w:p>
        </w:tc>
        <w:tc>
          <w:tcPr>
            <w:tcW w:type="dxa" w:w="2555"/>
          </w:tcPr>
          <w:p w:rsidRDefault="002464CA" w:rsidP="009369BA" w:rsidR="003E3B02" w:rsidRPr="00647453">
            <w:pPr>
              <w:pStyle w:val="Uvuenotijeloteksta"/>
              <w:ind w:firstLine="0" w:left="0"/>
              <w:jc w:val="center"/>
              <w:rPr>
                <w:b w:val="false"/>
                <w:szCs w:val="24"/>
              </w:rPr>
            </w:pPr>
            <w:r w:rsidRPr="00647453">
              <w:rPr>
                <w:b w:val="false"/>
                <w:szCs w:val="24"/>
              </w:rPr>
              <w:t xml:space="preserve">CROATIA OSIGURANJE d. d., Zagreb, Zagreb, Vatroslava Jagića 33, OIB </w:t>
            </w:r>
          </w:p>
          <w:p w:rsidRDefault="003E3B02" w:rsidP="003E3B02" w:rsidR="00BE0AD4" w:rsidRPr="00647453">
            <w:pPr>
              <w:jc w:val="center"/>
              <w:rPr>
                <w:szCs w:val="24"/>
              </w:rPr>
            </w:pPr>
            <w:r w:rsidRPr="00647453">
              <w:rPr>
                <w:szCs w:val="24"/>
              </w:rPr>
              <w:t>26187994862</w:t>
            </w:r>
          </w:p>
        </w:tc>
        <w:tc>
          <w:tcPr>
            <w:tcW w:type="dxa" w:w="1596"/>
          </w:tcPr>
          <w:p w:rsidRDefault="003E3B02" w:rsidP="009369BA" w:rsidR="00BE0AD4" w:rsidRPr="00647453">
            <w:pPr>
              <w:pStyle w:val="Uvuenotijeloteksta"/>
              <w:ind w:firstLine="0" w:left="0"/>
              <w:jc w:val="center"/>
              <w:rPr>
                <w:b w:val="false"/>
                <w:szCs w:val="24"/>
              </w:rPr>
            </w:pPr>
            <w:r w:rsidRPr="00647453">
              <w:rPr>
                <w:b w:val="false"/>
                <w:szCs w:val="24"/>
              </w:rPr>
              <w:t>12.203.823,48</w:t>
            </w:r>
          </w:p>
        </w:tc>
        <w:tc>
          <w:tcPr>
            <w:tcW w:type="dxa" w:w="2677"/>
          </w:tcPr>
          <w:p w:rsidRDefault="003E3B02" w:rsidP="003E3B02" w:rsidR="003E3B02" w:rsidRPr="00647453">
            <w:pPr>
              <w:jc w:val="center"/>
              <w:rPr>
                <w:szCs w:val="24"/>
              </w:rPr>
            </w:pPr>
            <w:r w:rsidRPr="00647453">
              <w:rPr>
                <w:szCs w:val="24"/>
              </w:rPr>
              <w:t xml:space="preserve">Rješenje o ovrsi Općinskog građanskog suda u Zagrebu, posl.br. Ovr-317/99 od 25.03.1999.g. </w:t>
            </w:r>
          </w:p>
          <w:p w:rsidRDefault="00BE0AD4" w:rsidP="009369BA" w:rsidR="00BE0AD4" w:rsidRPr="00647453">
            <w:pPr>
              <w:pStyle w:val="Uvuenotijeloteksta"/>
              <w:ind w:firstLine="0" w:left="0"/>
              <w:jc w:val="center"/>
              <w:rPr>
                <w:b w:val="false"/>
                <w:szCs w:val="24"/>
              </w:rPr>
            </w:pPr>
          </w:p>
        </w:tc>
        <w:tc>
          <w:tcPr>
            <w:tcW w:type="dxa" w:w="1596"/>
          </w:tcPr>
          <w:p w:rsidRDefault="00647453" w:rsidP="009369BA" w:rsidR="00BE0AD4" w:rsidRPr="00647453">
            <w:pPr>
              <w:pStyle w:val="Uvuenotijeloteksta"/>
              <w:ind w:firstLine="0" w:left="0"/>
              <w:jc w:val="center"/>
              <w:rPr>
                <w:b w:val="false"/>
                <w:szCs w:val="24"/>
              </w:rPr>
            </w:pPr>
            <w:r w:rsidRPr="00647453">
              <w:rPr>
                <w:b w:val="false"/>
                <w:szCs w:val="24"/>
              </w:rPr>
              <w:t>12.203.823,48</w:t>
            </w:r>
          </w:p>
        </w:tc>
      </w:tr>
    </w:tbl>
    <w:p w:rsidRDefault="00BE0AD4" w:rsidP="00BE0AD4" w:rsidR="00BE0AD4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F75397" w:rsidP="00F75397" w:rsidR="00F75397" w:rsidRPr="00F40887">
      <w:pPr>
        <w:pStyle w:val="Uvuenotijeloteksta"/>
        <w:ind w:firstLine="709" w:right="566" w:left="0"/>
        <w:rPr>
          <w:b w:val="false"/>
          <w:szCs w:val="24"/>
        </w:rPr>
      </w:pPr>
      <w:r>
        <w:rPr>
          <w:b w:val="false"/>
          <w:szCs w:val="24"/>
        </w:rPr>
        <w:t xml:space="preserve">2. </w:t>
      </w:r>
      <w:r w:rsidRPr="00F40887">
        <w:rPr>
          <w:b w:val="false"/>
          <w:szCs w:val="24"/>
        </w:rPr>
        <w:t>Smatraju se osporene u cijelosti tražbine vjerovnika viših isplatnih redova.</w:t>
      </w:r>
    </w:p>
    <w:p w:rsidRDefault="00F75397" w:rsidP="00F75397" w:rsidR="00F75397">
      <w:pPr>
        <w:pStyle w:val="Uvuenotijeloteksta"/>
        <w:ind w:firstLine="0" w:right="566" w:left="709"/>
        <w:jc w:val="center"/>
        <w:rPr>
          <w:b w:val="false"/>
          <w:szCs w:val="24"/>
        </w:rPr>
      </w:pPr>
      <w:r w:rsidRPr="00F40887">
        <w:rPr>
          <w:b w:val="false"/>
          <w:szCs w:val="24"/>
        </w:rPr>
        <w:t>2. viši isplatni red</w:t>
      </w:r>
    </w:p>
    <w:p w:rsidRDefault="00F75397" w:rsidP="00F75397" w:rsidR="00F75397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Style w:val="Reetkatablice"/>
        <w:tblW w:type="dxa" w:w="9921"/>
        <w:tblLayout w:type="fixed"/>
        <w:tblLook w:val="04A0" w:noVBand="1" w:noHBand="0" w:lastColumn="0" w:firstColumn="1" w:lastRow="0" w:firstRow="1"/>
      </w:tblPr>
      <w:tblGrid>
        <w:gridCol w:w="574"/>
        <w:gridCol w:w="499"/>
        <w:gridCol w:w="2296"/>
        <w:gridCol w:w="1716"/>
        <w:gridCol w:w="1434"/>
        <w:gridCol w:w="1843"/>
        <w:gridCol w:w="1559"/>
      </w:tblGrid>
      <w:tr w:rsidTr="00526313" w:rsidR="00A80874" w:rsidRPr="00AC5D1B">
        <w:tc>
          <w:tcPr>
            <w:tcW w:type="dxa" w:w="574"/>
          </w:tcPr>
          <w:p w:rsidRDefault="004C6D7D" w:rsidP="009369BA" w:rsidR="004C6D7D" w:rsidRPr="00AC5D1B">
            <w:pPr>
              <w:pStyle w:val="Uvuenotijeloteksta"/>
              <w:ind w:firstLine="0" w:left="0"/>
              <w:jc w:val="center"/>
              <w:rPr>
                <w:b w:val="false"/>
                <w:sz w:val="22"/>
                <w:szCs w:val="22"/>
              </w:rPr>
            </w:pPr>
            <w:r w:rsidRPr="00AC5D1B">
              <w:rPr>
                <w:b w:val="false"/>
                <w:sz w:val="22"/>
                <w:szCs w:val="22"/>
              </w:rPr>
              <w:t>red. br.</w:t>
            </w:r>
          </w:p>
        </w:tc>
        <w:tc>
          <w:tcPr>
            <w:tcW w:type="dxa" w:w="499"/>
          </w:tcPr>
          <w:p w:rsidRDefault="004C6D7D" w:rsidP="009369BA" w:rsidR="004C6D7D" w:rsidRPr="00AC5D1B">
            <w:pPr>
              <w:pStyle w:val="Uvuenotijeloteksta"/>
              <w:ind w:firstLine="0" w:left="0"/>
              <w:jc w:val="center"/>
              <w:rPr>
                <w:b w:val="false"/>
                <w:sz w:val="22"/>
                <w:szCs w:val="22"/>
              </w:rPr>
            </w:pPr>
            <w:r w:rsidRPr="00AC5D1B">
              <w:rPr>
                <w:b w:val="false"/>
                <w:sz w:val="22"/>
                <w:szCs w:val="22"/>
              </w:rPr>
              <w:t>br. pr.</w:t>
            </w:r>
          </w:p>
        </w:tc>
        <w:tc>
          <w:tcPr>
            <w:tcW w:type="dxa" w:w="2296"/>
          </w:tcPr>
          <w:p w:rsidRDefault="004C6D7D" w:rsidP="009369BA" w:rsidR="004C6D7D" w:rsidRPr="00AC5D1B">
            <w:pPr>
              <w:pStyle w:val="Uvuenotijeloteksta"/>
              <w:ind w:firstLine="0" w:left="0"/>
              <w:jc w:val="center"/>
              <w:rPr>
                <w:b w:val="false"/>
                <w:sz w:val="22"/>
                <w:szCs w:val="22"/>
              </w:rPr>
            </w:pPr>
            <w:r w:rsidRPr="00AC5D1B">
              <w:rPr>
                <w:b w:val="false"/>
                <w:sz w:val="22"/>
                <w:szCs w:val="22"/>
              </w:rPr>
              <w:t>vjerovnik</w:t>
            </w:r>
          </w:p>
        </w:tc>
        <w:tc>
          <w:tcPr>
            <w:tcW w:type="dxa" w:w="1716"/>
          </w:tcPr>
          <w:p w:rsidRDefault="004C6D7D" w:rsidP="009369BA" w:rsidR="004C6D7D" w:rsidRPr="00AC5D1B">
            <w:pPr>
              <w:pStyle w:val="Uvuenotijeloteksta"/>
              <w:ind w:firstLine="0" w:left="0"/>
              <w:jc w:val="center"/>
              <w:rPr>
                <w:b w:val="false"/>
                <w:sz w:val="22"/>
                <w:szCs w:val="22"/>
              </w:rPr>
            </w:pPr>
            <w:r w:rsidRPr="00AC5D1B">
              <w:rPr>
                <w:b w:val="false"/>
                <w:sz w:val="22"/>
                <w:szCs w:val="22"/>
              </w:rPr>
              <w:t>iznos prijavljene tražbine u kn</w:t>
            </w:r>
          </w:p>
        </w:tc>
        <w:tc>
          <w:tcPr>
            <w:tcW w:type="dxa" w:w="1434"/>
          </w:tcPr>
          <w:p w:rsidRDefault="004C6D7D" w:rsidP="009369BA" w:rsidR="004C6D7D" w:rsidRPr="00AC5D1B">
            <w:pPr>
              <w:pStyle w:val="Uvuenotijeloteksta"/>
              <w:ind w:firstLine="0" w:left="0"/>
              <w:jc w:val="center"/>
              <w:rPr>
                <w:b w:val="false"/>
                <w:sz w:val="22"/>
                <w:szCs w:val="22"/>
              </w:rPr>
            </w:pPr>
            <w:r w:rsidRPr="00AC5D1B">
              <w:rPr>
                <w:b w:val="false"/>
                <w:sz w:val="22"/>
                <w:szCs w:val="22"/>
              </w:rPr>
              <w:t>pravna osnova prijavljene tražbine u</w:t>
            </w:r>
          </w:p>
        </w:tc>
        <w:tc>
          <w:tcPr>
            <w:tcW w:type="dxa" w:w="1843"/>
          </w:tcPr>
          <w:p w:rsidRDefault="004C6D7D" w:rsidP="00A80874" w:rsidR="004C6D7D" w:rsidRPr="00AC5D1B">
            <w:pPr>
              <w:pStyle w:val="Uvuenotijeloteksta"/>
              <w:ind w:firstLine="0" w:left="-108"/>
              <w:jc w:val="center"/>
              <w:rPr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 xml:space="preserve">iznos osporene </w:t>
            </w:r>
            <w:r w:rsidRPr="00AC5D1B">
              <w:rPr>
                <w:b w:val="false"/>
                <w:sz w:val="22"/>
                <w:szCs w:val="22"/>
              </w:rPr>
              <w:t>tražbine u kn</w:t>
            </w:r>
          </w:p>
        </w:tc>
        <w:tc>
          <w:tcPr>
            <w:tcW w:type="dxa" w:w="1559"/>
          </w:tcPr>
          <w:p w:rsidRDefault="004C6D7D" w:rsidP="009369BA" w:rsidR="004C6D7D" w:rsidRPr="00AC5D1B">
            <w:pPr>
              <w:pStyle w:val="Uvuenotijeloteksta"/>
              <w:ind w:firstLine="0" w:left="0"/>
              <w:jc w:val="center"/>
              <w:rPr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tražbinu osporio stečajni upravitelj / razlog osporavanja</w:t>
            </w:r>
          </w:p>
        </w:tc>
      </w:tr>
      <w:tr w:rsidTr="00526313" w:rsidR="00A80874" w:rsidRPr="00647453">
        <w:trPr>
          <w:trHeight w:val="5885"/>
        </w:trPr>
        <w:tc>
          <w:tcPr>
            <w:tcW w:type="dxa" w:w="574"/>
          </w:tcPr>
          <w:p w:rsidRDefault="004C6D7D" w:rsidP="009369BA" w:rsidR="004C6D7D" w:rsidRPr="00526313">
            <w:pPr>
              <w:pStyle w:val="Uvuenotijeloteksta"/>
              <w:ind w:firstLine="0" w:left="0"/>
              <w:jc w:val="center"/>
              <w:rPr>
                <w:b w:val="false"/>
                <w:szCs w:val="24"/>
              </w:rPr>
            </w:pPr>
            <w:r w:rsidRPr="00526313">
              <w:rPr>
                <w:b w:val="false"/>
                <w:szCs w:val="24"/>
              </w:rPr>
              <w:t>1.</w:t>
            </w:r>
          </w:p>
        </w:tc>
        <w:tc>
          <w:tcPr>
            <w:tcW w:type="dxa" w:w="499"/>
          </w:tcPr>
          <w:p w:rsidRDefault="00A80874" w:rsidP="009369BA" w:rsidR="004C6D7D" w:rsidRPr="00526313">
            <w:pPr>
              <w:pStyle w:val="Uvuenotijeloteksta"/>
              <w:ind w:firstLine="0" w:left="0"/>
              <w:jc w:val="center"/>
              <w:rPr>
                <w:b w:val="false"/>
                <w:szCs w:val="24"/>
              </w:rPr>
            </w:pPr>
            <w:r w:rsidRPr="00526313">
              <w:rPr>
                <w:b w:val="false"/>
                <w:szCs w:val="24"/>
              </w:rPr>
              <w:t>2.</w:t>
            </w:r>
          </w:p>
        </w:tc>
        <w:tc>
          <w:tcPr>
            <w:tcW w:type="dxa" w:w="2296"/>
          </w:tcPr>
          <w:p w:rsidRDefault="004C6D7D" w:rsidP="004C6D7D" w:rsidR="004C6D7D" w:rsidRPr="00526313">
            <w:pPr>
              <w:jc w:val="center"/>
              <w:rPr>
                <w:b/>
                <w:bCs/>
                <w:szCs w:val="24"/>
              </w:rPr>
            </w:pPr>
            <w:r w:rsidRPr="00526313">
              <w:rPr>
                <w:bCs/>
                <w:szCs w:val="24"/>
              </w:rPr>
              <w:t>GLUMINA BANKA d.d. u stečaju</w:t>
            </w:r>
            <w:r w:rsidR="005F23DC">
              <w:rPr>
                <w:bCs/>
                <w:szCs w:val="24"/>
              </w:rPr>
              <w:t>, Zagreb</w:t>
            </w:r>
            <w:r w:rsidR="005F23DC" w:rsidRPr="005F23DC">
              <w:rPr>
                <w:bCs/>
                <w:szCs w:val="24"/>
              </w:rPr>
              <w:t xml:space="preserve">, Lipovečka 1, OIB </w:t>
            </w:r>
            <w:r w:rsidR="005F23DC" w:rsidRPr="005F23DC">
              <w:rPr>
                <w:rFonts w:eastAsiaTheme="minorHAnsi"/>
                <w:color w:val="000000"/>
                <w:szCs w:val="24"/>
                <w:lang w:val="hr-HR"/>
              </w:rPr>
              <w:t>82806041381</w:t>
            </w:r>
            <w:r w:rsidRPr="005F23DC">
              <w:rPr>
                <w:szCs w:val="24"/>
              </w:rPr>
              <w:br/>
            </w:r>
            <w:r w:rsidRPr="00526313">
              <w:rPr>
                <w:szCs w:val="24"/>
              </w:rPr>
              <w:t>zastupan po odvjetniku Zlatko Mičin iz  Odvjetničkog društva Mičin&amp;Partneri d.o.o.</w:t>
            </w:r>
            <w:r w:rsidRPr="00526313">
              <w:rPr>
                <w:szCs w:val="24"/>
              </w:rPr>
              <w:br/>
              <w:t>Zagreb, Mažuranićev trg 3</w:t>
            </w:r>
          </w:p>
          <w:p w:rsidRDefault="004C6D7D" w:rsidP="009369BA" w:rsidR="004C6D7D" w:rsidRPr="00526313">
            <w:pPr>
              <w:jc w:val="center"/>
              <w:rPr>
                <w:szCs w:val="24"/>
              </w:rPr>
            </w:pPr>
          </w:p>
        </w:tc>
        <w:tc>
          <w:tcPr>
            <w:tcW w:type="dxa" w:w="1716"/>
          </w:tcPr>
          <w:p w:rsidRDefault="00A80874" w:rsidP="009369BA" w:rsidR="004C6D7D" w:rsidRPr="00526313">
            <w:pPr>
              <w:pStyle w:val="Uvuenotijeloteksta"/>
              <w:ind w:firstLine="0" w:left="0"/>
              <w:jc w:val="center"/>
              <w:rPr>
                <w:b w:val="false"/>
                <w:szCs w:val="24"/>
              </w:rPr>
            </w:pPr>
            <w:r w:rsidRPr="00526313">
              <w:rPr>
                <w:b w:val="false"/>
                <w:szCs w:val="24"/>
              </w:rPr>
              <w:t>283.600.772,72</w:t>
            </w:r>
          </w:p>
        </w:tc>
        <w:tc>
          <w:tcPr>
            <w:tcW w:type="dxa" w:w="1434"/>
          </w:tcPr>
          <w:p w:rsidRDefault="00A80874" w:rsidP="00A80874" w:rsidR="00A80874" w:rsidRPr="00526313">
            <w:pPr>
              <w:jc w:val="center"/>
              <w:rPr>
                <w:sz w:val="22"/>
                <w:szCs w:val="22"/>
              </w:rPr>
            </w:pPr>
            <w:r w:rsidRPr="00526313">
              <w:rPr>
                <w:sz w:val="22"/>
                <w:szCs w:val="22"/>
              </w:rPr>
              <w:t>Ugovor o priznavanju duga i deviznom kreditu br. 980097</w:t>
            </w:r>
            <w:r w:rsidRPr="00526313">
              <w:rPr>
                <w:sz w:val="22"/>
                <w:szCs w:val="22"/>
              </w:rPr>
              <w:br/>
            </w:r>
            <w:r w:rsidRPr="00526313">
              <w:rPr>
                <w:sz w:val="22"/>
                <w:szCs w:val="22"/>
              </w:rPr>
              <w:br/>
              <w:t>Ugovor o priznavanju duga i kreditu br. 980549</w:t>
            </w:r>
          </w:p>
          <w:p w:rsidRDefault="004C6D7D" w:rsidP="009369BA" w:rsidR="004C6D7D" w:rsidRPr="00526313">
            <w:pPr>
              <w:jc w:val="center"/>
              <w:rPr>
                <w:szCs w:val="24"/>
              </w:rPr>
            </w:pPr>
          </w:p>
        </w:tc>
        <w:tc>
          <w:tcPr>
            <w:tcW w:type="dxa" w:w="1843"/>
          </w:tcPr>
          <w:p w:rsidRDefault="00A80874" w:rsidP="00A80874" w:rsidR="004C6D7D" w:rsidRPr="00526313">
            <w:pPr>
              <w:pStyle w:val="Uvuenotijeloteksta"/>
              <w:ind w:firstLine="0" w:left="-108"/>
              <w:jc w:val="center"/>
              <w:rPr>
                <w:b w:val="false"/>
                <w:szCs w:val="24"/>
              </w:rPr>
            </w:pPr>
            <w:r w:rsidRPr="00526313">
              <w:rPr>
                <w:b w:val="false"/>
                <w:szCs w:val="24"/>
              </w:rPr>
              <w:t>283.600.772,72</w:t>
            </w:r>
          </w:p>
        </w:tc>
        <w:tc>
          <w:tcPr>
            <w:tcW w:type="dxa" w:w="1559"/>
          </w:tcPr>
          <w:p w:rsidRDefault="00A80874" w:rsidP="00A80874" w:rsidR="004C6D7D" w:rsidRPr="00526313">
            <w:pPr>
              <w:spacing w:after="240"/>
              <w:jc w:val="center"/>
              <w:rPr>
                <w:sz w:val="22"/>
                <w:szCs w:val="22"/>
              </w:rPr>
            </w:pPr>
            <w:r w:rsidRPr="00526313">
              <w:rPr>
                <w:sz w:val="22"/>
                <w:szCs w:val="22"/>
              </w:rPr>
              <w:t xml:space="preserve">Stečajni dužnik </w:t>
            </w:r>
            <w:r w:rsidRPr="00526313">
              <w:rPr>
                <w:sz w:val="22"/>
                <w:szCs w:val="22"/>
              </w:rPr>
              <w:br/>
              <w:t>ne raspolaže dokumentacijom</w:t>
            </w:r>
            <w:r w:rsidRPr="00526313">
              <w:rPr>
                <w:sz w:val="22"/>
                <w:szCs w:val="22"/>
              </w:rPr>
              <w:br/>
              <w:t>iz koje bi se moglo</w:t>
            </w:r>
            <w:r w:rsidRPr="00526313">
              <w:rPr>
                <w:sz w:val="22"/>
                <w:szCs w:val="22"/>
              </w:rPr>
              <w:br/>
              <w:t>nesporno utvrditi</w:t>
            </w:r>
            <w:r w:rsidRPr="00526313">
              <w:rPr>
                <w:sz w:val="22"/>
                <w:szCs w:val="22"/>
              </w:rPr>
              <w:br/>
              <w:t xml:space="preserve">postojanje duga a </w:t>
            </w:r>
            <w:r w:rsidRPr="00526313">
              <w:rPr>
                <w:sz w:val="22"/>
                <w:szCs w:val="22"/>
              </w:rPr>
              <w:br/>
              <w:t>stečajni vjerovnik nije nesporno</w:t>
            </w:r>
            <w:r w:rsidRPr="00526313">
              <w:rPr>
                <w:sz w:val="22"/>
                <w:szCs w:val="22"/>
              </w:rPr>
              <w:br/>
              <w:t xml:space="preserve">dokazao postojane istog. </w:t>
            </w:r>
            <w:r w:rsidRPr="00526313">
              <w:rPr>
                <w:sz w:val="22"/>
                <w:szCs w:val="22"/>
              </w:rPr>
              <w:br/>
              <w:t>Naime u tijeku je parnični postupak</w:t>
            </w:r>
            <w:r w:rsidRPr="00526313">
              <w:rPr>
                <w:sz w:val="22"/>
                <w:szCs w:val="22"/>
              </w:rPr>
              <w:br/>
              <w:t>koji se vodi pred</w:t>
            </w:r>
            <w:r w:rsidRPr="00526313">
              <w:rPr>
                <w:sz w:val="22"/>
                <w:szCs w:val="22"/>
              </w:rPr>
              <w:br/>
              <w:t>Trgovačkim sudom</w:t>
            </w:r>
            <w:r w:rsidRPr="00526313">
              <w:rPr>
                <w:sz w:val="22"/>
                <w:szCs w:val="22"/>
              </w:rPr>
              <w:br/>
              <w:t>u Zagrebu</w:t>
            </w:r>
            <w:r w:rsidRPr="00526313">
              <w:rPr>
                <w:sz w:val="22"/>
                <w:szCs w:val="22"/>
              </w:rPr>
              <w:br/>
              <w:t xml:space="preserve">P-3690/04 </w:t>
            </w:r>
            <w:r w:rsidRPr="00526313">
              <w:rPr>
                <w:sz w:val="22"/>
                <w:szCs w:val="22"/>
              </w:rPr>
              <w:br/>
              <w:t>u kojem još nije donesena ni prvostepena presuda.</w:t>
            </w:r>
          </w:p>
        </w:tc>
      </w:tr>
    </w:tbl>
    <w:p w:rsidRDefault="004C6D7D" w:rsidP="00F75397" w:rsidR="004C6D7D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p w:rsidRDefault="000D1CD1" w:rsidP="000D1CD1" w:rsidR="000D1CD1" w:rsidRPr="00BD31DD">
      <w:pPr>
        <w:ind w:firstLine="707"/>
        <w:jc w:val="both"/>
        <w:rPr>
          <w:sz w:val="20"/>
          <w:lang w:eastAsia="hr-HR"/>
        </w:rPr>
      </w:pPr>
      <w:r>
        <w:rPr>
          <w:szCs w:val="24"/>
        </w:rPr>
        <w:t>3. Upućuje se vjerovnik</w:t>
      </w:r>
      <w:r>
        <w:rPr>
          <w:color w:val="000000"/>
          <w:szCs w:val="24"/>
          <w:lang w:eastAsia="hr-HR"/>
        </w:rPr>
        <w:t xml:space="preserve"> čija je tražbina osporena,</w:t>
      </w:r>
      <w:r>
        <w:rPr>
          <w:szCs w:val="24"/>
        </w:rPr>
        <w:t xml:space="preserve"> </w:t>
      </w:r>
      <w:r w:rsidRPr="00BD31DD">
        <w:rPr>
          <w:szCs w:val="24"/>
        </w:rPr>
        <w:t>da radi utvrđivanja osnovanosti osporene tražbine</w:t>
      </w:r>
      <w:r>
        <w:rPr>
          <w:szCs w:val="24"/>
        </w:rPr>
        <w:t xml:space="preserve"> pokrene odnosno nastavi parnicu </w:t>
      </w:r>
      <w:r w:rsidRPr="0067766C">
        <w:rPr>
          <w:szCs w:val="24"/>
        </w:rPr>
        <w:t>u tijeku, radi utvrđenja osnovanosti osporene tražbine.</w:t>
      </w:r>
    </w:p>
    <w:p w:rsidRDefault="000D1CD1" w:rsidP="000D1CD1" w:rsidR="000D1CD1" w:rsidRPr="0067766C">
      <w:pPr>
        <w:pStyle w:val="Uvuenotijeloteksta"/>
        <w:ind w:firstLine="707" w:right="-2" w:left="0"/>
        <w:rPr>
          <w:b w:val="false"/>
          <w:szCs w:val="24"/>
        </w:rPr>
      </w:pPr>
      <w:r w:rsidRPr="0067766C">
        <w:rPr>
          <w:b w:val="false"/>
          <w:szCs w:val="24"/>
        </w:rPr>
        <w:t>Rok za pokretanje odnosno nastavak parnice je 8 dana računajući od dana dostave izvatka iz rješenja.</w:t>
      </w:r>
    </w:p>
    <w:p w:rsidRDefault="000D1CD1" w:rsidP="000D1CD1" w:rsidR="000D1CD1" w:rsidRPr="007F12CC">
      <w:pPr>
        <w:pStyle w:val="Uvuenotijeloteksta"/>
        <w:ind w:firstLine="707" w:right="-2" w:left="0"/>
        <w:rPr>
          <w:b w:val="false"/>
          <w:szCs w:val="24"/>
        </w:rPr>
      </w:pPr>
      <w:r w:rsidRPr="007F12CC">
        <w:rPr>
          <w:b w:val="false"/>
          <w:szCs w:val="24"/>
        </w:rPr>
        <w:lastRenderedPageBreak/>
        <w:t>Ukoliko vjerovnik u dodijeljenom roku ne pokrene odnosno ne nastavi započetu parnicu smatrat će se da je odustao od prava na vođenje parnice.</w:t>
      </w:r>
    </w:p>
    <w:p w:rsidRDefault="00F75397" w:rsidP="00BE0AD4" w:rsidR="00F75397" w:rsidRPr="00703670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BE0AD4" w:rsidP="00BE0AD4" w:rsidR="00BE0AD4" w:rsidRPr="00703670">
      <w:pPr>
        <w:pStyle w:val="Uvuenotijeloteksta"/>
        <w:ind w:firstLine="0" w:left="0"/>
        <w:jc w:val="center"/>
        <w:rPr>
          <w:b w:val="false"/>
          <w:szCs w:val="24"/>
        </w:rPr>
      </w:pPr>
      <w:r w:rsidRPr="00703670">
        <w:rPr>
          <w:b w:val="false"/>
          <w:szCs w:val="24"/>
        </w:rPr>
        <w:t>Obrazloženje</w:t>
      </w:r>
    </w:p>
    <w:p w:rsidRDefault="00BE0AD4" w:rsidP="00BE0AD4" w:rsidR="00BE0AD4" w:rsidRPr="00703670">
      <w:pPr>
        <w:pStyle w:val="Uvuenotijeloteksta"/>
        <w:ind w:firstLine="0" w:left="0"/>
        <w:jc w:val="center"/>
        <w:rPr>
          <w:szCs w:val="24"/>
        </w:rPr>
      </w:pPr>
    </w:p>
    <w:p w:rsidRDefault="00BE0AD4" w:rsidP="00BE0AD4" w:rsidR="00BE0AD4" w:rsidRPr="00703670">
      <w:pPr>
        <w:pStyle w:val="Uvuenotijeloteksta"/>
        <w:ind w:firstLine="0" w:left="0"/>
        <w:rPr>
          <w:b w:val="false"/>
          <w:szCs w:val="24"/>
        </w:rPr>
      </w:pPr>
      <w:r w:rsidRPr="00703670">
        <w:rPr>
          <w:szCs w:val="24"/>
        </w:rPr>
        <w:tab/>
      </w:r>
      <w:r w:rsidRPr="00703670">
        <w:rPr>
          <w:b w:val="false"/>
          <w:szCs w:val="24"/>
        </w:rPr>
        <w:t>Na isp</w:t>
      </w:r>
      <w:r w:rsidR="00A5061B">
        <w:rPr>
          <w:b w:val="false"/>
          <w:szCs w:val="24"/>
        </w:rPr>
        <w:t>itnom ročištu koje je održano 25</w:t>
      </w:r>
      <w:r w:rsidRPr="00703670">
        <w:rPr>
          <w:b w:val="false"/>
          <w:szCs w:val="24"/>
        </w:rPr>
        <w:t>. travnja 2017. ispitane su prijavljene tražbine prema svojim iznosima i redu.</w:t>
      </w:r>
    </w:p>
    <w:p w:rsidRDefault="00BE0AD4" w:rsidP="00BE0AD4" w:rsidR="00BE0AD4">
      <w:pPr>
        <w:pStyle w:val="Uvuenotijeloteksta"/>
        <w:ind w:firstLine="720" w:left="0"/>
        <w:rPr>
          <w:b w:val="false"/>
          <w:szCs w:val="24"/>
        </w:rPr>
      </w:pPr>
      <w:r w:rsidRPr="00703670">
        <w:rPr>
          <w:b w:val="false"/>
          <w:szCs w:val="24"/>
        </w:rPr>
        <w:t xml:space="preserve">Tražbine navedene </w:t>
      </w:r>
      <w:r w:rsidR="00A5061B">
        <w:rPr>
          <w:b w:val="false"/>
          <w:szCs w:val="24"/>
        </w:rPr>
        <w:t xml:space="preserve">u točki 1. izreke </w:t>
      </w:r>
      <w:r w:rsidRPr="00703670">
        <w:rPr>
          <w:b w:val="false"/>
          <w:szCs w:val="24"/>
        </w:rPr>
        <w:t xml:space="preserve">rješenja, stečajni upravitelj priznao je u cijelosti, a nazočni stečajni vjerovnici nisu osporili, pa se stoga iste smatraju utvrđenima, sukladno odredbi čl. 263 Stečajnog zakona. </w:t>
      </w:r>
    </w:p>
    <w:p w:rsidRDefault="00A5061B" w:rsidP="00A5061B" w:rsidR="00A5061B" w:rsidRPr="00703670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 xml:space="preserve">Tražbinu vjerovnika navedenu u točki </w:t>
      </w:r>
      <w:r w:rsidR="00B42660">
        <w:rPr>
          <w:b w:val="false"/>
          <w:szCs w:val="24"/>
        </w:rPr>
        <w:t>2</w:t>
      </w:r>
      <w:r>
        <w:rPr>
          <w:b w:val="false"/>
          <w:szCs w:val="24"/>
        </w:rPr>
        <w:t>. izreke rješenja stečajni upravitelj osporio je u cijelosti.</w:t>
      </w:r>
      <w:r w:rsidR="00B42660">
        <w:rPr>
          <w:b w:val="false"/>
          <w:szCs w:val="24"/>
        </w:rPr>
        <w:t xml:space="preserve"> Osporavanje nije otklonjeno, pa se tražbina smatra osporenom.</w:t>
      </w:r>
    </w:p>
    <w:p w:rsidRDefault="00BE0AD4" w:rsidP="00880BC1" w:rsidR="00880BC1">
      <w:pPr>
        <w:pStyle w:val="Uvuenotijeloteksta"/>
        <w:ind w:firstLine="0" w:left="0"/>
        <w:rPr>
          <w:b w:val="false"/>
          <w:szCs w:val="24"/>
        </w:rPr>
      </w:pPr>
      <w:r w:rsidRPr="00703670">
        <w:rPr>
          <w:b w:val="false"/>
          <w:szCs w:val="24"/>
        </w:rPr>
        <w:tab/>
      </w:r>
      <w:r w:rsidR="00880BC1" w:rsidRPr="005D0476">
        <w:rPr>
          <w:b w:val="false"/>
          <w:szCs w:val="24"/>
        </w:rPr>
        <w:t xml:space="preserve">Stečajni sudac sastavio je sukladno odredbi čl. </w:t>
      </w:r>
      <w:r w:rsidR="00880BC1">
        <w:rPr>
          <w:b w:val="false"/>
          <w:szCs w:val="24"/>
        </w:rPr>
        <w:t>264</w:t>
      </w:r>
      <w:r w:rsidR="00880BC1" w:rsidRPr="005D0476">
        <w:rPr>
          <w:b w:val="false"/>
          <w:szCs w:val="24"/>
        </w:rPr>
        <w:t xml:space="preserve"> Stečajnog zakona tablicu ispitanih tražbina u koju su za svaku prijavljenu tražbinu uneseni podaci o tome u kojoj je mjeri tražbina utvrđena prema svom iznosu i redu, odnosno tko je tražbinu osporio.</w:t>
      </w:r>
    </w:p>
    <w:p w:rsidRDefault="00880BC1" w:rsidP="00880BC1" w:rsidR="00880BC1" w:rsidRPr="00E97A40">
      <w:pPr>
        <w:pStyle w:val="Uvuenotijeloteksta"/>
        <w:ind w:firstLine="707" w:right="-1" w:left="0"/>
        <w:rPr>
          <w:b w:val="false"/>
          <w:szCs w:val="24"/>
        </w:rPr>
      </w:pPr>
      <w:r w:rsidRPr="00E31E37">
        <w:rPr>
          <w:b w:val="false"/>
          <w:szCs w:val="24"/>
        </w:rPr>
        <w:t xml:space="preserve">Vjerovnici kojima su tražbine osporene temeljem odredbe članka </w:t>
      </w:r>
      <w:r>
        <w:rPr>
          <w:b w:val="false"/>
          <w:szCs w:val="24"/>
        </w:rPr>
        <w:t xml:space="preserve">265 i čl. 266 </w:t>
      </w:r>
      <w:r w:rsidRPr="00E31E37">
        <w:rPr>
          <w:b w:val="false"/>
          <w:szCs w:val="24"/>
        </w:rPr>
        <w:t xml:space="preserve">Stečajnog zakona </w:t>
      </w:r>
      <w:r>
        <w:rPr>
          <w:b w:val="false"/>
          <w:szCs w:val="24"/>
        </w:rPr>
        <w:t xml:space="preserve">upućeni su </w:t>
      </w:r>
      <w:r w:rsidRPr="00E97A40">
        <w:rPr>
          <w:b w:val="false"/>
          <w:szCs w:val="24"/>
        </w:rPr>
        <w:t>da radi utvrđivanja osnovanosti osporene tražbine pokrenu odnosno nastave parnice u tijeku, radi utvrđenja osnovanosti osporene tražbine.</w:t>
      </w:r>
    </w:p>
    <w:p w:rsidRDefault="00880BC1" w:rsidP="00880BC1" w:rsidR="00880BC1">
      <w:pPr>
        <w:pStyle w:val="Uvuenotijeloteksta"/>
        <w:ind w:firstLine="720" w:left="0"/>
        <w:rPr>
          <w:b w:val="false"/>
          <w:szCs w:val="24"/>
        </w:rPr>
      </w:pPr>
      <w:r w:rsidRPr="00E31E37">
        <w:rPr>
          <w:b w:val="false"/>
          <w:szCs w:val="24"/>
        </w:rPr>
        <w:t xml:space="preserve">Ako osoba koja je upućena na parnicu ne pokretne </w:t>
      </w:r>
      <w:r>
        <w:rPr>
          <w:b w:val="false"/>
          <w:szCs w:val="24"/>
        </w:rPr>
        <w:t xml:space="preserve">ili ne nastavi </w:t>
      </w:r>
      <w:r w:rsidRPr="00E31E37">
        <w:rPr>
          <w:b w:val="false"/>
          <w:szCs w:val="24"/>
        </w:rPr>
        <w:t>parnicu</w:t>
      </w:r>
      <w:r>
        <w:rPr>
          <w:b w:val="false"/>
          <w:szCs w:val="24"/>
        </w:rPr>
        <w:t xml:space="preserve"> u tijeku, </w:t>
      </w:r>
      <w:r w:rsidRPr="00E31E37">
        <w:rPr>
          <w:b w:val="false"/>
          <w:szCs w:val="24"/>
        </w:rPr>
        <w:t xml:space="preserve"> u roku od osam dana od primitka rješenja o upućivanju na parnicu, smatrati će se da je odustala od prava na vođenje parnice.</w:t>
      </w:r>
    </w:p>
    <w:p w:rsidRDefault="00880BC1" w:rsidP="00880BC1" w:rsidR="00880BC1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Rok za pokretanje parnice određen je temeljem odredbe čl. 267 Stečajnog zakona.</w:t>
      </w:r>
    </w:p>
    <w:p w:rsidRDefault="00BE0AD4" w:rsidP="00BE0AD4" w:rsidR="00BE0AD4" w:rsidRPr="00703670">
      <w:pPr>
        <w:jc w:val="center"/>
        <w:rPr>
          <w:szCs w:val="24"/>
          <w:lang w:val="hr-HR"/>
        </w:rPr>
      </w:pPr>
      <w:r w:rsidRPr="00703670">
        <w:rPr>
          <w:szCs w:val="24"/>
          <w:lang w:val="hr-HR"/>
        </w:rPr>
        <w:t>Z</w:t>
      </w:r>
      <w:r>
        <w:rPr>
          <w:szCs w:val="24"/>
          <w:lang w:val="hr-HR"/>
        </w:rPr>
        <w:t>agreb, 25</w:t>
      </w:r>
      <w:r w:rsidRPr="00703670">
        <w:rPr>
          <w:szCs w:val="24"/>
          <w:lang w:val="hr-HR"/>
        </w:rPr>
        <w:t>. travanj 2017.</w:t>
      </w:r>
    </w:p>
    <w:p w:rsidRDefault="00BE0AD4" w:rsidP="00BE0AD4" w:rsidR="00BE0AD4" w:rsidRPr="00703670">
      <w:pPr>
        <w:jc w:val="both"/>
        <w:rPr>
          <w:szCs w:val="24"/>
          <w:lang w:val="hr-HR"/>
        </w:rPr>
      </w:pP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pl-PL"/>
        </w:rPr>
        <w:t>SUDAC</w:t>
      </w:r>
      <w:r w:rsidRPr="00703670">
        <w:rPr>
          <w:szCs w:val="24"/>
          <w:lang w:val="hr-HR"/>
        </w:rPr>
        <w:t>:</w:t>
      </w:r>
    </w:p>
    <w:p w:rsidRDefault="00BE0AD4" w:rsidP="00BE0AD4" w:rsidR="00BE0AD4" w:rsidRPr="00703670">
      <w:pPr>
        <w:jc w:val="both"/>
        <w:rPr>
          <w:szCs w:val="24"/>
          <w:lang w:val="pl-PL"/>
        </w:rPr>
      </w:pP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hr-HR"/>
        </w:rPr>
        <w:tab/>
      </w:r>
      <w:r w:rsidRPr="00703670">
        <w:rPr>
          <w:szCs w:val="24"/>
          <w:lang w:val="pl-PL"/>
        </w:rPr>
        <w:t>Vesna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Malenica</w:t>
      </w:r>
      <w:r w:rsidR="006D4DBA">
        <w:rPr>
          <w:szCs w:val="24"/>
          <w:lang w:val="pl-PL"/>
        </w:rPr>
        <w:t xml:space="preserve"> v. r.</w:t>
      </w:r>
    </w:p>
    <w:p w:rsidRDefault="00BE0AD4" w:rsidP="00BE0AD4" w:rsidR="00BE0AD4" w:rsidRPr="00703670">
      <w:pPr>
        <w:jc w:val="both"/>
        <w:rPr>
          <w:szCs w:val="24"/>
          <w:lang w:val="hr-HR"/>
        </w:rPr>
      </w:pPr>
    </w:p>
    <w:p w:rsidRDefault="00BE0AD4" w:rsidP="00BE0AD4" w:rsidR="00BE0AD4" w:rsidRPr="00703670">
      <w:pPr>
        <w:rPr>
          <w:szCs w:val="24"/>
          <w:lang w:val="hr-HR"/>
        </w:rPr>
      </w:pPr>
      <w:r w:rsidRPr="00703670">
        <w:rPr>
          <w:szCs w:val="24"/>
          <w:lang w:val="pl-PL"/>
        </w:rPr>
        <w:t>POUKA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O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PRAVNOM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LIJEKU</w:t>
      </w:r>
      <w:r w:rsidRPr="00703670">
        <w:rPr>
          <w:szCs w:val="24"/>
          <w:lang w:val="hr-HR"/>
        </w:rPr>
        <w:t>:</w:t>
      </w:r>
    </w:p>
    <w:p w:rsidRDefault="00BE0AD4" w:rsidP="00BE0AD4" w:rsidR="00BE0AD4" w:rsidRPr="00703670">
      <w:pPr>
        <w:pStyle w:val="Tijeloteksta-uvlaka3"/>
        <w:rPr>
          <w:szCs w:val="24"/>
          <w:lang w:val="hr-HR"/>
        </w:rPr>
      </w:pPr>
      <w:r w:rsidRPr="00703670">
        <w:rPr>
          <w:szCs w:val="24"/>
          <w:lang w:val="pl-PL"/>
        </w:rPr>
        <w:t>Protiv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ovog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rje</w:t>
      </w:r>
      <w:r w:rsidRPr="00703670">
        <w:rPr>
          <w:szCs w:val="24"/>
          <w:lang w:val="hr-HR"/>
        </w:rPr>
        <w:t>š</w:t>
      </w:r>
      <w:r w:rsidRPr="00703670">
        <w:rPr>
          <w:szCs w:val="24"/>
          <w:lang w:val="pl-PL"/>
        </w:rPr>
        <w:t>enja</w:t>
      </w:r>
      <w:r w:rsidRPr="00703670">
        <w:rPr>
          <w:szCs w:val="24"/>
          <w:lang w:val="hr-HR"/>
        </w:rPr>
        <w:t xml:space="preserve">, </w:t>
      </w:r>
      <w:r w:rsidRPr="00703670">
        <w:rPr>
          <w:szCs w:val="24"/>
          <w:lang w:val="pl-PL"/>
        </w:rPr>
        <w:t>nezadovoljna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stranka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mo</w:t>
      </w:r>
      <w:r w:rsidRPr="00703670">
        <w:rPr>
          <w:szCs w:val="24"/>
          <w:lang w:val="hr-HR"/>
        </w:rPr>
        <w:t>ž</w:t>
      </w:r>
      <w:r w:rsidRPr="00703670">
        <w:rPr>
          <w:szCs w:val="24"/>
          <w:lang w:val="pl-PL"/>
        </w:rPr>
        <w:t>e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ulo</w:t>
      </w:r>
      <w:r w:rsidRPr="00703670">
        <w:rPr>
          <w:szCs w:val="24"/>
          <w:lang w:val="hr-HR"/>
        </w:rPr>
        <w:t>ž</w:t>
      </w:r>
      <w:r w:rsidRPr="00703670">
        <w:rPr>
          <w:szCs w:val="24"/>
          <w:lang w:val="pl-PL"/>
        </w:rPr>
        <w:t>iti</w:t>
      </w:r>
      <w:r w:rsidRPr="00703670">
        <w:rPr>
          <w:szCs w:val="24"/>
          <w:lang w:val="hr-HR"/>
        </w:rPr>
        <w:t xml:space="preserve"> ž</w:t>
      </w:r>
      <w:r w:rsidRPr="00703670">
        <w:rPr>
          <w:szCs w:val="24"/>
          <w:lang w:val="pl-PL"/>
        </w:rPr>
        <w:t>albu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Visokom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trgova</w:t>
      </w:r>
      <w:r w:rsidRPr="00703670">
        <w:rPr>
          <w:szCs w:val="24"/>
          <w:lang w:val="hr-HR"/>
        </w:rPr>
        <w:t>č</w:t>
      </w:r>
      <w:r w:rsidRPr="00703670">
        <w:rPr>
          <w:szCs w:val="24"/>
          <w:lang w:val="pl-PL"/>
        </w:rPr>
        <w:t>kom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sudu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Republike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Hrvatske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u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roku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od</w:t>
      </w:r>
      <w:r w:rsidRPr="00703670">
        <w:rPr>
          <w:szCs w:val="24"/>
          <w:lang w:val="hr-HR"/>
        </w:rPr>
        <w:t xml:space="preserve"> 8 </w:t>
      </w:r>
      <w:r w:rsidRPr="00703670">
        <w:rPr>
          <w:szCs w:val="24"/>
          <w:lang w:val="pl-PL"/>
        </w:rPr>
        <w:t>dana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po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primitku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rje</w:t>
      </w:r>
      <w:r w:rsidRPr="00703670">
        <w:rPr>
          <w:szCs w:val="24"/>
          <w:lang w:val="hr-HR"/>
        </w:rPr>
        <w:t>š</w:t>
      </w:r>
      <w:r w:rsidRPr="00703670">
        <w:rPr>
          <w:szCs w:val="24"/>
          <w:lang w:val="pl-PL"/>
        </w:rPr>
        <w:t>enja</w:t>
      </w:r>
      <w:r w:rsidRPr="00703670">
        <w:rPr>
          <w:szCs w:val="24"/>
          <w:lang w:val="hr-HR"/>
        </w:rPr>
        <w:t xml:space="preserve">, </w:t>
      </w:r>
      <w:r w:rsidRPr="00703670">
        <w:rPr>
          <w:szCs w:val="24"/>
          <w:lang w:val="pl-PL"/>
        </w:rPr>
        <w:t>a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ula</w:t>
      </w:r>
      <w:r w:rsidRPr="00703670">
        <w:rPr>
          <w:szCs w:val="24"/>
          <w:lang w:val="hr-HR"/>
        </w:rPr>
        <w:t>ž</w:t>
      </w:r>
      <w:r w:rsidRPr="00703670">
        <w:rPr>
          <w:szCs w:val="24"/>
          <w:lang w:val="pl-PL"/>
        </w:rPr>
        <w:t>e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se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putem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ovog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Suda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u</w:t>
      </w:r>
      <w:r w:rsidRPr="00703670">
        <w:rPr>
          <w:szCs w:val="24"/>
          <w:lang w:val="hr-HR"/>
        </w:rPr>
        <w:t xml:space="preserve"> 2 </w:t>
      </w:r>
      <w:r w:rsidRPr="00703670">
        <w:rPr>
          <w:szCs w:val="24"/>
          <w:lang w:val="pl-PL"/>
        </w:rPr>
        <w:t>primjerka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za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Sud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i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po</w:t>
      </w:r>
      <w:r w:rsidRPr="00703670">
        <w:rPr>
          <w:szCs w:val="24"/>
          <w:lang w:val="hr-HR"/>
        </w:rPr>
        <w:t xml:space="preserve"> 1 </w:t>
      </w:r>
      <w:r w:rsidRPr="00703670">
        <w:rPr>
          <w:szCs w:val="24"/>
          <w:lang w:val="pl-PL"/>
        </w:rPr>
        <w:t>za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svaku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protivnu</w:t>
      </w:r>
      <w:r w:rsidRPr="00703670">
        <w:rPr>
          <w:szCs w:val="24"/>
          <w:lang w:val="hr-HR"/>
        </w:rPr>
        <w:t xml:space="preserve"> </w:t>
      </w:r>
      <w:r w:rsidRPr="00703670">
        <w:rPr>
          <w:szCs w:val="24"/>
          <w:lang w:val="pl-PL"/>
        </w:rPr>
        <w:t>stranku</w:t>
      </w:r>
      <w:r w:rsidRPr="00703670">
        <w:rPr>
          <w:szCs w:val="24"/>
          <w:lang w:val="hr-HR"/>
        </w:rPr>
        <w:t>.</w:t>
      </w:r>
    </w:p>
    <w:p w:rsidRDefault="00BE0AD4" w:rsidP="00BE0AD4" w:rsidR="00BE0AD4" w:rsidRPr="00703670">
      <w:pPr>
        <w:jc w:val="both"/>
        <w:rPr>
          <w:szCs w:val="24"/>
          <w:lang w:val="hr-HR"/>
        </w:rPr>
      </w:pPr>
    </w:p>
    <w:p w:rsidRDefault="006D4DBA" w:rsidP="00AB7A2F" w:rsidR="006D4DBA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6D4DBA" w:rsidP="00995CE9" w:rsidR="006D4DBA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BE0AD4" w:rsidP="00BE0AD4" w:rsidR="00BE0AD4" w:rsidRPr="00703670">
      <w:pPr>
        <w:jc w:val="both"/>
        <w:rPr>
          <w:szCs w:val="24"/>
          <w:lang w:val="sv-SE"/>
        </w:rPr>
      </w:pPr>
    </w:p>
    <w:p w:rsidRDefault="00BE0AD4" w:rsidP="00BE0AD4" w:rsidR="00BE0AD4" w:rsidRPr="00703670">
      <w:pPr>
        <w:jc w:val="both"/>
        <w:rPr>
          <w:szCs w:val="24"/>
          <w:lang w:val="sv-SE"/>
        </w:rPr>
      </w:pPr>
      <w:r w:rsidRPr="00703670">
        <w:rPr>
          <w:szCs w:val="24"/>
          <w:lang w:val="sv-SE"/>
        </w:rPr>
        <w:tab/>
        <w:t xml:space="preserve"> </w:t>
      </w:r>
    </w:p>
    <w:p w:rsidRDefault="00BE0AD4" w:rsidP="00BE0AD4" w:rsidR="00BE0AD4" w:rsidRPr="00703670">
      <w:pPr>
        <w:jc w:val="both"/>
        <w:rPr>
          <w:szCs w:val="24"/>
          <w:lang w:val="sv-SE"/>
        </w:rPr>
      </w:pPr>
    </w:p>
    <w:p w:rsidRDefault="00BE0AD4" w:rsidP="00BE0AD4" w:rsidR="00BE0AD4" w:rsidRPr="00703670">
      <w:pPr>
        <w:jc w:val="both"/>
        <w:rPr>
          <w:szCs w:val="24"/>
          <w:lang w:val="sv-SE"/>
        </w:rPr>
      </w:pPr>
      <w:r w:rsidRPr="00703670">
        <w:rPr>
          <w:szCs w:val="24"/>
          <w:lang w:val="sv-SE"/>
        </w:rPr>
        <w:tab/>
      </w:r>
    </w:p>
    <w:p w:rsidRDefault="00BE0AD4" w:rsidP="00BE0AD4" w:rsidR="00BE0AD4" w:rsidRPr="00703670">
      <w:pPr>
        <w:rPr>
          <w:szCs w:val="24"/>
          <w:lang w:val="sv-SE"/>
        </w:rPr>
      </w:pPr>
    </w:p>
    <w:p w:rsidRDefault="00BE0AD4" w:rsidP="00BE0AD4" w:rsidR="00BE0AD4" w:rsidRPr="00703670">
      <w:pPr>
        <w:rPr>
          <w:szCs w:val="24"/>
        </w:rPr>
      </w:pPr>
    </w:p>
    <w:p w:rsidRDefault="00BE0AD4" w:rsidP="00BE0AD4" w:rsidR="00BE0AD4"/>
    <w:p w:rsidRDefault="003274AD" w:rsidP="00BE0AD4" w:rsidR="003274AD" w:rsidRPr="00BE0AD4"/>
    <w:sectPr w:rsidSect="003274AD" w:rsidR="003274AD" w:rsidRPr="00BE0AD4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4AD" w:rsidR="003274AD">
      <w:r>
        <w:separator/>
      </w:r>
    </w:p>
  </w:endnote>
  <w:endnote w:id="0" w:type="continuationSeparator">
    <w:p w:rsidRDefault="003274AD" w:rsidR="003274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4AD" w:rsidR="003274AD">
      <w:r>
        <w:separator/>
      </w:r>
    </w:p>
  </w:footnote>
  <w:footnote w:id="0" w:type="continuationSeparator">
    <w:p w:rsidRDefault="003274AD" w:rsidR="003274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4AD" w:rsidR="00327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274AD" w:rsidR="00327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4AD" w:rsidR="003274AD">
    <w:pPr>
      <w:pStyle w:val="Zaglavlje"/>
      <w:jc w:val="right"/>
    </w:pPr>
    <w:r>
      <w:t>7 St-</w:t>
    </w:r>
    <w:r w:rsidR="001A52CB">
      <w:t>1562/15</w:t>
    </w:r>
    <w:r>
      <w:t xml:space="preserve">    </w:t>
    </w:r>
    <w:sdt>
      <w:sdtPr>
        <w:id w:val="207978501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F23DC" w:rsidRPr="005F23DC">
          <w:rPr>
            <w:noProof/>
            <w:lang w:val="hr-HR"/>
          </w:rPr>
          <w:t>2</w:t>
        </w:r>
        <w:r>
          <w:fldChar w:fldCharType="end"/>
        </w:r>
      </w:sdtContent>
    </w:sdt>
  </w:p>
  <w:p w:rsidRDefault="003274AD" w:rsidR="003274AD" w:rsidRPr="00202CF8">
    <w:pPr>
      <w:pStyle w:val="Zaglavlje"/>
      <w:rPr>
        <w:rFonts w:hAnsi="Verdana" w:ascii="Verdana"/>
        <w:b/>
        <w:sz w:val="2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6E36"/>
    <w:rsid w:val="000244B8"/>
    <w:rsid w:val="00025BAF"/>
    <w:rsid w:val="000C6100"/>
    <w:rsid w:val="000D1CD1"/>
    <w:rsid w:val="001007F3"/>
    <w:rsid w:val="00130D68"/>
    <w:rsid w:val="00153F53"/>
    <w:rsid w:val="001A52CB"/>
    <w:rsid w:val="001C22B9"/>
    <w:rsid w:val="001F112F"/>
    <w:rsid w:val="00222097"/>
    <w:rsid w:val="00237FCF"/>
    <w:rsid w:val="002464CA"/>
    <w:rsid w:val="002539B1"/>
    <w:rsid w:val="002E5091"/>
    <w:rsid w:val="002F2BD1"/>
    <w:rsid w:val="00323BED"/>
    <w:rsid w:val="003274AD"/>
    <w:rsid w:val="00361423"/>
    <w:rsid w:val="003D62FF"/>
    <w:rsid w:val="003E3B02"/>
    <w:rsid w:val="003F6480"/>
    <w:rsid w:val="0040304A"/>
    <w:rsid w:val="00460CC9"/>
    <w:rsid w:val="004C6D7D"/>
    <w:rsid w:val="005169F2"/>
    <w:rsid w:val="00526313"/>
    <w:rsid w:val="005410CC"/>
    <w:rsid w:val="00590DA0"/>
    <w:rsid w:val="005E11AF"/>
    <w:rsid w:val="005F23DC"/>
    <w:rsid w:val="00647065"/>
    <w:rsid w:val="00647453"/>
    <w:rsid w:val="00651F62"/>
    <w:rsid w:val="006D4DBA"/>
    <w:rsid w:val="00703670"/>
    <w:rsid w:val="00725E66"/>
    <w:rsid w:val="0072617A"/>
    <w:rsid w:val="007434AF"/>
    <w:rsid w:val="007C1B9C"/>
    <w:rsid w:val="00880BC1"/>
    <w:rsid w:val="008A2746"/>
    <w:rsid w:val="008E6247"/>
    <w:rsid w:val="009028B0"/>
    <w:rsid w:val="009078A4"/>
    <w:rsid w:val="00920EDA"/>
    <w:rsid w:val="00A22213"/>
    <w:rsid w:val="00A5061B"/>
    <w:rsid w:val="00A60990"/>
    <w:rsid w:val="00A80874"/>
    <w:rsid w:val="00AA02A1"/>
    <w:rsid w:val="00AB30A1"/>
    <w:rsid w:val="00AB410D"/>
    <w:rsid w:val="00B42660"/>
    <w:rsid w:val="00B63338"/>
    <w:rsid w:val="00BB4A20"/>
    <w:rsid w:val="00BD1C62"/>
    <w:rsid w:val="00BD6A9B"/>
    <w:rsid w:val="00BE0351"/>
    <w:rsid w:val="00BE0AD4"/>
    <w:rsid w:val="00C643A4"/>
    <w:rsid w:val="00C757C2"/>
    <w:rsid w:val="00CC5E3A"/>
    <w:rsid w:val="00CE3BDE"/>
    <w:rsid w:val="00D13B9A"/>
    <w:rsid w:val="00D80048"/>
    <w:rsid w:val="00D903CF"/>
    <w:rsid w:val="00DD7111"/>
    <w:rsid w:val="00DF4CBF"/>
    <w:rsid w:val="00DF5B50"/>
    <w:rsid w:val="00E7068B"/>
    <w:rsid w:val="00EC6E36"/>
    <w:rsid w:val="00F26225"/>
    <w:rsid w:val="00F75397"/>
    <w:rsid w:val="00FB4BC4"/>
    <w:rsid w:val="00FC3E1A"/>
    <w:rsid w:val="00FC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true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true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cs="Tahoma" w:eastAsia="Times New Roman" w:hAnsi="Tahoma" w:ascii="Tahoma"/>
      <w:sz w:val="16"/>
      <w:szCs w:val="16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F4C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F4CBF"/>
    <w:rPr>
      <w:rFonts w:cs="Times New Roman" w:eastAsia="Times New Roman"/>
      <w:szCs w:val="20"/>
      <w:lang w:val="en-GB"/>
    </w:rPr>
  </w:style>
  <w:style w:styleId="Reetkatablice" w:type="table">
    <w:name w:val="Table Grid"/>
    <w:basedOn w:val="Obinatablica"/>
    <w:uiPriority w:val="59"/>
    <w:rsid w:val="00BE0AD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D4D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DB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D4DBA"/>
    <w:rPr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D4DB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D4DB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1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1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ascii="Tahoma" w:cs="Tahoma" w:eastAsia="Times New Roman" w:hAnsi="Tahoma"/>
      <w:sz w:val="16"/>
      <w:szCs w:val="16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F4C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F4CBF"/>
    <w:rPr>
      <w:rFonts w:cs="Times New Roman" w:eastAsia="Times New Roman"/>
      <w:szCs w:val="20"/>
      <w:lang w:val="en-GB"/>
    </w:rPr>
  </w:style>
  <w:style w:styleId="Reetkatablice" w:type="table">
    <w:name w:val="Table Grid"/>
    <w:basedOn w:val="Obinatablica"/>
    <w:uiPriority w:val="59"/>
    <w:rsid w:val="00BE0AD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D4D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DB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D4DBA"/>
    <w:rPr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D4DB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D4DB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0191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504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928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314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88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292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00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32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St-1562/2015-28</izvorni_sadrzaj>
    <derivirana_varijabla naziv="DomainObject.Oznaka_1">St-1562/2015-28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priklopljen R1-387/13 (9. 3. 2016.)</izvorni_sadrzaj>
    <derivirana_varijabla naziv="DomainObject.Predmet.Opis_1">priklopljen R1-387/13 (9. 3. 2016.)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St-1562/2015</izvorni_sadrzaj>
    <derivirana_varijabla naziv="DomainObject.Predmet.OznakaBroj_1">St-1562/2015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ZADARKOMERC ZAK AUTOMOBILI d.o.o.</izvorni_sadrzaj>
    <derivirana_varijabla naziv="DomainObject.Predmet.ProtustrankaFormated_1">  Stečajna masa iza ZADARKOMERC ZAK AUTOMOBILI d.o.o.</derivirana_varijabla>
  </DomainObject.Predmet.ProtustrankaFormated>
  <DomainObject.Predmet.ProtustrankaFormatedOIB>
    <izvorni_sadrzaj>  Stečajna masa iza ZADARKOMERC ZAK AUTOMOBILI d.o.o., OIB 49604744145</izvorni_sadrzaj>
    <derivirana_varijabla naziv="DomainObject.Predmet.ProtustrankaFormatedOIB_1">  Stečajna masa iza ZADARKOMERC ZAK AUTOMOBILI d.o.o., OIB 49604744145</derivirana_varijabla>
  </DomainObject.Predmet.ProtustrankaFormatedOIB>
  <DomainObject.Predmet.ProtustrankaFormatedWithAdress>
    <izvorni_sadrzaj> Stečajna masa iza ZADARKOMERC ZAK AUTOMOBILI d.o.o., Miramarska 13/d, 10000 Zagreb</izvorni_sadrzaj>
    <derivirana_varijabla naziv="DomainObject.Predmet.ProtustrankaFormatedWithAdress_1"> Stečajna masa iza ZADARKOMERC ZAK AUTOMOBILI d.o.o., Miramarska 13/d, 10000 Zagreb</derivirana_varijabla>
  </DomainObject.Predmet.ProtustrankaFormatedWithAdress>
  <DomainObject.Predmet.ProtustrankaFormatedWithAdressOIB>
    <izvorni_sadrzaj> Stečajna masa iza ZADARKOMERC ZAK AUTOMOBILI d.o.o., OIB 49604744145, Miramarska 13/d, 10000 Zagreb</izvorni_sadrzaj>
    <derivirana_varijabla naziv="DomainObject.Predmet.ProtustrankaFormatedWithAdressOIB_1"> Stečajna masa iza ZADARKOMERC ZAK AUTOMOBILI d.o.o., OIB 49604744145, Miramarska 13/d, 10000 Zagreb</derivirana_varijabla>
  </DomainObject.Predmet.ProtustrankaFormatedWithAdressOIB>
  <DomainObject.Predmet.ProtustrankaWithAdress>
    <izvorni_sadrzaj>Stečajna masa iza ZADARKOMERC ZAK AUTOMOBILI d.o.o. Miramarska 13/d, 10000 Zagreb</izvorni_sadrzaj>
    <derivirana_varijabla naziv="DomainObject.Predmet.ProtustrankaWithAdress_1">Stečajna masa iza ZADARKOMERC ZAK AUTOMOBILI d.o.o. Miramarska 13/d, 10000 Zagreb</derivirana_varijabla>
  </DomainObject.Predmet.ProtustrankaWithAdress>
  <DomainObject.Predmet.ProtustrankaWithAdressOIB>
    <izvorni_sadrzaj>Stečajna masa iza ZADARKOMERC ZAK AUTOMOBILI d.o.o., OIB 49604744145, Miramarska 13/d, 10000 Zagreb</izvorni_sadrzaj>
    <derivirana_varijabla naziv="DomainObject.Predmet.ProtustrankaWithAdressOIB_1">Stečajna masa iza ZADARKOMERC ZAK AUTOMOBILI d.o.o., OIB 49604744145, Miramarska 13/d, 10000 Zagreb</derivirana_varijabla>
  </DomainObject.Predmet.ProtustrankaWithAdressOIB>
  <DomainObject.Predmet.ProtustrankaNazivFormated>
    <izvorni_sadrzaj>Stečajna masa iza ZADARKOMERC ZAK AUTOMOBILI d.o.o.</izvorni_sadrzaj>
    <derivirana_varijabla naziv="DomainObject.Predmet.ProtustrankaNazivFormated_1">Stečajna masa iza ZADARKOMERC ZAK AUTOMOBILI d.o.o.</derivirana_varijabla>
  </DomainObject.Predmet.ProtustrankaNazivFormated>
  <DomainObject.Predmet.ProtustrankaNazivFormatedOIB>
    <izvorni_sadrzaj>Stečajna masa iza ZADARKOMERC ZAK AUTOMOBILI d.o.o., OIB 49604744145</izvorni_sadrzaj>
    <derivirana_varijabla naziv="DomainObject.Predmet.ProtustrankaNazivFormatedOIB_1">Stečajna masa iza ZADARKOMERC ZAK AUTOMOBILI d.o.o., OIB 49604744145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ZADARKOMERC ZAK AUTOMOBILI d.o.o.</item>
    </izvorni_sadrzaj>
    <derivirana_varijabla naziv="DomainObject.Predmet.ProtuStrankaListFormated_1">
      <item>Stečajna masa iza ZADARKOMERC ZAK AUTOMOBILI d.o.o.</item>
    </derivirana_varijabla>
  </DomainObject.Predmet.ProtuStrankaListFormated>
  <DomainObject.Predmet.ProtuStrankaListFormatedOIB>
    <izvorni_sadrzaj>
      <item>Stečajna masa iza ZADARKOMERC ZAK AUTOMOBILI d.o.o., OIB 49604744145</item>
    </izvorni_sadrzaj>
    <derivirana_varijabla naziv="DomainObject.Predmet.ProtuStrankaListFormatedOIB_1">
      <item>Stečajna masa iza ZADARKOMERC ZAK AUTOMOBILI d.o.o., OIB 49604744145</item>
    </derivirana_varijabla>
  </DomainObject.Predmet.ProtuStrankaListFormatedOIB>
  <DomainObject.Predmet.ProtuStrankaListFormatedWithAdress>
    <izvorni_sadrzaj>
      <item>Stečajna masa iza ZADARKOMERC ZAK AUTOMOBILI d.o.o., Miramarska 13/d, 10000 Zagreb</item>
    </izvorni_sadrzaj>
    <derivirana_varijabla naziv="DomainObject.Predmet.ProtuStrankaListFormatedWithAdress_1">
      <item>Stečajna masa iza ZADARKOMERC ZAK AUTOMOBILI d.o.o., Miramarska 13/d, 10000 Zagreb</item>
    </derivirana_varijabla>
  </DomainObject.Predmet.ProtuStrankaListFormatedWithAdress>
  <DomainObject.Predmet.ProtuStrankaListFormatedWithAdressOIB>
    <izvorni_sadrzaj>
      <item>Stečajna masa iza ZADARKOMERC ZAK AUTOMOBILI d.o.o., OIB 49604744145, Miramarska 13/d, 10000 Zagreb</item>
    </izvorni_sadrzaj>
    <derivirana_varijabla naziv="DomainObject.Predmet.ProtuStrankaListFormatedWithAdressOIB_1">
      <item>Stečajna masa iza ZADARKOMERC ZAK AUTOMOBILI d.o.o., OIB 49604744145, Miramarska 13/d, 10000 Zagreb</item>
    </derivirana_varijabla>
  </DomainObject.Predmet.ProtuStrankaListFormatedWithAdressOIB>
  <DomainObject.Predmet.ProtuStrankaListNazivFormated>
    <izvorni_sadrzaj>
      <item>Stečajna masa iza ZADARKOMERC ZAK AUTOMOBILI d.o.o.</item>
    </izvorni_sadrzaj>
    <derivirana_varijabla naziv="DomainObject.Predmet.ProtuStrankaListNazivFormated_1">
      <item>Stečajna masa iza ZADARKOMERC ZAK AUTOMOBILI d.o.o.</item>
    </derivirana_varijabla>
  </DomainObject.Predmet.ProtuStrankaListNazivFormated>
  <DomainObject.Predmet.ProtuStrankaListNazivFormatedOIB>
    <izvorni_sadrzaj>
      <item>Stečajna masa iza ZADARKOMERC ZAK AUTOMOBILI d.o.o., OIB 49604744145</item>
    </izvorni_sadrzaj>
    <derivirana_varijabla naziv="DomainObject.Predmet.ProtuStrankaListNazivFormatedOIB_1">
      <item>Stečajna masa iza ZADARKOMERC ZAK AUTOMOBILI d.o.o., OIB 49604744145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St-1562/2015-28</izvorni_sadrzaj>
    <derivirana_varijabla naziv="DomainObject.PoslovniBrojDokumenta_1">St-1562/2015-28</derivirana_varijabla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ZADARKOMERC ZAK AUTOMOBILI d.o.o.</izvorni_sadrzaj>
    <derivirana_varijabla naziv="DomainObject.Predmet.ProtustrankaIDrugi_1">Stečajna masa iza ZADARKOMERC ZAK AUTOMOBILI d.o.o.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Stečajna masa iza ZADARKOMERC ZAK AUTOMOBILI d.o.o., OIB 49604744145, Miramarska 13/d, 10000 Zagreb</izvorni_sadrzaj>
    <derivirana_varijabla naziv="DomainObject.Predmet.ProtustrankaIDrugiAdressOIB_1">Stečajna masa iza ZADARKOMERC ZAK AUTOMOBILI d.o.o., OIB 49604744145, Miramarska 13/d,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Stečajna masa iza ZADARKOMERC ZAK AUTOMOBILI d.o.o.</item>
      <item>Davorka Huljev</item>
    </izvorni_sadrzaj>
    <derivirana_varijabla naziv="DomainObject.Predmet.SudioniciListNaziv_1">
      <item>DAVORKA HULJEV</item>
      <item>Stečajna masa iza ZADARKOMERC ZAK AUTOMOBILI d.o.o.</item>
      <item>Davorka Huljev</item>
    </derivirana_varijabla>
  </DomainObject.Predmet.SudioniciListNaziv>
  <DomainObject.Predmet.SudioniciListAdressOIB>
    <izvorni_sadrzaj>
      <item>DAVORKA HULJEV, OIB 34743014377, MIRAMARSKA 13D,10000 Zagreb</item>
      <item>Stečajna masa iza ZADARKOMERC ZAK AUTOMOBILI d.o.o., OIB 49604744145, Miramarska 13/d,10000 Zagreb</item>
      <item>Davorka Huljev, OIB 34743014377, Miramarska 13d,10000 Zagreb</item>
    </izvorni_sadrzaj>
    <derivirana_varijabla naziv="DomainObject.Predmet.SudioniciListAdressOIB_1">
      <item>DAVORKA HULJEV, OIB 34743014377, MIRAMARSKA 13D,10000 Zagreb</item>
      <item>Stečajna masa iza ZADARKOMERC ZAK AUTOMOBILI d.o.o., OIB 49604744145, Miramarska 13/d,10000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49604744145</item>
      <item>, OIB 34743014377</item>
    </izvorni_sadrzaj>
    <derivirana_varijabla naziv="DomainObject.Predmet.SudioniciListNazivOIB_1">
      <item>, OIB 34743014377</item>
      <item>, OIB 49604744145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F26A3B-CB22-4CF5-9CF9-4C71920917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696</properties:Words>
  <properties:Characters>3887</properties:Characters>
  <properties:Lines>222</properties:Lines>
  <properties:Paragraphs>70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2017-04-28T11:45:00Z</dcterms:created>
  <dc:creator>Kristina Švajger</dc:creator>
  <cp:lastModifiedBy>Kristina Švajger</cp:lastModifiedBy>
  <cp:lastPrinted>2017-04-28T12:37:00Z</cp:lastPrinted>
  <dcterms:modified xmlns:xsi="http://www.w3.org/2001/XMLSchema-instance" xsi:type="dcterms:W3CDTF">2017-04-28T12:37:00Z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St-1562/2015-28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