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f1f0" w14:paraId="a20f1f0" w:rsidRDefault="00E71492" w:rsidP="0038770A" w:rsidR="00E71492">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r w:rsidRPr="00E71492">
        <w:rPr>
          <w:rFonts w:cs="Times New Roman" w:hAnsi="Times New Roman" w:ascii="Times New Roman"/>
          <w:noProof/>
          <w:sz w:val="24"/>
          <w:szCs w:val="24"/>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71492" w:rsidP="0038770A" w:rsidR="00E71492">
      <w:pPr>
        <w:pStyle w:val="Bezproreda"/>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REPUBLIKA HRVATSKA</w:t>
      </w:r>
    </w:p>
    <w:p w:rsidRDefault="0038770A" w:rsidP="0038770A" w:rsidR="0038770A" w:rsidRPr="00E71492">
      <w:pPr>
        <w:pStyle w:val="Bezproreda"/>
        <w:rPr>
          <w:rFonts w:cs="Times New Roman" w:hAnsi="Times New Roman" w:ascii="Times New Roman"/>
          <w:sz w:val="24"/>
          <w:szCs w:val="24"/>
        </w:rPr>
      </w:pPr>
      <w:r w:rsidRPr="00E71492">
        <w:rPr>
          <w:rFonts w:cs="Times New Roman" w:hAnsi="Times New Roman" w:ascii="Times New Roman"/>
          <w:sz w:val="24"/>
          <w:szCs w:val="24"/>
        </w:rPr>
        <w:t>Trgovački sud u Zagrebu</w:t>
      </w:r>
    </w:p>
    <w:p w:rsidRDefault="00E71492" w:rsidP="0038770A" w:rsidR="0038770A" w:rsidRPr="00E71492">
      <w:pPr>
        <w:pStyle w:val="Bezproreda"/>
        <w:rPr>
          <w:rFonts w:cs="Times New Roman" w:hAnsi="Times New Roman" w:ascii="Times New Roman"/>
          <w:sz w:val="24"/>
          <w:szCs w:val="24"/>
        </w:rPr>
      </w:pPr>
      <w:r>
        <w:rPr>
          <w:rFonts w:cs="Times New Roman" w:hAnsi="Times New Roman" w:ascii="Times New Roman"/>
          <w:sz w:val="24"/>
          <w:szCs w:val="24"/>
        </w:rPr>
        <w:t>Zagreb, Amruševa 2/II</w:t>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r w:rsidR="0038770A" w:rsidRPr="00E71492">
        <w:rPr>
          <w:rFonts w:cs="Times New Roman" w:hAnsi="Times New Roman" w:ascii="Times New Roman"/>
          <w:sz w:val="24"/>
          <w:szCs w:val="24"/>
        </w:rPr>
        <w:tab/>
      </w:r>
    </w:p>
    <w:p w:rsidRDefault="00434681" w:rsidP="0038770A" w:rsidR="0038770A" w:rsidRPr="00E71492">
      <w:pPr>
        <w:pStyle w:val="Bezproreda"/>
        <w:jc w:val="right"/>
        <w:rPr>
          <w:rFonts w:cs="Times New Roman" w:hAnsi="Times New Roman" w:ascii="Times New Roman"/>
          <w:sz w:val="24"/>
          <w:szCs w:val="24"/>
        </w:rPr>
      </w:pPr>
      <w:r>
        <w:rPr>
          <w:rFonts w:cs="Times New Roman" w:hAnsi="Times New Roman" w:ascii="Times New Roman"/>
          <w:sz w:val="24"/>
          <w:szCs w:val="24"/>
        </w:rPr>
        <w:tab/>
        <w:t>70. St-5900</w:t>
      </w:r>
      <w:r w:rsidR="0038770A" w:rsidRPr="00E71492">
        <w:rPr>
          <w:rFonts w:cs="Times New Roman" w:hAnsi="Times New Roman" w:ascii="Times New Roman"/>
          <w:sz w:val="24"/>
          <w:szCs w:val="24"/>
        </w:rPr>
        <w:t>/</w:t>
      </w:r>
      <w:r w:rsidR="00E71492">
        <w:rPr>
          <w:rFonts w:cs="Times New Roman" w:hAnsi="Times New Roman" w:ascii="Times New Roman"/>
          <w:sz w:val="24"/>
          <w:szCs w:val="24"/>
        </w:rPr>
        <w:t>20</w:t>
      </w:r>
      <w:r w:rsidR="0038770A" w:rsidRPr="00E71492">
        <w:rPr>
          <w:rFonts w:cs="Times New Roman" w:hAnsi="Times New Roman" w:ascii="Times New Roman"/>
          <w:sz w:val="24"/>
          <w:szCs w:val="24"/>
        </w:rPr>
        <w:t>16</w:t>
      </w:r>
    </w:p>
    <w:p w:rsidRDefault="0038770A" w:rsidP="0038770A" w:rsidR="0038770A" w:rsidRPr="00E71492">
      <w:pPr>
        <w:pStyle w:val="Bezproreda"/>
        <w:jc w:val="right"/>
        <w:rPr>
          <w:rFonts w:cs="Times New Roman" w:hAnsi="Times New Roman" w:ascii="Times New Roman"/>
          <w:sz w:val="24"/>
          <w:szCs w:val="24"/>
        </w:rPr>
      </w:pP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E P U B L I K A  H R V A T S K A</w:t>
      </w:r>
    </w:p>
    <w:p w:rsidRDefault="0038770A" w:rsidP="0038770A" w:rsidR="0038770A" w:rsidRPr="00E71492">
      <w:pPr>
        <w:pStyle w:val="Bezproreda"/>
        <w:jc w:val="center"/>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J E Š E N J E</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I</w:t>
      </w: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Z A K L J U Č A K</w:t>
      </w:r>
    </w:p>
    <w:p w:rsidRDefault="0038770A" w:rsidP="0038770A" w:rsidR="0038770A" w:rsidRPr="00E71492">
      <w:pPr>
        <w:pStyle w:val="Bezproreda"/>
        <w:rPr>
          <w:rFonts w:cs="Times New Roman" w:hAnsi="Times New Roman" w:ascii="Times New Roman"/>
          <w:sz w:val="24"/>
          <w:szCs w:val="24"/>
        </w:rPr>
      </w:pPr>
    </w:p>
    <w:p w:rsidRDefault="0038770A" w:rsidP="00E71492" w:rsidR="0038770A" w:rsidRPr="00E71492">
      <w:pPr>
        <w:pStyle w:val="Bezproreda"/>
        <w:jc w:val="both"/>
        <w:rPr>
          <w:rFonts w:cs="Times New Roman" w:hAnsi="Times New Roman" w:ascii="Times New Roman"/>
          <w:sz w:val="24"/>
          <w:szCs w:val="24"/>
        </w:rPr>
      </w:pPr>
      <w:r w:rsidRPr="00E71492">
        <w:rPr>
          <w:rFonts w:cs="Times New Roman" w:hAnsi="Times New Roman" w:ascii="Times New Roman"/>
          <w:sz w:val="24"/>
          <w:szCs w:val="24"/>
        </w:rPr>
        <w:t>Trgovački sud u Zagrebu, po sucu pojedincu</w:t>
      </w:r>
      <w:r w:rsidR="002D0DCF">
        <w:rPr>
          <w:rFonts w:cs="Times New Roman" w:hAnsi="Times New Roman" w:ascii="Times New Roman"/>
          <w:sz w:val="24"/>
          <w:szCs w:val="24"/>
        </w:rPr>
        <w:t xml:space="preserve"> Maji Jurovicki</w:t>
      </w:r>
      <w:r w:rsidRPr="00E71492">
        <w:rPr>
          <w:rFonts w:cs="Times New Roman" w:hAnsi="Times New Roman" w:ascii="Times New Roman"/>
          <w:sz w:val="24"/>
          <w:szCs w:val="24"/>
        </w:rPr>
        <w:t>, nakon obustavljenog skraćenog stečajnog postupka nad dužnikom</w:t>
      </w:r>
      <w:r w:rsidR="002D0DCF">
        <w:rPr>
          <w:rFonts w:cs="Times New Roman" w:hAnsi="Times New Roman" w:ascii="Times New Roman"/>
          <w:sz w:val="24"/>
          <w:szCs w:val="24"/>
        </w:rPr>
        <w:t xml:space="preserve"> </w:t>
      </w:r>
      <w:r w:rsidR="00F52837" w:rsidRPr="00F52837">
        <w:rPr>
          <w:rFonts w:cs="Times New Roman" w:hAnsi="Times New Roman" w:ascii="Times New Roman"/>
          <w:sz w:val="24"/>
          <w:szCs w:val="24"/>
        </w:rPr>
        <w:t>SENS d.o.o., Zagreb, Trg Ivana Kukuljevića 6, OIB: 98863751576</w:t>
      </w:r>
      <w:r w:rsidR="00F52837">
        <w:rPr>
          <w:rFonts w:cs="Times New Roman" w:hAnsi="Times New Roman" w:ascii="Times New Roman"/>
          <w:sz w:val="24"/>
          <w:szCs w:val="24"/>
        </w:rPr>
        <w:t xml:space="preserve"> </w:t>
      </w:r>
      <w:r w:rsidR="00F63C1B">
        <w:rPr>
          <w:rFonts w:cs="Times New Roman" w:hAnsi="Times New Roman" w:ascii="Times New Roman"/>
          <w:sz w:val="24"/>
          <w:szCs w:val="24"/>
        </w:rPr>
        <w:t xml:space="preserve">povodom </w:t>
      </w:r>
      <w:r w:rsidR="00AA4CF1" w:rsidRPr="00AA4CF1">
        <w:rPr>
          <w:rFonts w:cs="Times New Roman" w:hAnsi="Times New Roman" w:ascii="Times New Roman"/>
          <w:sz w:val="24"/>
          <w:szCs w:val="24"/>
        </w:rPr>
        <w:t>prijedloga predlagatelja FINANCIJSKE AGENCIJE, Zagreb, Ulica grada Vukovara 70, OIB: 85821130368,</w:t>
      </w:r>
      <w:r w:rsidR="00F63C1B">
        <w:rPr>
          <w:rFonts w:cs="Times New Roman" w:hAnsi="Times New Roman" w:ascii="Times New Roman"/>
          <w:sz w:val="24"/>
          <w:szCs w:val="24"/>
        </w:rPr>
        <w:t xml:space="preserve"> dana 19. travnj</w:t>
      </w:r>
      <w:r w:rsidR="00A8321C">
        <w:rPr>
          <w:rFonts w:cs="Times New Roman" w:hAnsi="Times New Roman" w:ascii="Times New Roman"/>
          <w:sz w:val="24"/>
          <w:szCs w:val="24"/>
        </w:rPr>
        <w:t>a</w:t>
      </w:r>
      <w:r w:rsidRPr="00E71492">
        <w:rPr>
          <w:rFonts w:cs="Times New Roman" w:hAnsi="Times New Roman" w:ascii="Times New Roman"/>
          <w:sz w:val="24"/>
          <w:szCs w:val="24"/>
        </w:rPr>
        <w:t xml:space="preserve"> 2018. </w:t>
      </w:r>
    </w:p>
    <w:p w:rsidRDefault="0038770A" w:rsidP="0038770A" w:rsidR="0038770A" w:rsidRPr="00E71492">
      <w:pPr>
        <w:pStyle w:val="Bezproreda"/>
        <w:rPr>
          <w:rFonts w:cs="Times New Roman" w:hAnsi="Times New Roman" w:ascii="Times New Roman"/>
          <w:sz w:val="24"/>
          <w:szCs w:val="24"/>
        </w:rPr>
      </w:pPr>
    </w:p>
    <w:p w:rsidRDefault="0038770A" w:rsidP="0038770A" w:rsidR="0038770A" w:rsidRPr="00E71492">
      <w:pPr>
        <w:pStyle w:val="Bezproreda"/>
        <w:jc w:val="center"/>
        <w:rPr>
          <w:rFonts w:cs="Times New Roman" w:hAnsi="Times New Roman" w:ascii="Times New Roman"/>
          <w:sz w:val="24"/>
          <w:szCs w:val="24"/>
        </w:rPr>
      </w:pPr>
      <w:r w:rsidRPr="00E71492">
        <w:rPr>
          <w:rFonts w:cs="Times New Roman" w:hAnsi="Times New Roman" w:ascii="Times New Roman"/>
          <w:sz w:val="24"/>
          <w:szCs w:val="24"/>
        </w:rPr>
        <w:t>r i j e š i o      j e</w:t>
      </w:r>
    </w:p>
    <w:p w:rsidRDefault="0038770A" w:rsidP="0038770A" w:rsidR="0038770A" w:rsidRPr="00E71492">
      <w:pPr>
        <w:pStyle w:val="Bezproreda"/>
        <w:rPr>
          <w:rFonts w:cs="Times New Roman" w:hAnsi="Times New Roman" w:ascii="Times New Roman"/>
          <w:sz w:val="24"/>
          <w:szCs w:val="24"/>
        </w:rPr>
      </w:pPr>
    </w:p>
    <w:p w:rsidRDefault="00A8321C" w:rsidP="00A8321C" w:rsidR="005A41D4">
      <w:pPr>
        <w:pStyle w:val="Bezproreda"/>
        <w:jc w:val="both"/>
        <w:rPr>
          <w:rFonts w:cs="Times New Roman" w:hAnsi="Times New Roman" w:ascii="Times New Roman"/>
          <w:sz w:val="24"/>
          <w:szCs w:val="24"/>
        </w:rPr>
      </w:pPr>
      <w:r>
        <w:t xml:space="preserve">       </w:t>
      </w:r>
      <w:r w:rsidR="0038770A" w:rsidRPr="00A8321C">
        <w:rPr>
          <w:rFonts w:cs="Times New Roman" w:hAnsi="Times New Roman" w:ascii="Times New Roman"/>
          <w:sz w:val="24"/>
          <w:szCs w:val="24"/>
        </w:rPr>
        <w:t>Pokreće se prethodni postupak radi utvrđivanja pretpostavki za otvaranje stečajnog postupka nad dužnikom</w:t>
      </w:r>
      <w:r w:rsidR="00C27781">
        <w:rPr>
          <w:rFonts w:cs="Times New Roman" w:hAnsi="Times New Roman" w:ascii="Times New Roman"/>
          <w:sz w:val="24"/>
          <w:szCs w:val="24"/>
        </w:rPr>
        <w:t xml:space="preserve"> </w:t>
      </w:r>
      <w:r w:rsidR="00F63C1B" w:rsidRPr="00F63C1B">
        <w:rPr>
          <w:rFonts w:cs="Times New Roman" w:hAnsi="Times New Roman" w:ascii="Times New Roman"/>
          <w:sz w:val="24"/>
          <w:szCs w:val="24"/>
        </w:rPr>
        <w:t>SENS d.o.o., Zagreb, Trg Ivana Kukuljevića 6, OIB: 98863751576</w:t>
      </w:r>
      <w:r w:rsidR="002A55A8">
        <w:rPr>
          <w:rFonts w:cs="Times New Roman" w:hAnsi="Times New Roman" w:ascii="Times New Roman"/>
          <w:sz w:val="24"/>
          <w:szCs w:val="24"/>
        </w:rPr>
        <w:t>.</w:t>
      </w:r>
    </w:p>
    <w:p w:rsidRDefault="00F63C1B" w:rsidP="00A8321C" w:rsidR="00F63C1B" w:rsidRPr="00A8321C">
      <w:pPr>
        <w:pStyle w:val="Bezproreda"/>
        <w:jc w:val="both"/>
        <w:rPr>
          <w:rFonts w:cs="Times New Roman" w:hAnsi="Times New Roman" w:ascii="Times New Roman"/>
          <w:sz w:val="24"/>
          <w:szCs w:val="24"/>
        </w:rPr>
      </w:pPr>
    </w:p>
    <w:p w:rsidRDefault="0038770A" w:rsidP="005A41D4"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z a k l j u č i o   j e</w:t>
      </w:r>
    </w:p>
    <w:p w:rsidRDefault="0038770A" w:rsidP="00A8321C" w:rsidR="0038770A" w:rsidRPr="00A8321C">
      <w:pPr>
        <w:pStyle w:val="Bezproreda"/>
        <w:jc w:val="both"/>
        <w:rPr>
          <w:rFonts w:cs="Times New Roman" w:hAnsi="Times New Roman" w:ascii="Times New Roman"/>
          <w:sz w:val="24"/>
          <w:szCs w:val="24"/>
        </w:rPr>
      </w:pPr>
    </w:p>
    <w:p w:rsidRDefault="005A41D4" w:rsidP="00434681"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I</w:t>
      </w:r>
      <w:r w:rsidR="0038770A" w:rsidRPr="00A8321C">
        <w:rPr>
          <w:rFonts w:cs="Times New Roman" w:hAnsi="Times New Roman" w:ascii="Times New Roman"/>
          <w:sz w:val="24"/>
          <w:szCs w:val="24"/>
        </w:rPr>
        <w:tab/>
        <w:t>Nalaže se osobi ovlaštenoj za zastupanje dužnika po zakonu</w:t>
      </w:r>
      <w:r w:rsidR="007E67D8">
        <w:rPr>
          <w:rFonts w:cs="Times New Roman" w:hAnsi="Times New Roman" w:ascii="Times New Roman"/>
          <w:sz w:val="24"/>
          <w:szCs w:val="24"/>
        </w:rPr>
        <w:t xml:space="preserve"> </w:t>
      </w:r>
      <w:r w:rsidR="00434681" w:rsidRPr="00434681">
        <w:rPr>
          <w:rFonts w:cs="Times New Roman" w:hAnsi="Times New Roman" w:ascii="Times New Roman"/>
          <w:sz w:val="24"/>
          <w:szCs w:val="24"/>
        </w:rPr>
        <w:t xml:space="preserve">Damir Milanović, OIB: 10802261314 Zagreb, Maršanići 16 </w:t>
      </w:r>
      <w:r w:rsidR="0038770A" w:rsidRPr="00A8321C">
        <w:rPr>
          <w:rFonts w:cs="Times New Roman" w:hAnsi="Times New Roman" w:ascii="Times New Roman"/>
          <w:sz w:val="24"/>
          <w:szCs w:val="24"/>
        </w:rPr>
        <w:t>u roku od 15 dana od dana primitka ovog zaključka podnese ovome sudu pozivom na gornji broj spisa pisano izvješće o financijsko-gospodarskom stanju kod dužnika u kojem će, između ostalog, navesti činjenice o imovini i obvezama dužnika, konkretno:</w:t>
      </w:r>
    </w:p>
    <w:p w:rsidRDefault="0038770A" w:rsidP="00A8321C" w:rsidR="0038770A" w:rsidRPr="00A8321C">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nekretnine i pokretnine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imovinska prava dužnika na tuđim stvarima,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novčane i nenovčane tražbine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druga prava koja čine imovinu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novčana sredstva na računima dužnika i drugu imovinu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obveze dužnika unesene u njegove poslovne knjige,</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 xml:space="preserve">druge novčane i nenovčane obveze dužnika, </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razlučna prava na imovini dužnika,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izlučna prava,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prosječne mjesečne troškove redovnog poslovanja dužnika u posljednjih godinu dana,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w:t>
      </w:r>
      <w:r w:rsidRPr="00A8321C">
        <w:rPr>
          <w:rFonts w:cs="Times New Roman" w:hAnsi="Times New Roman" w:ascii="Times New Roman"/>
          <w:sz w:val="24"/>
          <w:szCs w:val="24"/>
        </w:rPr>
        <w:tab/>
        <w:t>postupke pred sudovima ili javnopravnim tijelima u kojima je dužnik stranka i visinu ili opis tražbine koja je predmet postupka</w:t>
      </w:r>
      <w:r w:rsidR="00C16C7F">
        <w:rPr>
          <w:rFonts w:cs="Times New Roman" w:hAnsi="Times New Roman" w:ascii="Times New Roman"/>
          <w:sz w:val="24"/>
          <w:szCs w:val="24"/>
        </w:rPr>
        <w:t>.</w:t>
      </w:r>
      <w:r w:rsidRPr="00A8321C">
        <w:rPr>
          <w:rFonts w:cs="Times New Roman" w:hAnsi="Times New Roman" w:ascii="Times New Roman"/>
          <w:sz w:val="24"/>
          <w:szCs w:val="24"/>
        </w:rPr>
        <w:t xml:space="preserve"> </w:t>
      </w:r>
    </w:p>
    <w:p w:rsidRDefault="0038770A" w:rsidP="00A8321C" w:rsidR="0038770A" w:rsidRPr="00A8321C">
      <w:pPr>
        <w:pStyle w:val="Bezproreda"/>
        <w:jc w:val="both"/>
        <w:rPr>
          <w:rFonts w:cs="Times New Roman" w:hAnsi="Times New Roman" w:ascii="Times New Roman"/>
          <w:sz w:val="24"/>
          <w:szCs w:val="24"/>
        </w:rPr>
      </w:pP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38770A" w:rsidRPr="00A8321C">
        <w:rPr>
          <w:rFonts w:cs="Times New Roman" w:hAnsi="Times New Roman" w:ascii="Times New Roman"/>
          <w:sz w:val="24"/>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Za davanje neistinitog ili nepotpunog popisa imovine i obveza,  odgovara se kao za davanje lažnog iskaza u postupku pred sudom.</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r w:rsidR="00C16C7F">
        <w:rPr>
          <w:rFonts w:cs="Times New Roman" w:hAnsi="Times New Roman" w:ascii="Times New Roman"/>
          <w:sz w:val="24"/>
          <w:szCs w:val="24"/>
        </w:rPr>
        <w:t xml:space="preserve">            </w:t>
      </w:r>
      <w:r w:rsidRPr="00A8321C">
        <w:rPr>
          <w:rFonts w:cs="Times New Roman" w:hAnsi="Times New Roman" w:ascii="Times New Roman"/>
          <w:sz w:val="24"/>
          <w:szCs w:val="24"/>
        </w:rPr>
        <w:t>Navedene osobe odgovaraju vjerovnicima osobno za naknadu štete koju su im prouzročile uskratom davanja ili davanja netočnih ili nepotpunih podataka.</w:t>
      </w:r>
    </w:p>
    <w:p w:rsidRDefault="00C16C7F"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U slučaju neodazivanja gornjem očitovanju, sud može osobi ovlaštenoj za zastupanje dužnika odrediti dovođenje, a i novčano je kazniti u iznosu do 10.000,00 kuna.</w:t>
      </w: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 </w:t>
      </w:r>
    </w:p>
    <w:p w:rsidRDefault="0060766D" w:rsidP="0060766D" w:rsidR="0060766D" w:rsidRPr="0060766D">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Pr="0060766D">
        <w:rPr>
          <w:rFonts w:cs="Times New Roman" w:hAnsi="Times New Roman" w:ascii="Times New Roman"/>
          <w:sz w:val="24"/>
          <w:szCs w:val="24"/>
        </w:rPr>
        <w:t xml:space="preserve">Zakazuje se ročište radi očitovanja o prijedlogu za otvaranje stečajnog postupka  za dan: </w:t>
      </w:r>
    </w:p>
    <w:p w:rsidRDefault="009D1D5C" w:rsidP="0060766D" w:rsidR="0060766D">
      <w:pPr>
        <w:pStyle w:val="Bezproreda"/>
        <w:jc w:val="both"/>
        <w:rPr>
          <w:rFonts w:cs="Times New Roman" w:hAnsi="Times New Roman" w:ascii="Times New Roman"/>
          <w:sz w:val="24"/>
          <w:szCs w:val="24"/>
        </w:rPr>
      </w:pPr>
      <w:r>
        <w:rPr>
          <w:rFonts w:cs="Times New Roman" w:hAnsi="Times New Roman" w:ascii="Times New Roman"/>
          <w:b/>
          <w:sz w:val="24"/>
          <w:szCs w:val="24"/>
        </w:rPr>
        <w:t>05. rujn</w:t>
      </w:r>
      <w:r w:rsidR="001A609C" w:rsidRPr="001A609C">
        <w:rPr>
          <w:rFonts w:cs="Times New Roman" w:hAnsi="Times New Roman" w:ascii="Times New Roman"/>
          <w:b/>
          <w:sz w:val="24"/>
          <w:szCs w:val="24"/>
        </w:rPr>
        <w:t>a 2</w:t>
      </w:r>
      <w:r>
        <w:rPr>
          <w:rFonts w:cs="Times New Roman" w:hAnsi="Times New Roman" w:ascii="Times New Roman"/>
          <w:b/>
          <w:sz w:val="24"/>
          <w:szCs w:val="24"/>
        </w:rPr>
        <w:t>018. u 09,0</w:t>
      </w:r>
      <w:r w:rsidR="001A609C" w:rsidRPr="001A609C">
        <w:rPr>
          <w:rFonts w:cs="Times New Roman" w:hAnsi="Times New Roman" w:ascii="Times New Roman"/>
          <w:b/>
          <w:sz w:val="24"/>
          <w:szCs w:val="24"/>
        </w:rPr>
        <w:t>0</w:t>
      </w:r>
      <w:r w:rsidR="0060766D" w:rsidRPr="001A609C">
        <w:rPr>
          <w:rFonts w:cs="Times New Roman" w:hAnsi="Times New Roman" w:ascii="Times New Roman"/>
          <w:b/>
          <w:sz w:val="24"/>
          <w:szCs w:val="24"/>
        </w:rPr>
        <w:t xml:space="preserve"> sati</w:t>
      </w:r>
      <w:r w:rsidR="0060766D" w:rsidRPr="0060766D">
        <w:rPr>
          <w:rFonts w:cs="Times New Roman" w:hAnsi="Times New Roman" w:ascii="Times New Roman"/>
          <w:sz w:val="24"/>
          <w:szCs w:val="24"/>
        </w:rPr>
        <w:t xml:space="preserve"> u zgradi Trgovačkog suda u Zagrebu, Petrinjska 8, soba bro</w:t>
      </w:r>
      <w:r w:rsidR="00F363B4">
        <w:rPr>
          <w:rFonts w:cs="Times New Roman" w:hAnsi="Times New Roman" w:ascii="Times New Roman"/>
          <w:sz w:val="24"/>
          <w:szCs w:val="24"/>
        </w:rPr>
        <w:t xml:space="preserve">j 30/I – (dvorišna zgrada), </w:t>
      </w:r>
      <w:r w:rsidR="0060766D" w:rsidRPr="0060766D">
        <w:rPr>
          <w:rFonts w:cs="Times New Roman" w:hAnsi="Times New Roman" w:ascii="Times New Roman"/>
          <w:sz w:val="24"/>
          <w:szCs w:val="24"/>
        </w:rPr>
        <w:t>na koje ročište se dostavom ovog zaključka pozivaju:</w:t>
      </w:r>
    </w:p>
    <w:p w:rsidRDefault="00BC3876" w:rsidP="0060766D" w:rsidR="00BC3876">
      <w:pPr>
        <w:pStyle w:val="Bezproreda"/>
        <w:jc w:val="both"/>
        <w:rPr>
          <w:rFonts w:cs="Times New Roman" w:hAnsi="Times New Roman" w:ascii="Times New Roman"/>
          <w:sz w:val="24"/>
          <w:szCs w:val="24"/>
        </w:rPr>
      </w:pP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p</w:t>
      </w:r>
      <w:r w:rsidRPr="00BC3876">
        <w:rPr>
          <w:rFonts w:cs="Times New Roman" w:hAnsi="Times New Roman" w:ascii="Times New Roman"/>
          <w:sz w:val="24"/>
          <w:szCs w:val="24"/>
        </w:rPr>
        <w:t>redlagatelj-vjerovnik</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d</w:t>
      </w:r>
      <w:r w:rsidRPr="00BC3876">
        <w:rPr>
          <w:rFonts w:cs="Times New Roman" w:hAnsi="Times New Roman" w:ascii="Times New Roman"/>
          <w:sz w:val="24"/>
          <w:szCs w:val="24"/>
        </w:rPr>
        <w:t xml:space="preserve">užnik </w:t>
      </w:r>
    </w:p>
    <w:p w:rsidRDefault="00BC3876" w:rsidP="00BC3876" w:rsidR="00BC3876" w:rsidRPr="00BC3876">
      <w:pPr>
        <w:pStyle w:val="Bezproreda"/>
        <w:jc w:val="both"/>
        <w:rPr>
          <w:rFonts w:cs="Times New Roman" w:hAnsi="Times New Roman" w:ascii="Times New Roman"/>
          <w:sz w:val="24"/>
          <w:szCs w:val="24"/>
        </w:rPr>
      </w:pPr>
      <w:r>
        <w:rPr>
          <w:rFonts w:cs="Times New Roman" w:hAnsi="Times New Roman" w:ascii="Times New Roman"/>
          <w:sz w:val="24"/>
          <w:szCs w:val="24"/>
        </w:rPr>
        <w:t>- z</w:t>
      </w:r>
      <w:r w:rsidRPr="00BC3876">
        <w:rPr>
          <w:rFonts w:cs="Times New Roman" w:hAnsi="Times New Roman" w:ascii="Times New Roman"/>
          <w:sz w:val="24"/>
          <w:szCs w:val="24"/>
        </w:rPr>
        <w:t>akonski zastupnik dužnika</w:t>
      </w:r>
    </w:p>
    <w:p w:rsidRDefault="00BC3876" w:rsidP="00BC3876" w:rsidR="00BC3876">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BC3876">
        <w:rPr>
          <w:rFonts w:cs="Times New Roman" w:hAnsi="Times New Roman" w:ascii="Times New Roman"/>
          <w:sz w:val="24"/>
          <w:szCs w:val="24"/>
        </w:rPr>
        <w:t>FINA</w:t>
      </w:r>
    </w:p>
    <w:p w:rsidRDefault="004B691E" w:rsidP="00BC3876" w:rsidR="004B691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9D1D5C">
        <w:rPr>
          <w:rFonts w:cs="Times New Roman" w:hAnsi="Times New Roman" w:ascii="Times New Roman"/>
          <w:sz w:val="24"/>
          <w:szCs w:val="24"/>
        </w:rPr>
        <w:t xml:space="preserve">Raiffeisenbank Austria </w:t>
      </w:r>
      <w:r>
        <w:rPr>
          <w:rFonts w:cs="Times New Roman" w:hAnsi="Times New Roman" w:ascii="Times New Roman"/>
          <w:sz w:val="24"/>
          <w:szCs w:val="24"/>
        </w:rPr>
        <w:t>d.d.</w:t>
      </w:r>
    </w:p>
    <w:p w:rsidRDefault="0060766D" w:rsidP="0060766D" w:rsidR="0060766D" w:rsidRPr="0060766D">
      <w:pPr>
        <w:pStyle w:val="Bezproreda"/>
        <w:jc w:val="both"/>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Pozvane osobe se mogu o prijedlogu i pismeno očitovati.</w:t>
      </w:r>
    </w:p>
    <w:p w:rsidRDefault="0038770A" w:rsidP="00A8321C" w:rsidR="0038770A" w:rsidRPr="00A8321C">
      <w:pPr>
        <w:pStyle w:val="Bezproreda"/>
        <w:jc w:val="both"/>
        <w:rPr>
          <w:rFonts w:cs="Times New Roman" w:hAnsi="Times New Roman" w:ascii="Times New Roman"/>
          <w:sz w:val="24"/>
          <w:szCs w:val="24"/>
        </w:rPr>
      </w:pPr>
    </w:p>
    <w:p w:rsidRDefault="0038770A" w:rsidP="001A609C" w:rsidR="0038770A" w:rsidRPr="00A8321C">
      <w:pPr>
        <w:pStyle w:val="Bezproreda"/>
        <w:jc w:val="center"/>
        <w:rPr>
          <w:rFonts w:cs="Times New Roman" w:hAnsi="Times New Roman" w:ascii="Times New Roman"/>
          <w:sz w:val="24"/>
          <w:szCs w:val="24"/>
        </w:rPr>
      </w:pPr>
      <w:r w:rsidRPr="00A8321C">
        <w:rPr>
          <w:rFonts w:cs="Times New Roman" w:hAnsi="Times New Roman" w:ascii="Times New Roman"/>
          <w:sz w:val="24"/>
          <w:szCs w:val="24"/>
        </w:rPr>
        <w:t>Obrazloženje</w:t>
      </w:r>
    </w:p>
    <w:p w:rsidRDefault="0038770A" w:rsidP="00A8321C" w:rsidR="0038770A" w:rsidRPr="00A8321C">
      <w:pPr>
        <w:pStyle w:val="Bezproreda"/>
        <w:jc w:val="both"/>
        <w:rPr>
          <w:rFonts w:cs="Times New Roman" w:hAnsi="Times New Roman" w:ascii="Times New Roman"/>
          <w:sz w:val="24"/>
          <w:szCs w:val="24"/>
        </w:rPr>
      </w:pPr>
    </w:p>
    <w:p w:rsidRDefault="00740165"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Rješenjem ovog suda br. </w:t>
      </w:r>
      <w:r w:rsidR="00265D68" w:rsidRPr="00265D68">
        <w:rPr>
          <w:rFonts w:cs="Times New Roman" w:hAnsi="Times New Roman" w:ascii="Times New Roman"/>
          <w:sz w:val="24"/>
          <w:szCs w:val="24"/>
        </w:rPr>
        <w:t>St-3977/2015</w:t>
      </w:r>
      <w:r w:rsidR="00265D68">
        <w:rPr>
          <w:rFonts w:cs="Times New Roman" w:hAnsi="Times New Roman" w:ascii="Times New Roman"/>
          <w:sz w:val="24"/>
          <w:szCs w:val="24"/>
        </w:rPr>
        <w:t xml:space="preserve"> </w:t>
      </w:r>
      <w:r>
        <w:rPr>
          <w:rFonts w:cs="Times New Roman" w:hAnsi="Times New Roman" w:ascii="Times New Roman"/>
          <w:sz w:val="24"/>
          <w:szCs w:val="24"/>
        </w:rPr>
        <w:t xml:space="preserve">od </w:t>
      </w:r>
      <w:r w:rsidR="00265D68">
        <w:rPr>
          <w:rFonts w:cs="Times New Roman" w:hAnsi="Times New Roman" w:ascii="Times New Roman"/>
          <w:sz w:val="24"/>
          <w:szCs w:val="24"/>
        </w:rPr>
        <w:t>30. lipnja 2016</w:t>
      </w:r>
      <w:r w:rsidR="0038770A" w:rsidRPr="00A8321C">
        <w:rPr>
          <w:rFonts w:cs="Times New Roman" w:hAnsi="Times New Roman" w:ascii="Times New Roman"/>
          <w:sz w:val="24"/>
          <w:szCs w:val="24"/>
        </w:rPr>
        <w:t>., a koj</w:t>
      </w:r>
      <w:r w:rsidR="00B72132">
        <w:rPr>
          <w:rFonts w:cs="Times New Roman" w:hAnsi="Times New Roman" w:ascii="Times New Roman"/>
          <w:sz w:val="24"/>
          <w:szCs w:val="24"/>
        </w:rPr>
        <w:t>e je postalo pravomoćno dana 17. srpnj</w:t>
      </w:r>
      <w:r w:rsidR="0038770A" w:rsidRPr="00A8321C">
        <w:rPr>
          <w:rFonts w:cs="Times New Roman" w:hAnsi="Times New Roman" w:ascii="Times New Roman"/>
          <w:sz w:val="24"/>
          <w:szCs w:val="24"/>
        </w:rPr>
        <w:t>a 2016.g., obustavljen</w:t>
      </w:r>
      <w:r w:rsidR="001D6C98">
        <w:rPr>
          <w:rFonts w:cs="Times New Roman" w:hAnsi="Times New Roman" w:ascii="Times New Roman"/>
          <w:sz w:val="24"/>
          <w:szCs w:val="24"/>
        </w:rPr>
        <w:t xml:space="preserve"> je skraćeni stečajni postupak </w:t>
      </w:r>
      <w:r w:rsidR="0038770A" w:rsidRPr="00A8321C">
        <w:rPr>
          <w:rFonts w:cs="Times New Roman" w:hAnsi="Times New Roman" w:ascii="Times New Roman"/>
          <w:sz w:val="24"/>
          <w:szCs w:val="24"/>
        </w:rPr>
        <w:t>jer je odredbom  čl. 433. St</w:t>
      </w:r>
      <w:r w:rsidR="001D6C98">
        <w:rPr>
          <w:rFonts w:cs="Times New Roman" w:hAnsi="Times New Roman" w:ascii="Times New Roman"/>
          <w:sz w:val="24"/>
          <w:szCs w:val="24"/>
        </w:rPr>
        <w:t xml:space="preserve">ečajnog zakona (NN 71/15,104/17 </w:t>
      </w:r>
      <w:r w:rsidR="0038770A" w:rsidRPr="00A8321C">
        <w:rPr>
          <w:rFonts w:cs="Times New Roman" w:hAnsi="Times New Roman" w:ascii="Times New Roman"/>
          <w:sz w:val="24"/>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422F77" w:rsidP="00A8321C" w:rsidR="00940CA8">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Tijekom skraćenog postupka, po pozivu suda sukladno odredbi čl. 430. SZ-a </w:t>
      </w:r>
      <w:r w:rsidR="00B50CF0">
        <w:rPr>
          <w:rFonts w:cs="Times New Roman" w:hAnsi="Times New Roman" w:ascii="Times New Roman"/>
          <w:sz w:val="24"/>
          <w:szCs w:val="24"/>
        </w:rPr>
        <w:t>z</w:t>
      </w:r>
      <w:r w:rsidR="00940CA8">
        <w:rPr>
          <w:rFonts w:cs="Times New Roman" w:hAnsi="Times New Roman" w:ascii="Times New Roman"/>
          <w:sz w:val="24"/>
          <w:szCs w:val="24"/>
        </w:rPr>
        <w:t>astupnik po zakonu dužnika je 08</w:t>
      </w:r>
      <w:r w:rsidR="009B3BD9">
        <w:rPr>
          <w:rFonts w:cs="Times New Roman" w:hAnsi="Times New Roman" w:ascii="Times New Roman"/>
          <w:sz w:val="24"/>
          <w:szCs w:val="24"/>
        </w:rPr>
        <w:t>. prosinca 2015</w:t>
      </w:r>
      <w:r w:rsidR="00B50CF0" w:rsidRPr="00B50CF0">
        <w:rPr>
          <w:rFonts w:cs="Times New Roman" w:hAnsi="Times New Roman" w:ascii="Times New Roman"/>
          <w:sz w:val="24"/>
          <w:szCs w:val="24"/>
        </w:rPr>
        <w:t>.</w:t>
      </w:r>
      <w:r w:rsidR="009B3BD9" w:rsidRPr="009B3BD9">
        <w:t xml:space="preserve"> </w:t>
      </w:r>
      <w:r w:rsidR="009B3BD9" w:rsidRPr="009B3BD9">
        <w:rPr>
          <w:rFonts w:cs="Times New Roman" w:hAnsi="Times New Roman" w:ascii="Times New Roman"/>
          <w:sz w:val="24"/>
          <w:szCs w:val="24"/>
        </w:rPr>
        <w:t>dostavio prokazni popis imovine iz kojeg proizlazi da dužnik SENS d.o.o., Zagreb, Trg Ivana Kukuljevića 6, OIB: 98863751576, ima pokretnine u svom vlasništvu za koje navodi da vrijednost iznosi 169.509,72 kn te da ima novčana potraživanja</w:t>
      </w:r>
      <w:r w:rsidR="009B3BD9">
        <w:rPr>
          <w:rFonts w:cs="Times New Roman" w:hAnsi="Times New Roman" w:ascii="Times New Roman"/>
          <w:sz w:val="24"/>
          <w:szCs w:val="24"/>
        </w:rPr>
        <w:t>.</w:t>
      </w:r>
    </w:p>
    <w:p w:rsidRDefault="00D02B97" w:rsidP="00A8321C"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38770A" w:rsidRPr="00A8321C">
        <w:rPr>
          <w:rFonts w:cs="Times New Roman" w:hAnsi="Times New Roman" w:ascii="Times New Roman"/>
          <w:sz w:val="24"/>
          <w:szCs w:val="24"/>
        </w:rPr>
        <w:t xml:space="preserve">FINA navodi da u Očevidniku redoslijeda osnova za plaćanje dužnik ima evidentirane nepodmirene osnove za plaćanje u neprekinutom razdoblju </w:t>
      </w:r>
      <w:r w:rsidR="0030456A">
        <w:rPr>
          <w:rFonts w:cs="Times New Roman" w:hAnsi="Times New Roman" w:ascii="Times New Roman"/>
          <w:sz w:val="24"/>
          <w:szCs w:val="24"/>
        </w:rPr>
        <w:t xml:space="preserve">blokade od </w:t>
      </w:r>
      <w:r w:rsidR="009B3BD9">
        <w:rPr>
          <w:rFonts w:cs="Times New Roman" w:hAnsi="Times New Roman" w:ascii="Times New Roman"/>
          <w:sz w:val="24"/>
          <w:szCs w:val="24"/>
        </w:rPr>
        <w:t>2052</w:t>
      </w:r>
      <w:r w:rsidR="009444E2">
        <w:rPr>
          <w:rFonts w:cs="Times New Roman" w:hAnsi="Times New Roman" w:ascii="Times New Roman"/>
          <w:sz w:val="24"/>
          <w:szCs w:val="24"/>
        </w:rPr>
        <w:t xml:space="preserve"> </w:t>
      </w:r>
      <w:r w:rsidR="00AA4879">
        <w:rPr>
          <w:rFonts w:cs="Times New Roman" w:hAnsi="Times New Roman" w:ascii="Times New Roman"/>
          <w:sz w:val="24"/>
          <w:szCs w:val="24"/>
        </w:rPr>
        <w:t xml:space="preserve">dana </w:t>
      </w:r>
      <w:r w:rsidR="0038770A" w:rsidRPr="00A8321C">
        <w:rPr>
          <w:rFonts w:cs="Times New Roman" w:hAnsi="Times New Roman" w:ascii="Times New Roman"/>
          <w:sz w:val="24"/>
          <w:szCs w:val="24"/>
        </w:rPr>
        <w:t xml:space="preserve">u iznosu od </w:t>
      </w:r>
      <w:r w:rsidR="009B3BD9">
        <w:rPr>
          <w:rFonts w:cs="Times New Roman" w:hAnsi="Times New Roman" w:ascii="Times New Roman"/>
          <w:sz w:val="24"/>
          <w:szCs w:val="24"/>
        </w:rPr>
        <w:t xml:space="preserve">26.614,49 </w:t>
      </w:r>
      <w:r w:rsidR="0030456A">
        <w:rPr>
          <w:rFonts w:cs="Times New Roman" w:hAnsi="Times New Roman" w:ascii="Times New Roman"/>
          <w:sz w:val="24"/>
          <w:szCs w:val="24"/>
        </w:rPr>
        <w:t>kn.</w:t>
      </w:r>
    </w:p>
    <w:p w:rsidRDefault="00D02B97"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D1F45"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67389" w:rsidRPr="00667389">
        <w:rPr>
          <w:rFonts w:cs="Times New Roman" w:hAnsi="Times New Roman" w:ascii="Times New Roman"/>
          <w:sz w:val="24"/>
          <w:szCs w:val="24"/>
        </w:rPr>
        <w:t>S obzirom na to da iz navoda Financijske agencije proizlazi kako dužnik ima evidentirane neizvršene osnove za plaćanje</w:t>
      </w:r>
      <w:r>
        <w:rPr>
          <w:rFonts w:cs="Times New Roman" w:hAnsi="Times New Roman" w:ascii="Times New Roman"/>
          <w:sz w:val="24"/>
          <w:szCs w:val="24"/>
        </w:rPr>
        <w:t xml:space="preserve"> u neprekinutom razdoblju od </w:t>
      </w:r>
      <w:r w:rsidR="00115DBC">
        <w:rPr>
          <w:rFonts w:cs="Times New Roman" w:hAnsi="Times New Roman" w:ascii="Times New Roman"/>
          <w:sz w:val="24"/>
          <w:szCs w:val="24"/>
        </w:rPr>
        <w:t xml:space="preserve">2052 </w:t>
      </w:r>
      <w:r w:rsidR="00667389" w:rsidRPr="00667389">
        <w:rPr>
          <w:rFonts w:cs="Times New Roman" w:hAnsi="Times New Roman" w:ascii="Times New Roman"/>
          <w:sz w:val="24"/>
          <w:szCs w:val="24"/>
        </w:rPr>
        <w:t>dana, sud je na temelju odredbe čl. 109. st. 2. i 115. st. 1. u vezi s čl. 433. SZ-a riješio kao u izreci.</w:t>
      </w:r>
      <w:r w:rsidR="00667389" w:rsidRPr="00667389">
        <w:rPr>
          <w:rFonts w:cs="Times New Roman" w:hAnsi="Times New Roman" w:ascii="Times New Roman"/>
          <w:sz w:val="24"/>
          <w:szCs w:val="24"/>
        </w:rPr>
        <w:tab/>
        <w:t xml:space="preserve"> </w:t>
      </w:r>
    </w:p>
    <w:p w:rsidRDefault="00667389" w:rsidP="00667389" w:rsidR="00667389" w:rsidRPr="00667389">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Pr="00667389">
        <w:rPr>
          <w:rFonts w:cs="Times New Roman" w:hAnsi="Times New Roman" w:ascii="Times New Roman"/>
          <w:sz w:val="24"/>
          <w:szCs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667389" w:rsidP="00667389" w:rsidR="0038770A" w:rsidRPr="00A8321C">
      <w:pPr>
        <w:pStyle w:val="Bezproreda"/>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Pr="00667389">
        <w:rPr>
          <w:rFonts w:cs="Times New Roman" w:hAnsi="Times New Roman" w:ascii="Times New Roman"/>
          <w:sz w:val="24"/>
          <w:szCs w:val="24"/>
        </w:rPr>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38770A" w:rsidP="00A8321C" w:rsidR="0038770A" w:rsidRPr="00A8321C">
      <w:pPr>
        <w:pStyle w:val="Bezproreda"/>
        <w:jc w:val="both"/>
        <w:rPr>
          <w:rFonts w:cs="Times New Roman" w:hAnsi="Times New Roman" w:ascii="Times New Roman"/>
          <w:sz w:val="24"/>
          <w:szCs w:val="24"/>
        </w:rPr>
      </w:pPr>
    </w:p>
    <w:p w:rsidRDefault="00667389" w:rsidP="00667389" w:rsidR="0038770A" w:rsidRPr="00A8321C">
      <w:pPr>
        <w:pStyle w:val="Bezproreda"/>
        <w:jc w:val="center"/>
        <w:rPr>
          <w:rFonts w:cs="Times New Roman" w:hAnsi="Times New Roman" w:ascii="Times New Roman"/>
          <w:sz w:val="24"/>
          <w:szCs w:val="24"/>
        </w:rPr>
      </w:pPr>
      <w:r>
        <w:rPr>
          <w:rFonts w:cs="Times New Roman" w:hAnsi="Times New Roman" w:ascii="Times New Roman"/>
          <w:sz w:val="24"/>
          <w:szCs w:val="24"/>
        </w:rPr>
        <w:t>U  Zagrebu</w:t>
      </w:r>
      <w:r w:rsidR="003600A5" w:rsidRPr="003600A5">
        <w:rPr>
          <w:rFonts w:cs="Times New Roman" w:hAnsi="Times New Roman" w:ascii="Times New Roman"/>
          <w:sz w:val="24"/>
          <w:szCs w:val="24"/>
        </w:rPr>
        <w:t xml:space="preserve"> </w:t>
      </w:r>
      <w:r w:rsidR="00115DBC" w:rsidRPr="00115DBC">
        <w:rPr>
          <w:rFonts w:cs="Times New Roman" w:hAnsi="Times New Roman" w:ascii="Times New Roman"/>
          <w:sz w:val="24"/>
          <w:szCs w:val="24"/>
        </w:rPr>
        <w:t>19. travnja 2018.</w:t>
      </w:r>
    </w:p>
    <w:p w:rsidRDefault="0038770A" w:rsidP="00A8321C" w:rsidR="0038770A" w:rsidRPr="00A8321C">
      <w:pPr>
        <w:pStyle w:val="Bezproreda"/>
        <w:jc w:val="both"/>
        <w:rPr>
          <w:rFonts w:cs="Times New Roman" w:hAnsi="Times New Roman" w:ascii="Times New Roman"/>
          <w:sz w:val="24"/>
          <w:szCs w:val="24"/>
        </w:rPr>
      </w:pPr>
    </w:p>
    <w:p w:rsidRDefault="0038770A" w:rsidP="003600A5" w:rsidR="0038770A">
      <w:pPr>
        <w:pStyle w:val="Bezproreda"/>
        <w:jc w:val="right"/>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w:t>
      </w:r>
      <w:r w:rsidRPr="00A8321C">
        <w:rPr>
          <w:rFonts w:cs="Times New Roman" w:hAnsi="Times New Roman" w:ascii="Times New Roman"/>
          <w:sz w:val="24"/>
          <w:szCs w:val="24"/>
        </w:rPr>
        <w:tab/>
      </w:r>
      <w:r w:rsidRPr="00A8321C">
        <w:rPr>
          <w:rFonts w:cs="Times New Roman" w:hAnsi="Times New Roman" w:ascii="Times New Roman"/>
          <w:sz w:val="24"/>
          <w:szCs w:val="24"/>
        </w:rPr>
        <w:tab/>
        <w:t xml:space="preserve">  SUDAC</w:t>
      </w:r>
    </w:p>
    <w:p w:rsidRDefault="003600A5" w:rsidP="003600A5" w:rsidR="003600A5">
      <w:pPr>
        <w:pStyle w:val="Bezproreda"/>
        <w:jc w:val="right"/>
        <w:rPr>
          <w:rFonts w:cs="Times New Roman" w:hAnsi="Times New Roman" w:ascii="Times New Roman"/>
          <w:sz w:val="24"/>
          <w:szCs w:val="24"/>
        </w:rPr>
      </w:pPr>
    </w:p>
    <w:p w:rsidRDefault="003600A5" w:rsidP="003600A5" w:rsidR="003600A5" w:rsidRPr="00A8321C">
      <w:pPr>
        <w:pStyle w:val="Bezproreda"/>
        <w:jc w:val="right"/>
        <w:rPr>
          <w:rFonts w:cs="Times New Roman" w:hAnsi="Times New Roman" w:ascii="Times New Roman"/>
          <w:sz w:val="24"/>
          <w:szCs w:val="24"/>
        </w:rPr>
      </w:pPr>
      <w:r>
        <w:rPr>
          <w:rFonts w:cs="Times New Roman" w:hAnsi="Times New Roman" w:ascii="Times New Roman"/>
          <w:sz w:val="24"/>
          <w:szCs w:val="24"/>
        </w:rPr>
        <w:t>Maja Jurovicki</w:t>
      </w:r>
      <w:r w:rsidR="00742EDA">
        <w:rPr>
          <w:rFonts w:cs="Times New Roman" w:hAnsi="Times New Roman" w:ascii="Times New Roman"/>
          <w:sz w:val="24"/>
          <w:szCs w:val="24"/>
        </w:rPr>
        <w:t xml:space="preserve">, v.r. </w:t>
      </w:r>
    </w:p>
    <w:p w:rsidRDefault="0038770A" w:rsidP="003600A5" w:rsidR="0038770A" w:rsidRPr="00A8321C">
      <w:pPr>
        <w:pStyle w:val="Bezproreda"/>
        <w:jc w:val="right"/>
        <w:rPr>
          <w:rFonts w:cs="Times New Roman" w:hAnsi="Times New Roman" w:ascii="Times New Roman"/>
          <w:sz w:val="24"/>
          <w:szCs w:val="24"/>
        </w:rPr>
      </w:pPr>
    </w:p>
    <w:p w:rsidRDefault="0038770A"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r w:rsidRPr="00A8321C">
        <w:rPr>
          <w:rFonts w:cs="Times New Roman" w:hAnsi="Times New Roman" w:ascii="Times New Roman"/>
          <w:sz w:val="24"/>
          <w:szCs w:val="24"/>
        </w:rPr>
        <w:tab/>
      </w:r>
    </w:p>
    <w:p w:rsidRDefault="0038770A" w:rsidP="00A8321C" w:rsidR="0038770A" w:rsidRPr="00A8321C">
      <w:pPr>
        <w:pStyle w:val="Bezproreda"/>
        <w:jc w:val="both"/>
        <w:rPr>
          <w:rFonts w:cs="Times New Roman" w:hAnsi="Times New Roman" w:ascii="Times New Roman"/>
          <w:sz w:val="24"/>
          <w:szCs w:val="24"/>
        </w:rPr>
      </w:pPr>
    </w:p>
    <w:p w:rsidRDefault="003600A5" w:rsidP="00A8321C" w:rsidR="0038770A" w:rsidRPr="00A8321C">
      <w:pPr>
        <w:pStyle w:val="Bezproreda"/>
        <w:jc w:val="both"/>
        <w:rPr>
          <w:rFonts w:cs="Times New Roman" w:hAnsi="Times New Roman" w:ascii="Times New Roman"/>
          <w:sz w:val="24"/>
          <w:szCs w:val="24"/>
        </w:rPr>
      </w:pPr>
      <w:r w:rsidRPr="00A8321C">
        <w:rPr>
          <w:rFonts w:cs="Times New Roman" w:hAnsi="Times New Roman" w:ascii="Times New Roman"/>
          <w:sz w:val="24"/>
          <w:szCs w:val="24"/>
        </w:rPr>
        <w:t>UPUTA O PRAVNOM LIJEKU:</w:t>
      </w:r>
    </w:p>
    <w:p w:rsidRDefault="0038770A" w:rsidP="00A8321C" w:rsidR="0038770A">
      <w:pPr>
        <w:pStyle w:val="Bezproreda"/>
        <w:jc w:val="both"/>
        <w:rPr>
          <w:rFonts w:cs="Times New Roman" w:hAnsi="Times New Roman" w:ascii="Times New Roman"/>
          <w:sz w:val="24"/>
          <w:szCs w:val="24"/>
        </w:rPr>
      </w:pPr>
      <w:r w:rsidRPr="00A8321C">
        <w:rPr>
          <w:rFonts w:cs="Times New Roman" w:hAnsi="Times New Roman" w:ascii="Times New Roman"/>
          <w:sz w:val="24"/>
          <w:szCs w:val="24"/>
        </w:rPr>
        <w:t xml:space="preserve">Protiv rješenja o pokretanju prethodnog postupka nije dopuštena posebna žalba (čl. 115. st. 1. SZ-a). Protiv zaključka žalba nije dopuštena (čl. 19. st. 7. SZ-a.) </w:t>
      </w:r>
    </w:p>
    <w:p w:rsidRDefault="00FD1F45" w:rsidP="00A8321C" w:rsidR="00FD1F45">
      <w:pPr>
        <w:pStyle w:val="Bezproreda"/>
        <w:jc w:val="both"/>
        <w:rPr>
          <w:rFonts w:cs="Times New Roman" w:hAnsi="Times New Roman" w:ascii="Times New Roman"/>
          <w:sz w:val="24"/>
          <w:szCs w:val="24"/>
        </w:rPr>
      </w:pPr>
    </w:p>
    <w:p w:rsidRDefault="00742EDA" w:rsidP="004F5146" w:rsidR="00742EDA">
      <w:pPr>
        <w:spacing w:lineRule="auto" w:line="240" w:after="0"/>
        <w:jc w:val="right"/>
        <w:rPr>
          <w:rFonts w:hAnsi="Times New Roman" w:ascii="Times New Roman"/>
          <w:sz w:val="24"/>
        </w:rPr>
      </w:pPr>
      <w:r>
        <w:rPr>
          <w:rFonts w:hAnsi="Times New Roman" w:ascii="Times New Roman"/>
          <w:sz w:val="24"/>
        </w:rPr>
        <w:t>za točnost otpravka-ovlašteni službenik</w:t>
      </w:r>
    </w:p>
    <w:p w:rsidRDefault="00742EDA" w:rsidP="004F5146" w:rsidR="00742EDA">
      <w:pPr>
        <w:spacing w:lineRule="auto" w:line="240" w:after="0"/>
        <w:jc w:val="right"/>
        <w:rPr>
          <w:rFonts w:eastAsia="Times New Roman" w:hAnsi="Times New Roman" w:ascii="Times New Roman"/>
          <w:sz w:val="24"/>
          <w:szCs w:val="24"/>
        </w:rPr>
      </w:pPr>
      <w:r>
        <w:rPr>
          <w:rFonts w:hAnsi="Times New Roman" w:ascii="Times New Roman"/>
          <w:sz w:val="24"/>
        </w:rPr>
        <w:t xml:space="preserve">Mirjana Gašparić </w:t>
      </w:r>
    </w:p>
    <w:p w:rsidRDefault="00ED1B30" w:rsidP="00A8321C" w:rsidR="00ED1B30" w:rsidRPr="00A8321C">
      <w:pPr>
        <w:pStyle w:val="Bezproreda"/>
        <w:jc w:val="both"/>
        <w:rPr>
          <w:rFonts w:cs="Times New Roman" w:hAnsi="Times New Roman" w:ascii="Times New Roman"/>
          <w:sz w:val="24"/>
          <w:szCs w:val="24"/>
        </w:rPr>
      </w:pPr>
    </w:p>
    <w:sectPr w:rsidSect="008740FE" w:rsidR="00ED1B30" w:rsidRPr="00A8321C">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40FE" w:rsidP="008740FE" w:rsidR="008740FE">
      <w:pPr>
        <w:spacing w:lineRule="auto" w:line="240" w:after="0"/>
      </w:pPr>
      <w:r>
        <w:separator/>
      </w:r>
    </w:p>
  </w:endnote>
  <w:endnote w:id="0" w:type="continuationSeparator">
    <w:p w:rsidRDefault="008740FE" w:rsidP="008740FE" w:rsidR="008740F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40FE" w:rsidP="008740FE" w:rsidR="008740FE">
      <w:pPr>
        <w:spacing w:lineRule="auto" w:line="240" w:after="0"/>
      </w:pPr>
      <w:r>
        <w:separator/>
      </w:r>
    </w:p>
  </w:footnote>
  <w:footnote w:id="0" w:type="continuationSeparator">
    <w:p w:rsidRDefault="008740FE" w:rsidP="008740FE" w:rsidR="008740F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271990726"/>
      <w:docPartObj>
        <w:docPartGallery w:val="Page Numbers (Top of Page)"/>
        <w:docPartUnique/>
      </w:docPartObj>
    </w:sdtPr>
    <w:sdtEndPr/>
    <w:sdtContent>
      <w:p w:rsidRDefault="00C16C7F" w:rsidR="008740FE" w:rsidRPr="00F363B4">
        <w:pPr>
          <w:pStyle w:val="Zaglavlje"/>
          <w:jc w:val="center"/>
          <w:rPr>
            <w:rFonts w:cs="Times New Roman" w:hAnsi="Times New Roman" w:ascii="Times New Roman"/>
            <w:sz w:val="24"/>
            <w:szCs w:val="24"/>
          </w:rPr>
        </w:pPr>
        <w:r w:rsidRPr="00F363B4">
          <w:rPr>
            <w:rFonts w:cs="Times New Roman" w:hAnsi="Times New Roman" w:ascii="Times New Roman"/>
            <w:sz w:val="24"/>
            <w:szCs w:val="24"/>
          </w:rPr>
          <w:t xml:space="preserve">                                                                         </w:t>
        </w:r>
        <w:r w:rsidR="008740FE" w:rsidRPr="00F363B4">
          <w:rPr>
            <w:rFonts w:cs="Times New Roman" w:hAnsi="Times New Roman" w:ascii="Times New Roman"/>
            <w:sz w:val="24"/>
            <w:szCs w:val="24"/>
          </w:rPr>
          <w:fldChar w:fldCharType="begin"/>
        </w:r>
        <w:r w:rsidR="008740FE" w:rsidRPr="00F363B4">
          <w:rPr>
            <w:rFonts w:cs="Times New Roman" w:hAnsi="Times New Roman" w:ascii="Times New Roman"/>
            <w:sz w:val="24"/>
            <w:szCs w:val="24"/>
          </w:rPr>
          <w:instrText>PAGE   \* MERGEFORMAT</w:instrText>
        </w:r>
        <w:r w:rsidR="008740FE" w:rsidRPr="00F363B4">
          <w:rPr>
            <w:rFonts w:cs="Times New Roman" w:hAnsi="Times New Roman" w:ascii="Times New Roman"/>
            <w:sz w:val="24"/>
            <w:szCs w:val="24"/>
          </w:rPr>
          <w:fldChar w:fldCharType="separate"/>
        </w:r>
        <w:r w:rsidR="00742EDA">
          <w:rPr>
            <w:rFonts w:cs="Times New Roman" w:hAnsi="Times New Roman" w:ascii="Times New Roman"/>
            <w:noProof/>
            <w:sz w:val="24"/>
            <w:szCs w:val="24"/>
          </w:rPr>
          <w:t>3</w:t>
        </w:r>
        <w:r w:rsidR="008740FE" w:rsidRPr="00F363B4">
          <w:rPr>
            <w:rFonts w:cs="Times New Roman" w:hAnsi="Times New Roman" w:ascii="Times New Roman"/>
            <w:sz w:val="24"/>
            <w:szCs w:val="24"/>
          </w:rPr>
          <w:fldChar w:fldCharType="end"/>
        </w:r>
        <w:r w:rsidR="008740FE" w:rsidRPr="00F363B4">
          <w:rPr>
            <w:rFonts w:cs="Times New Roman" w:hAnsi="Times New Roman" w:ascii="Times New Roman"/>
            <w:sz w:val="24"/>
            <w:szCs w:val="24"/>
          </w:rPr>
          <w:t xml:space="preserve">                                      </w:t>
        </w:r>
        <w:r w:rsidR="00F363B4">
          <w:rPr>
            <w:rFonts w:cs="Times New Roman" w:hAnsi="Times New Roman" w:ascii="Times New Roman"/>
            <w:sz w:val="24"/>
            <w:szCs w:val="24"/>
          </w:rPr>
          <w:t xml:space="preserve">         </w:t>
        </w:r>
        <w:r w:rsidR="00434681">
          <w:rPr>
            <w:rFonts w:cs="Times New Roman" w:hAnsi="Times New Roman" w:ascii="Times New Roman"/>
            <w:sz w:val="24"/>
            <w:szCs w:val="24"/>
          </w:rPr>
          <w:t>70. St-5900</w:t>
        </w:r>
        <w:r w:rsidRPr="00F363B4">
          <w:rPr>
            <w:rFonts w:cs="Times New Roman" w:hAnsi="Times New Roman" w:ascii="Times New Roman"/>
            <w:sz w:val="24"/>
            <w:szCs w:val="24"/>
          </w:rPr>
          <w:t>/2016</w:t>
        </w:r>
      </w:p>
    </w:sdtContent>
  </w:sdt>
  <w:p w:rsidRDefault="008740FE" w:rsidR="008740FE" w:rsidRPr="00F363B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66FE"/>
    <w:rsid w:val="000863FD"/>
    <w:rsid w:val="000C351D"/>
    <w:rsid w:val="000D1388"/>
    <w:rsid w:val="000E0DCB"/>
    <w:rsid w:val="00115DBC"/>
    <w:rsid w:val="0016474B"/>
    <w:rsid w:val="001A609C"/>
    <w:rsid w:val="001D6C98"/>
    <w:rsid w:val="002427EC"/>
    <w:rsid w:val="00265D68"/>
    <w:rsid w:val="002A55A8"/>
    <w:rsid w:val="002B59FE"/>
    <w:rsid w:val="002D0DCF"/>
    <w:rsid w:val="002D5168"/>
    <w:rsid w:val="002D709F"/>
    <w:rsid w:val="002F1EDB"/>
    <w:rsid w:val="0030456A"/>
    <w:rsid w:val="00353571"/>
    <w:rsid w:val="003600A5"/>
    <w:rsid w:val="00371E6F"/>
    <w:rsid w:val="0038770A"/>
    <w:rsid w:val="00422F77"/>
    <w:rsid w:val="00434681"/>
    <w:rsid w:val="00450743"/>
    <w:rsid w:val="0047652B"/>
    <w:rsid w:val="004B691E"/>
    <w:rsid w:val="004F04E0"/>
    <w:rsid w:val="005278BC"/>
    <w:rsid w:val="00532F75"/>
    <w:rsid w:val="005A41D4"/>
    <w:rsid w:val="005E3CF7"/>
    <w:rsid w:val="0060766D"/>
    <w:rsid w:val="00607697"/>
    <w:rsid w:val="00667389"/>
    <w:rsid w:val="00670481"/>
    <w:rsid w:val="006B3A3D"/>
    <w:rsid w:val="006C7DAD"/>
    <w:rsid w:val="0072424F"/>
    <w:rsid w:val="00740165"/>
    <w:rsid w:val="00742EDA"/>
    <w:rsid w:val="007673F8"/>
    <w:rsid w:val="007E67D8"/>
    <w:rsid w:val="00856AF6"/>
    <w:rsid w:val="008740FE"/>
    <w:rsid w:val="009368B3"/>
    <w:rsid w:val="00940CA8"/>
    <w:rsid w:val="009444E2"/>
    <w:rsid w:val="0095584F"/>
    <w:rsid w:val="009666FE"/>
    <w:rsid w:val="009918E8"/>
    <w:rsid w:val="009B3BD9"/>
    <w:rsid w:val="009D1D5C"/>
    <w:rsid w:val="00A20A9A"/>
    <w:rsid w:val="00A8321C"/>
    <w:rsid w:val="00AA4879"/>
    <w:rsid w:val="00AA4CF1"/>
    <w:rsid w:val="00B50CF0"/>
    <w:rsid w:val="00B571FB"/>
    <w:rsid w:val="00B72132"/>
    <w:rsid w:val="00B95BCB"/>
    <w:rsid w:val="00BA0317"/>
    <w:rsid w:val="00BC3876"/>
    <w:rsid w:val="00C16C7F"/>
    <w:rsid w:val="00C27781"/>
    <w:rsid w:val="00CA3ABB"/>
    <w:rsid w:val="00CE2728"/>
    <w:rsid w:val="00D02B97"/>
    <w:rsid w:val="00D74C4E"/>
    <w:rsid w:val="00D86E5C"/>
    <w:rsid w:val="00DA6968"/>
    <w:rsid w:val="00DB6ECE"/>
    <w:rsid w:val="00E54447"/>
    <w:rsid w:val="00E70E5C"/>
    <w:rsid w:val="00E71492"/>
    <w:rsid w:val="00ED1B30"/>
    <w:rsid w:val="00EF228A"/>
    <w:rsid w:val="00F363B4"/>
    <w:rsid w:val="00F474F2"/>
    <w:rsid w:val="00F52837"/>
    <w:rsid w:val="00F63C1B"/>
    <w:rsid w:val="00F737CC"/>
    <w:rsid w:val="00FD1F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8770A"/>
    <w:pPr>
      <w:spacing w:lineRule="auto" w:line="240" w:after="0"/>
    </w:pPr>
  </w:style>
  <w:style w:styleId="Tekstbalonia" w:type="paragraph">
    <w:name w:val="Balloon Text"/>
    <w:basedOn w:val="Normal"/>
    <w:link w:val="TekstbaloniaChar"/>
    <w:uiPriority w:val="99"/>
    <w:semiHidden/>
    <w:unhideWhenUsed/>
    <w:rsid w:val="00E71492"/>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1492"/>
    <w:rPr>
      <w:rFonts w:cs="Tahoma" w:hAnsi="Tahoma" w:ascii="Tahoma"/>
      <w:sz w:val="16"/>
      <w:szCs w:val="16"/>
    </w:rPr>
  </w:style>
  <w:style w:styleId="Zaglavlje" w:type="paragraph">
    <w:name w:val="header"/>
    <w:basedOn w:val="Normal"/>
    <w:link w:val="ZaglavljeChar"/>
    <w:uiPriority w:val="99"/>
    <w:unhideWhenUsed/>
    <w:rsid w:val="008740FE"/>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742EDA"/>
    <w:rPr>
      <w:color w:val="808080"/>
      <w:bdr w:space="0" w:sz="0" w:color="auto" w:val="none"/>
      <w:shd w:fill="auto" w:color="auto" w:val="clear"/>
    </w:rPr>
  </w:style>
  <w:style w:customStyle="true" w:styleId="eSPISCCParagraphDefaultFont" w:type="character">
    <w:name w:val="eSPIS_CC_Paragraph Default Font"/>
    <w:basedOn w:val="Zadanifontodlomka"/>
    <w:rsid w:val="00742ED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42ED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42ED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42ED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8770A"/>
    <w:pPr>
      <w:spacing w:after="0" w:line="240" w:lineRule="auto"/>
    </w:pPr>
  </w:style>
  <w:style w:styleId="Tekstbalonia" w:type="paragraph">
    <w:name w:val="Balloon Text"/>
    <w:basedOn w:val="Normal"/>
    <w:link w:val="TekstbaloniaChar"/>
    <w:uiPriority w:val="99"/>
    <w:semiHidden/>
    <w:unhideWhenUsed/>
    <w:rsid w:val="00E71492"/>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71492"/>
    <w:rPr>
      <w:rFonts w:ascii="Tahoma" w:cs="Tahoma" w:hAnsi="Tahoma"/>
      <w:sz w:val="16"/>
      <w:szCs w:val="16"/>
    </w:rPr>
  </w:style>
  <w:style w:styleId="Zaglavlje" w:type="paragraph">
    <w:name w:val="header"/>
    <w:basedOn w:val="Normal"/>
    <w:link w:val="ZaglavljeChar"/>
    <w:uiPriority w:val="99"/>
    <w:unhideWhenUsed/>
    <w:rsid w:val="008740FE"/>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8740FE"/>
  </w:style>
  <w:style w:styleId="Podnoje" w:type="paragraph">
    <w:name w:val="footer"/>
    <w:basedOn w:val="Normal"/>
    <w:link w:val="PodnojeChar"/>
    <w:uiPriority w:val="99"/>
    <w:unhideWhenUsed/>
    <w:rsid w:val="008740FE"/>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8740FE"/>
  </w:style>
  <w:style w:styleId="Tekstrezerviranogmjesta" w:type="character">
    <w:name w:val="Placeholder Text"/>
    <w:basedOn w:val="Zadanifontodlomka"/>
    <w:uiPriority w:val="99"/>
    <w:semiHidden/>
    <w:rsid w:val="00742EDA"/>
    <w:rPr>
      <w:color w:val="808080"/>
      <w:bdr w:color="auto" w:space="0" w:sz="0" w:val="none"/>
      <w:shd w:color="auto" w:fill="auto" w:val="clear"/>
    </w:rPr>
  </w:style>
  <w:style w:customStyle="1" w:styleId="eSPISCCParagraphDefaultFont" w:type="character">
    <w:name w:val="eSPIS_CC_Paragraph Default Font"/>
    <w:basedOn w:val="Zadanifontodlomka"/>
    <w:rsid w:val="00742ED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42ED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42ED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42ED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St-5900/2016-3</izvorni_sadrzaj>
    <derivirana_varijabla naziv="DomainObject.Oznaka_1">St-5900/2016-3</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5900</izvorni_sadrzaj>
    <derivirana_varijabla naziv="DomainObject.Predmet.Broj_1">5900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St-5900/2016</izvorni_sadrzaj>
    <derivirana_varijabla naziv="DomainObject.Predmet.OznakaBroj_1">St-5900/2016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SENS d.o.o. zastupanog po punomoćniku Damir Milanović</izvorni_sadrzaj>
    <derivirana_varijabla naziv="DomainObject.Predmet.ProtustrankaFormated_1">  SENS d.o.o. zastupanog po punomoćniku Damir Milanović</derivirana_varijabla>
  </DomainObject.Predmet.ProtustrankaFormated>
  <DomainObject.Predmet.ProtustrankaFormatedOIB>
    <izvorni_sadrzaj>  SENS d.o.o., OIB 98863751576 zastupanog po punomoćniku Damir Milanović</izvorni_sadrzaj>
    <derivirana_varijabla naziv="DomainObject.Predmet.ProtustrankaFormatedOIB_1">  SENS d.o.o., OIB 98863751576 zastupanog po punomoćniku Damir Milanović</derivirana_varijabla>
  </DomainObject.Predmet.ProtustrankaFormatedOIB>
  <DomainObject.Predmet.ProtustrankaFormatedWithAdress>
    <izvorni_sadrzaj> SENS d.o.o., Trg Ivana Kukuljevića 6, 10000 Zagreb zastupanog po punomoćniku Damir Milanović</izvorni_sadrzaj>
    <derivirana_varijabla naziv="DomainObject.Predmet.ProtustrankaFormatedWithAdress_1"> SENS d.o.o., Trg Ivana Kukuljevića 6, 10000 Zagreb zastupanog po punomoćniku Damir Milanović</derivirana_varijabla>
  </DomainObject.Predmet.ProtustrankaFormatedWithAdress>
  <DomainObject.Predmet.ProtustrankaFormatedWithAdressOIB>
    <izvorni_sadrzaj> SENS d.o.o., OIB 98863751576, Trg Ivana Kukuljevića 6, 10000 Zagreb zastupanog po punomoćniku Damir Milanović</izvorni_sadrzaj>
    <derivirana_varijabla naziv="DomainObject.Predmet.ProtustrankaFormatedWithAdressOIB_1"> SENS d.o.o., OIB 98863751576, Trg Ivana Kukuljevića 6, 10000 Zagreb zastupanog po punomoćniku Damir Milanović</derivirana_varijabla>
  </DomainObject.Predmet.ProtustrankaFormatedWithAdressOIB>
  <DomainObject.Predmet.ProtustrankaWithAdress>
    <izvorni_sadrzaj>SENS d.o.o. Trg Ivana Kukuljevića 6, 10000 Zagreb</izvorni_sadrzaj>
    <derivirana_varijabla naziv="DomainObject.Predmet.ProtustrankaWithAdress_1">SENS d.o.o. Trg Ivana Kukuljevića 6, 10000 Zagreb</derivirana_varijabla>
  </DomainObject.Predmet.ProtustrankaWithAdress>
  <DomainObject.Predmet.ProtustrankaWithAdressOIB>
    <izvorni_sadrzaj>SENS d.o.o., OIB 98863751576, Trg Ivana Kukuljevića 6, 10000 Zagreb</izvorni_sadrzaj>
    <derivirana_varijabla naziv="DomainObject.Predmet.ProtustrankaWithAdressOIB_1">SENS d.o.o., OIB 98863751576, Trg Ivana Kukuljevića 6, 10000 Zagreb</derivirana_varijabla>
  </DomainObject.Predmet.ProtustrankaWithAdressOIB>
  <DomainObject.Predmet.ProtustrankaNazivFormated>
    <izvorni_sadrzaj>SENS d.o.o.</izvorni_sadrzaj>
    <derivirana_varijabla naziv="DomainObject.Predmet.ProtustrankaNazivFormated_1">SENS d.o.o.</derivirana_varijabla>
  </DomainObject.Predmet.ProtustrankaNazivFormated>
  <DomainObject.Predmet.ProtustrankaNazivFormatedOIB>
    <izvorni_sadrzaj>SENS d.o.o., OIB 98863751576</izvorni_sadrzaj>
    <derivirana_varijabla naziv="DomainObject.Predmet.ProtustrankaNazivFormatedOIB_1">SENS d.o.o., OIB 98863751576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SENS d.o.o. zastupanog po punomoćniku Damir Milanović</item>
    </izvorni_sadrzaj>
    <derivirana_varijabla naziv="DomainObject.Predmet.ProtuStrankaListFormated_1">
      <item>SENS d.o.o. zastupanog po punomoćniku Damir Milanović</item>
    </derivirana_varijabla>
  </DomainObject.Predmet.ProtuStrankaListFormated>
  <DomainObject.Predmet.ProtuStrankaListFormatedOIB>
    <izvorni_sadrzaj>
      <item>SENS d.o.o., OIB 98863751576 zastupanog po punomoćniku Damir Milanović</item>
    </izvorni_sadrzaj>
    <derivirana_varijabla naziv="DomainObject.Predmet.ProtuStrankaListFormatedOIB_1">
      <item>SENS d.o.o., OIB 98863751576 zastupanog po punomoćniku Damir Milanović</item>
    </derivirana_varijabla>
  </DomainObject.Predmet.ProtuStrankaListFormatedOIB>
  <DomainObject.Predmet.ProtuStrankaListFormatedWithAdress>
    <izvorni_sadrzaj>
      <item>SENS d.o.o., Trg Ivana Kukuljevića 6, 10000 Zagreb zastupanog po punomoćniku Damir Milanović</item>
    </izvorni_sadrzaj>
    <derivirana_varijabla naziv="DomainObject.Predmet.ProtuStrankaListFormatedWithAdress_1">
      <item>SENS d.o.o., Trg Ivana Kukuljevića 6, 10000 Zagreb zastupanog po punomoćniku Damir Milanović</item>
    </derivirana_varijabla>
  </DomainObject.Predmet.ProtuStrankaListFormatedWithAdress>
  <DomainObject.Predmet.ProtuStrankaListFormatedWithAdressOIB>
    <izvorni_sadrzaj>
      <item>SENS d.o.o., OIB 98863751576, Trg Ivana Kukuljevića 6, 10000 Zagreb zastupanog po punomoćniku Damir Milanović</item>
    </izvorni_sadrzaj>
    <derivirana_varijabla naziv="DomainObject.Predmet.ProtuStrankaListFormatedWithAdressOIB_1">
      <item>SENS d.o.o., OIB 98863751576, Trg Ivana Kukuljevića 6, 10000 Zagreb zastupanog po punomoćniku Damir Milanović</item>
    </derivirana_varijabla>
  </DomainObject.Predmet.ProtuStrankaListFormatedWithAdressOIB>
  <DomainObject.Predmet.ProtuStrankaListNazivFormated>
    <izvorni_sadrzaj>
      <item>SENS d.o.o.</item>
    </izvorni_sadrzaj>
    <derivirana_varijabla naziv="DomainObject.Predmet.ProtuStrankaListNazivFormated_1">
      <item>SENS d.o.o.</item>
    </derivirana_varijabla>
  </DomainObject.Predmet.ProtuStrankaListNazivFormated>
  <DomainObject.Predmet.ProtuStrankaListNazivFormatedOIB>
    <izvorni_sadrzaj>
      <item>SENS d.o.o., OIB 98863751576</item>
    </izvorni_sadrzaj>
    <derivirana_varijabla naziv="DomainObject.Predmet.ProtuStrankaListNazivFormatedOIB_1">
      <item>SENS d.o.o., OIB 98863751576</item>
    </derivirana_varijabla>
  </DomainObject.Predmet.ProtuStrankaListNazivFormatedOIB>
  <DomainObject.Predmet.OstaliListFormated>
    <izvorni_sadrzaj>
      <item>Damir Milanović punomoćnik sudionika u postupku SENS d.o.o.</item>
    </izvorni_sadrzaj>
    <derivirana_varijabla naziv="DomainObject.Predmet.OstaliListFormated_1">
      <item>Damir Milanović punomoćnik sudionika u postupku SENS d.o.o.</item>
    </derivirana_varijabla>
  </DomainObject.Predmet.OstaliListFormated>
  <DomainObject.Predmet.OstaliListFormatedOIB>
    <izvorni_sadrzaj>
      <item>Damir Milanović, OIB 10802261314 punomoćnik sudionika u postupku SENS d.o.o.</item>
    </izvorni_sadrzaj>
    <derivirana_varijabla naziv="DomainObject.Predmet.OstaliListFormatedOIB_1">
      <item>Damir Milanović, OIB 10802261314 punomoćnik sudionika u postupku SENS d.o.o.</item>
    </derivirana_varijabla>
  </DomainObject.Predmet.OstaliListFormatedOIB>
  <DomainObject.Predmet.OstaliListFormatedWithAdress>
    <izvorni_sadrzaj>
      <item>Damir Milanović, Maršanići 16, 10000 Zagreb punomoćnik sudionika u postupku SENS d.o.o.</item>
    </izvorni_sadrzaj>
    <derivirana_varijabla naziv="DomainObject.Predmet.OstaliListFormatedWithAdress_1">
      <item>Damir Milanović, Maršanići 16, 10000 Zagreb punomoćnik sudionika u postupku SENS d.o.o.</item>
    </derivirana_varijabla>
  </DomainObject.Predmet.OstaliListFormatedWithAdress>
  <DomainObject.Predmet.OstaliListFormatedWithAdressOIB>
    <izvorni_sadrzaj>
      <item>Damir Milanović, OIB 10802261314, Maršanići 16, 10000 Zagreb punomoćnik sudionika u postupku SENS d.o.o.</item>
    </izvorni_sadrzaj>
    <derivirana_varijabla naziv="DomainObject.Predmet.OstaliListFormatedWithAdressOIB_1">
      <item>Damir Milanović, OIB 10802261314, Maršanići 16, 10000 Zagreb punomoćnik sudionika u postupku SENS d.o.o.</item>
    </derivirana_varijabla>
  </DomainObject.Predmet.OstaliListFormatedWithAdressOIB>
  <DomainObject.Predmet.OstaliListNazivFormated>
    <izvorni_sadrzaj>
      <item>Damir Milanović</item>
    </izvorni_sadrzaj>
    <derivirana_varijabla naziv="DomainObject.Predmet.OstaliListNazivFormated_1">
      <item>Damir Milanović</item>
    </derivirana_varijabla>
  </DomainObject.Predmet.OstaliListNazivFormated>
  <DomainObject.Predmet.OstaliListNazivFormatedOIB>
    <izvorni_sadrzaj>
      <item>Damir Milanović, OIB 10802261314</item>
    </izvorni_sadrzaj>
    <derivirana_varijabla naziv="DomainObject.Predmet.OstaliListNazivFormatedOIB_1">
      <item>Damir Milanović, OIB 10802261314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St-5900/2016-3</izvorni_sadrzaj>
    <derivirana_varijabla naziv="DomainObject.PoslovniBrojDokumenta_1">St-5900/2016-3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SENS d.o.o.</izvorni_sadrzaj>
    <derivirana_varijabla naziv="DomainObject.Predmet.ProtustrankaIDrugi_1">SENS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SENS d.o.o., OIB 98863751576, Trg Ivana Kukuljevića 6, 10000 Zagreb</izvorni_sadrzaj>
    <derivirana_varijabla naziv="DomainObject.Predmet.ProtustrankaIDrugiAdressOIB_1">SENS d.o.o., OIB 98863751576, Trg Ivana Kukuljevića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SENS d.o.o.</item>
      <item>FINA Regionalni centar Zagreb</item>
      <item>Damir Milanović</item>
    </izvorni_sadrzaj>
    <derivirana_varijabla naziv="DomainObject.Predmet.SudioniciListNaziv_1">
      <item>SENS d.o.o.</item>
      <item>FINA Regionalni centar Zagreb</item>
      <item>Damir Milanović</item>
    </derivirana_varijabla>
  </DomainObject.Predmet.SudioniciListNaziv>
  <DomainObject.Predmet.SudioniciListAdressOIB>
    <izvorni_sadrzaj>
      <item>SENS d.o.o., OIB 98863751576, Trg Ivana Kukuljevića 6,10000 Zagreb</item>
      <item>FINA Regionalni centar Zagreb, OIB 85821130368, Trg svibanjskih žrtava 1995. 1,10000 Zagreb</item>
      <item>Damir Milanović, OIB 10802261314, Maršanići 16,10000 Zagreb</item>
    </izvorni_sadrzaj>
    <derivirana_varijabla naziv="DomainObject.Predmet.SudioniciListAdressOIB_1">
      <item>SENS d.o.o., OIB 98863751576, Trg Ivana Kukuljevića 6,10000 Zagreb</item>
      <item>FINA Regionalni centar Zagreb, OIB 85821130368, Trg svibanjskih žrtava 1995. 1,10000 Zagreb</item>
      <item>Damir Milanović, OIB 10802261314, Maršanići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98863751576</item>
      <item>, OIB 85821130368</item>
      <item>, OIB 10802261314</item>
    </izvorni_sadrzaj>
    <derivirana_varijabla naziv="DomainObject.Predmet.SudioniciListNazivOIB_1">
      <item>, OIB 98863751576</item>
      <item>, OIB 85821130368</item>
      <item>, OIB 10802261314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838</properties:Words>
  <properties:Characters>4533</properties:Characters>
  <properties:Lines>113</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2018-04-19T08:54:00Z</dcterms:created>
  <dc:creator>Tamara Hržić</dc:creator>
  <cp:lastModifiedBy>Mirjana Gašparić</cp:lastModifiedBy>
  <cp:lastPrinted>2018-03-06T12:07:00Z</cp:lastPrinted>
  <dcterms:modified xmlns:xsi="http://www.w3.org/2001/XMLSchema-instance" xsi:type="dcterms:W3CDTF">2018-04-19T09:26:00Z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St-5900/2016-3 / Odluka - Rješenje - pokretanje prethodnog postupka radi utvrđivanja uvjeta za otvaranje stečajnog postupka (St-5900-16 RJEŠENJE  NAKON OBUSTAVE SKRAĆENOG STEČAJA ZZ DUŽNIKA PREDLAŽE.docx)</vt:lpwstr>
  </prop:property>
  <prop:property name="CC_coloring" pid="4" fmtid="{D5CDD505-2E9C-101B-9397-08002B2CF9AE}">
    <vt:bool>false</vt:bool>
  </prop:property>
  <prop:property name="BrojStranica" pid="5" fmtid="{D5CDD505-2E9C-101B-9397-08002B2CF9AE}">
    <vt:i4>3</vt:i4>
  </prop:property>
</prop:Properties>
</file>