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8971" w14:paraId="ade89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0C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0C2F" w:rsidP="00530C2F" w:rsidR="00530C2F">
      <w:pPr>
        <w:pStyle w:val="Bezproreda"/>
        <w:ind w:firstLine="708" w:left="4956"/>
      </w:pPr>
      <w:r>
        <w:t>1 St-19/2015-25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TRGOVAČKI SUD U BJELOVARU, po  sucu Branki Pleskalt, u stečajnom predmetu nad stečajnim dužnikom  AGROBILO d.o.o. za trgovinu i usluge u stečaju, BJELOVAR, Osječka 104, OIB: 61018111327,  na temelju Rješenja o prodaji od 18. ožujka  2016. godine,  donio  je dana  23. svibnja  2016. godine slijedeći 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  <w:jc w:val="center"/>
      </w:pPr>
      <w:r>
        <w:t>Z A K L J U Č A K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>I  Predmet prodaje su sljedeće nekretnine  u vlasništvu stečajnog  dužnika  AGROBILO d.o.o. za trgovinu i usluge u stečaju, BJELOVAR, Osječka 104, OIB: 61018111327, i to: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nekretnine upisane u z.k.ul.br. 7202 i to </w:t>
      </w:r>
      <w:proofErr w:type="spellStart"/>
      <w:r>
        <w:t>čkbr</w:t>
      </w:r>
      <w:proofErr w:type="spellEnd"/>
      <w:r>
        <w:t>. 4764 šuma sa 1374 m</w:t>
      </w:r>
      <w:r>
        <w:rPr>
          <w:vertAlign w:val="superscript"/>
        </w:rPr>
        <w:t>2</w:t>
      </w:r>
      <w:r>
        <w:t xml:space="preserve"> k.o. Grad Bjelovar. po početnoj prodajnoj cijeni od 7.584,48 kuna.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  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</w:t>
      </w:r>
    </w:p>
    <w:p w:rsidRDefault="00530C2F" w:rsidP="00530C2F" w:rsidR="00530C2F">
      <w:pPr>
        <w:pStyle w:val="Bezproreda"/>
      </w:pPr>
      <w:r>
        <w:t xml:space="preserve">   vjerovnika Republike Hrvatske, Ministarstvo financija, Porezne uprave u Bjelovaru.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II Nekretnine  iz  točke I ovog Zaključka prodavati će se na prvoj usmenoj javnoj dražbi, a ročište za prodaju održati će se kod Trgovačkog suda u Bjelovaru, Dr.I.Lebovića  42, soba br.4, 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  <w:jc w:val="center"/>
      </w:pPr>
      <w:r>
        <w:t>na dan 10. lipnja  2016. godine u  10,00  sati.</w:t>
      </w:r>
    </w:p>
    <w:p w:rsidRDefault="00530C2F" w:rsidP="00530C2F" w:rsidR="00530C2F">
      <w:pPr>
        <w:pStyle w:val="Bezproreda"/>
      </w:pPr>
      <w:r>
        <w:t xml:space="preserve">                 </w:t>
      </w:r>
    </w:p>
    <w:p w:rsidRDefault="00530C2F" w:rsidP="00530C2F" w:rsidR="00530C2F">
      <w:pPr>
        <w:pStyle w:val="Bezproreda"/>
      </w:pPr>
      <w:r>
        <w:t xml:space="preserve">III Uvjeti prodaje: 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 1. Nekretnine  navedene u točki I ovog Zaključka na ročištu za dražbu ne mogu biti prodane za cijenu ispod početne prodajne cijene navedene u točki I ovog Zaključka.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>2. Poreze, pristojbe i troškove koji nisu sadržani u početnim cijenama oglašenih nekretnina, a nastali     su kupoprodajom istih,  kupac  je dužan  platiti u skladu sa zakonom.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>3. Nekretnine  navedene u točki I ovog Zaključka prodaju se po načelu «viđeno-kupljeno», te se neće priznati naknadne pritužbe na pravne ili materijalne nedostatke  istih.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IV   Pravo nadmetanja imaju sve pravne i fizičke osobe, u skladu sa zakonskim propisima Republike Hrvatske. Kao ponuditelji na usmenoj javnoj dražbi mogu sudjelovati osobe koje najkasnije do       </w:t>
      </w:r>
    </w:p>
    <w:p w:rsidRDefault="00530C2F" w:rsidP="00530C2F" w:rsidR="00530C2F">
      <w:pPr>
        <w:pStyle w:val="Bezproreda"/>
      </w:pPr>
      <w:r>
        <w:lastRenderedPageBreak/>
        <w:t>7. lipnja 2016.godine uplate osiguranje u visini 10% početne cijene nekretnina  iz točke I ovog  Zaključka, na račun Trgovačkog suda u Bjelovaru broj:   IBAN HR6123900011300000630, s pozivom  na broj 05 540-19-2015.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>Potvrdu o uplati osiguranja ponuditelj je dužan predočiti stečajnom sucu prije početka održavanja javne dražbe.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>V  Nekretnine  iz točke I  ovog Zaključka sud će dosuditi ponuditelju (kupcu) koji ponudi najveću cijenu i ispunjava sve uvijete ovog Zaključka, a ukoliko na javnoj dražbi  sudjeluje više kupaca sud će nekretnine  dosuditi i kupcima koji ponude nižu cijenu, prema veličini ponuđene cijene, ako kupci koji su ponudili veću cijenu ne polože kupovinu u roku koji im je određen.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>VI  Kupac je dužan platiti kupovinu za nekretnine  iz točke  I  ovog Zaključka u  roku 30 dana  nakon pravomoćnosti rješenja o dosudi.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Ako kupac u navedenim rokovima ne plati kupovinu , jamčevina mu neće biti vraćena već će se iz nje namiriti nastali troškovi, troškovi nove prodaje i naknaditi razlika između kupovine postignute na prijašnjoj dražbi i novoj dražbi. 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>VII Nakon što kupac položi kupovinu i rješenje o dosudi postane pravomoćno sud će zaključkom odrediti predaju nekretnina  kupcu,  upis prava vlasništva nekretnina u zemljišnim knjigama u korist kupca i brisanje založnih prava, na kupljenim nekretninama.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 VIII  Razgledanje nekretnina , te uvid u procijene vrijednosti istih mogu se obaviti uz prethodni dogovor sa stečajnim upraviteljem na broj 099 403 4765.   </w:t>
      </w:r>
    </w:p>
    <w:p w:rsidRDefault="00530C2F" w:rsidP="00530C2F" w:rsidR="00530C2F">
      <w:pPr>
        <w:pStyle w:val="Bezproreda"/>
      </w:pPr>
      <w:r>
        <w:t xml:space="preserve">        </w:t>
      </w:r>
    </w:p>
    <w:p w:rsidRDefault="00530C2F" w:rsidP="00530C2F" w:rsidR="00530C2F">
      <w:pPr>
        <w:pStyle w:val="Bezproreda"/>
      </w:pPr>
      <w:r>
        <w:t>IX  Ovaj Zaključak objaviti će se  na e-oglasnoj ploči Trgovačkog suda u Bjelovaru.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>U Bjelovaru,  23. svibnja  2016.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BRANKA PLESKALT  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r>
        <w:t xml:space="preserve">POUKA O PRAVNOM LIJEKU: Protiv ovog Zaključka nema mjesta pravnom lijeku (čl. 11. SZ). </w:t>
      </w:r>
    </w:p>
    <w:p w:rsidRDefault="00530C2F" w:rsidP="00530C2F" w:rsidR="00530C2F">
      <w:pPr>
        <w:pStyle w:val="Bezproreda"/>
      </w:pPr>
    </w:p>
    <w:p w:rsidRDefault="00530C2F" w:rsidP="00530C2F" w:rsidR="00530C2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30C2F" w:rsidP="00530C2F" w:rsidR="00530C2F">
      <w:pPr>
        <w:pStyle w:val="Bezproreda"/>
      </w:pPr>
      <w:r>
        <w:t>Dna: stečajnom upravitelju</w:t>
      </w:r>
    </w:p>
    <w:p w:rsidRDefault="00530C2F" w:rsidP="00530C2F" w:rsidR="00530C2F">
      <w:pPr>
        <w:pStyle w:val="Bezproreda"/>
      </w:pPr>
      <w:r>
        <w:t xml:space="preserve">        </w:t>
      </w:r>
      <w:proofErr w:type="spellStart"/>
      <w:r>
        <w:t>razlučnom</w:t>
      </w:r>
      <w:proofErr w:type="spellEnd"/>
      <w:r>
        <w:t xml:space="preserve"> vjerovniku</w:t>
      </w:r>
    </w:p>
    <w:p w:rsidRDefault="00530C2F" w:rsidP="00530C2F" w:rsidR="00530C2F">
      <w:pPr>
        <w:pStyle w:val="Bezproreda"/>
      </w:pPr>
      <w:r>
        <w:t xml:space="preserve">         Oglasna ploča – ovdje,</w:t>
      </w:r>
    </w:p>
    <w:p w:rsidRDefault="00530C2F" w:rsidP="00530C2F" w:rsidR="00530C2F">
      <w:pPr>
        <w:pStyle w:val="Bezproreda"/>
      </w:pPr>
      <w:r>
        <w:t xml:space="preserve">        ROČ.  10. 06. 2016  . u  10,00  sati</w:t>
      </w:r>
    </w:p>
    <w:p w:rsidRDefault="00530C2F" w:rsidP="00530C2F" w:rsidR="00DA0242">
      <w:pPr>
        <w:pStyle w:val="Bezproreda"/>
      </w:pPr>
      <w:r>
        <w:t>Bjelovar,  23.  05. 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3EC084D"/>
    <w:multiLevelType w:val="hybridMultilevel"/>
    <w:tmpl w:val="BF06FB84"/>
    <w:lvl w:tplc="3AB0F1C6" w:ilvl="0">
      <w:start w:val="7"/>
      <w:numFmt w:val="bullet"/>
      <w:lvlText w:val="-"/>
      <w:lvlJc w:val="left"/>
      <w:pPr>
        <w:ind w:hanging="360" w:left="51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23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5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7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9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1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3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5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7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C2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55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St-19/2015-25</izvorni_sadrzaj>
    <derivirana_varijabla naziv="DomainObject.Oznaka_1">St-19/2015-25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11.02.16. u 9,00
izvješ.roč. 11.02.16. u 9,30</izvorni_sadrzaj>
    <derivirana_varijabla naziv="DomainObject.Predmet.PrimjedbaSuca_1">ispit.roč. 11.02.16. u 9,00
izvješ.roč. 11.02.16.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ZG05, OIB 85821130368</izvorni_sadrzaj>
    <derivirana_varijabla naziv="DomainObject.Predmet.StrankaFormatedOIB_1">  FINA, REGIONALNI CENTAR: ZAGREB, Nagodbeno vijeće: ZG05, OIB 85821130368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OIB 85821130368, Ilica 307, 10000 Zagreb</izvorni_sadrzaj>
    <derivirana_varijabla naziv="DomainObject.Predmet.StrankaFormatedWithAdressOIB_1"> FINA, REGIONALNI CENTAR: ZAGREB, Nagodbeno vijeće: ZG05, OIB 85821130368,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OIB 85821130368, Ilica 307,10000 Zagreb</izvorni_sadrzaj>
    <derivirana_varijabla naziv="DomainObject.Predmet.StrankaWithAdressOIB_1">FINA, REGIONALNI CENTAR: ZAGREB, Nagodbeno vijeće: ZG05, OIB 85821130368,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ZG05, OIB 85821130368</izvorni_sadrzaj>
    <derivirana_varijabla naziv="DomainObject.Predmet.StrankaNazivFormatedOIB_1">FINA, REGIONALNI CENTAR: ZAGREB, Nagodbeno vijeće: ZG05,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ZG05, OIB 85821130368</item>
    </izvorni_sadrzaj>
    <derivirana_varijabla naziv="DomainObject.Predmet.StrankaListFormatedOIB_1">
      <item>FINA, REGIONALNI CENTAR: ZAGREB, Nagodbeno vijeće: ZG05, OIB 85821130368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OIB 85821130368, Ilica 307, 10000 Zagreb</item>
    </izvorni_sadrzaj>
    <derivirana_varijabla naziv="DomainObject.Predmet.StrankaListFormatedWithAdressOIB_1">
      <item>FINA, REGIONALNI CENTAR: ZAGREB, Nagodbeno vijeće: ZG05, OIB 85821130368,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ZG05, OIB 85821130368</item>
    </izvorni_sadrzaj>
    <derivirana_varijabla naziv="DomainObject.Predmet.StrankaListNazivFormatedOIB_1">
      <item>FINA, REGIONALNI CENTAR: ZAGREB, Nagodbeno vijeće: ZG05, OIB 85821130368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  <item>Općinski sud u Bjelovaru, Zemljišnoknjižni odjel, ., 43000 Bjelovar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  <item>Općinski sud u Bjelovaru, Zemljišnoknjižni odjel, ., 43000 Bjelovar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  <item>Općinski sud u Bjelovaru,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St-19/2015-25</izvorni_sadrzaj>
    <derivirana_varijabla naziv="DomainObject.PoslovniBrojDokumenta_1">St-19/2015-25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OIB 85821130368, Ilica 307, 10000 Zagreb</izvorni_sadrzaj>
    <derivirana_varijabla naziv="DomainObject.Predmet.StrankaIDrugiAdressOIB_1">FINA, REGIONALNI CENTAR: ZAGREB, Nagodbeno vijeće: ZG05, OIB 85821130368,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  <item>Općinski sud u Bjelovaru, Zemljišnoknjižni odjel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OIB 85821130368,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  <item>Općinski sud u Bjelovaru, Zemljišnoknjižni odjel,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D4A3D-2C2C-4AB1-AFF9-1FFCB7AF7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2996</properties:Characters>
  <properties:Lines>92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2016-05-23T11:20:00Z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St-19/2015-25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