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4adb" w14:paraId="a964adb" w:rsidRDefault="00C62C1E" w:rsidP="00720A56" w:rsidR="004C4EF2" w:rsidRPr="00181BE6">
      <w:pPr>
        <w15:collapsed w:val="false"/>
        <w:rPr>
          <w:b/>
        </w:rPr>
      </w:pPr>
      <w:bookmarkStart w:name="_GoBack" w:id="0"/>
      <w:bookmarkEnd w:id="0"/>
      <w:r w:rsidRPr="00181BE6">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181BE6">
      <w:r w:rsidRPr="00181BE6">
        <w:t>REPUBLIKA HRVATSKA</w:t>
      </w:r>
    </w:p>
    <w:p w:rsidRDefault="00720A56" w:rsidP="00720A56" w:rsidR="004C4EF2" w:rsidRPr="00181BE6">
      <w:pPr>
        <w:jc w:val="both"/>
      </w:pPr>
      <w:r w:rsidRPr="00181BE6">
        <w:t xml:space="preserve">TRGOVAČKI SUD U SPLITU </w:t>
      </w:r>
    </w:p>
    <w:p w:rsidRDefault="00181BE6" w:rsidP="0060043A" w:rsidR="004C4EF2" w:rsidRPr="00181BE6">
      <w:pPr>
        <w:jc w:val="both"/>
      </w:pPr>
      <w:r w:rsidRPr="00181BE6">
        <w:t>Split, Sukoišanska 6</w:t>
      </w:r>
      <w:r w:rsidR="00720A56" w:rsidRPr="00181BE6">
        <w:t xml:space="preserve">                                                      </w:t>
      </w:r>
      <w:r w:rsidR="004C4EF2" w:rsidRPr="00181BE6">
        <w:t xml:space="preserve">            </w:t>
      </w:r>
      <w:r w:rsidR="00720A56" w:rsidRPr="00181BE6">
        <w:t xml:space="preserve"> </w:t>
      </w:r>
    </w:p>
    <w:p w:rsidRDefault="0060043A" w:rsidP="00720A56" w:rsidR="0060043A" w:rsidRPr="00181BE6">
      <w:pPr>
        <w:jc w:val="center"/>
      </w:pPr>
    </w:p>
    <w:p w:rsidRDefault="00720A56" w:rsidP="00720A56" w:rsidR="00720A56" w:rsidRPr="00181BE6">
      <w:pPr>
        <w:jc w:val="center"/>
      </w:pPr>
      <w:r w:rsidRPr="00181BE6">
        <w:t>Z A K L J U Č A K</w:t>
      </w:r>
    </w:p>
    <w:p w:rsidRDefault="0088022B" w:rsidP="00720A56" w:rsidR="0088022B" w:rsidRPr="00181BE6">
      <w:pPr>
        <w:jc w:val="both"/>
      </w:pPr>
    </w:p>
    <w:p w:rsidRDefault="00181BE6" w:rsidP="00181BE6" w:rsidR="00181BE6" w:rsidRPr="00181BE6">
      <w:pPr>
        <w:ind w:firstLine="708"/>
        <w:jc w:val="both"/>
      </w:pPr>
      <w:r w:rsidRPr="00181BE6">
        <w:t xml:space="preserve">Trgovački sud u Splitu, po stečajnom sucu Katarini Mikulić kao sucu pojedincu, u stečajnom postupku nad trgovačkim društvom dužnikom </w:t>
      </w:r>
      <w:r w:rsidR="00454696" w:rsidRPr="002F7028">
        <w:t>LEUTAR d.o.o. u stečaju, OIB:47805232684, Split, Doverska 1</w:t>
      </w:r>
      <w:r w:rsidR="00454696" w:rsidRPr="00AA388B">
        <w:t>, zastupan po stečajno</w:t>
      </w:r>
      <w:r w:rsidR="00454696">
        <w:t>m upravitelju</w:t>
      </w:r>
      <w:r w:rsidR="00454696" w:rsidRPr="00AA388B">
        <w:t xml:space="preserve"> </w:t>
      </w:r>
      <w:r w:rsidR="00454696" w:rsidRPr="004C0358">
        <w:t>Ivan</w:t>
      </w:r>
      <w:r w:rsidR="00454696">
        <w:t>u</w:t>
      </w:r>
      <w:r w:rsidR="00454696" w:rsidRPr="004C0358">
        <w:t xml:space="preserve"> Sunar</w:t>
      </w:r>
      <w:r w:rsidR="00454696">
        <w:t>i</w:t>
      </w:r>
      <w:r w:rsidR="00454696" w:rsidRPr="004C0358">
        <w:t xml:space="preserve"> iz Splita, A. B. Šimića 20, OIB: 17000771045</w:t>
      </w:r>
      <w:r w:rsidRPr="00181BE6">
        <w:t xml:space="preserve">, dana </w:t>
      </w:r>
      <w:r w:rsidR="00454696">
        <w:t>11. srpnja</w:t>
      </w:r>
      <w:r w:rsidRPr="00181BE6">
        <w:t xml:space="preserve"> 2017. godine  </w:t>
      </w:r>
    </w:p>
    <w:p w:rsidRDefault="0088022B" w:rsidP="0060043A" w:rsidR="0088022B" w:rsidRPr="00181BE6"/>
    <w:p w:rsidRDefault="00720A56" w:rsidP="00720A56" w:rsidR="00720A56" w:rsidRPr="00181BE6">
      <w:pPr>
        <w:jc w:val="center"/>
        <w:rPr>
          <w:spacing w:val="100"/>
        </w:rPr>
      </w:pPr>
      <w:r w:rsidRPr="00181BE6">
        <w:rPr>
          <w:spacing w:val="100"/>
        </w:rPr>
        <w:t>zaključio  je</w:t>
      </w:r>
    </w:p>
    <w:p w:rsidRDefault="00720A56" w:rsidP="00720A56" w:rsidR="00720A56" w:rsidRPr="00181BE6">
      <w:pPr>
        <w:jc w:val="both"/>
      </w:pPr>
    </w:p>
    <w:p w:rsidRDefault="00181BE6" w:rsidP="00454696" w:rsidR="00181BE6" w:rsidRPr="00181BE6">
      <w:pPr>
        <w:pStyle w:val="Tijeloteksta"/>
        <w:ind w:firstLine="708"/>
      </w:pPr>
      <w:r w:rsidRPr="00181BE6">
        <w:t xml:space="preserve">Nalaže se Financijskoj agenciji postupiti po zahtjevu za prodaju nekretnina u stečajnom postupku koji se pred ovim sudom vodi pod </w:t>
      </w:r>
      <w:r>
        <w:t>poslovnim brojem 4.St-</w:t>
      </w:r>
      <w:r w:rsidR="00454696">
        <w:t>484/2013</w:t>
      </w:r>
      <w:r w:rsidRPr="00181BE6">
        <w:t xml:space="preserve"> od </w:t>
      </w:r>
      <w:r w:rsidR="00454696">
        <w:t>05. lipnja</w:t>
      </w:r>
      <w:r>
        <w:t xml:space="preserve"> 2017. godine.</w:t>
      </w:r>
    </w:p>
    <w:p w:rsidRDefault="00181BE6" w:rsidP="00181BE6" w:rsidR="00181BE6" w:rsidRPr="00181BE6">
      <w:pPr>
        <w:pStyle w:val="Naslov2"/>
        <w:rPr>
          <w:b w:val="false"/>
          <w:szCs w:val="24"/>
        </w:rPr>
      </w:pPr>
      <w:r w:rsidRPr="00181BE6">
        <w:rPr>
          <w:b w:val="false"/>
          <w:szCs w:val="24"/>
        </w:rPr>
        <w:t xml:space="preserve"> Obrazloženje</w:t>
      </w:r>
    </w:p>
    <w:p w:rsidRDefault="00181BE6" w:rsidP="00181BE6" w:rsidR="00181BE6" w:rsidRPr="00181BE6">
      <w:pPr>
        <w:rPr>
          <w:b/>
        </w:rPr>
      </w:pPr>
    </w:p>
    <w:p w:rsidRDefault="00181BE6" w:rsidP="00181BE6" w:rsidR="00181BE6" w:rsidRPr="00181BE6">
      <w:pPr>
        <w:jc w:val="both"/>
      </w:pPr>
      <w:r w:rsidRPr="00181BE6">
        <w:tab/>
      </w:r>
      <w:r>
        <w:t xml:space="preserve">Rješenjem ovog suda br. </w:t>
      </w:r>
      <w:r w:rsidRPr="00344575">
        <w:t>4</w:t>
      </w:r>
      <w:r>
        <w:t>.St-</w:t>
      </w:r>
      <w:r w:rsidR="00454696">
        <w:t>484/2013</w:t>
      </w:r>
      <w:r>
        <w:t xml:space="preserve"> od </w:t>
      </w:r>
      <w:r w:rsidR="00454696">
        <w:t>26. ožujka 2014</w:t>
      </w:r>
      <w:r w:rsidR="00454696" w:rsidRPr="003A4FAE">
        <w:t>. godine</w:t>
      </w:r>
      <w:r w:rsidRPr="003A4FAE">
        <w:t xml:space="preserve"> otvoren stečajni postupak na</w:t>
      </w:r>
      <w:r>
        <w:t>d</w:t>
      </w:r>
      <w:r w:rsidRPr="003A4FAE">
        <w:t xml:space="preserve"> stečajnim dužnikom</w:t>
      </w:r>
      <w:r>
        <w:t xml:space="preserve"> </w:t>
      </w:r>
      <w:r w:rsidR="00454696" w:rsidRPr="002F7028">
        <w:t>LEUTAR d.o.o., OIB:47805232684, Split, Doverska 1</w:t>
      </w:r>
      <w:r>
        <w:t xml:space="preserve">, dok je rješenjem pod gornjim poslovnim brojem od </w:t>
      </w:r>
      <w:r w:rsidR="00454696">
        <w:t>05. lipnja</w:t>
      </w:r>
      <w:r>
        <w:t xml:space="preserve"> 2017. godine određena prodaja imovine u ovom stečajnom postupku</w:t>
      </w:r>
      <w:r w:rsidRPr="00181BE6">
        <w:t xml:space="preserve">, te </w:t>
      </w:r>
      <w:r w:rsidR="00CB1207">
        <w:t>su</w:t>
      </w:r>
      <w:r w:rsidRPr="00181BE6">
        <w:t xml:space="preserve"> na temelju navedenih odluka dostavljen Financijskoj agenciji zahtjev od </w:t>
      </w:r>
      <w:r w:rsidR="00454696">
        <w:t>05. lipnja</w:t>
      </w:r>
      <w:r>
        <w:t xml:space="preserve"> 2017</w:t>
      </w:r>
      <w:r w:rsidRPr="00181BE6">
        <w:t>. godine za prodaju imovine.</w:t>
      </w:r>
    </w:p>
    <w:p w:rsidRDefault="00181BE6" w:rsidP="00181BE6" w:rsidR="00181BE6" w:rsidRPr="00181BE6">
      <w:pPr>
        <w:jc w:val="both"/>
      </w:pPr>
    </w:p>
    <w:p w:rsidRDefault="00181BE6" w:rsidP="00181BE6" w:rsidR="00454696">
      <w:pPr>
        <w:jc w:val="both"/>
      </w:pPr>
      <w:r w:rsidRPr="00181BE6">
        <w:tab/>
      </w:r>
      <w:r w:rsidR="00454696">
        <w:t>Dana 07. srpnja 2017. godine zaprimljena je obavijest</w:t>
      </w:r>
      <w:r>
        <w:t xml:space="preserve"> Financijsk</w:t>
      </w:r>
      <w:r w:rsidR="00454696">
        <w:t>e agencije</w:t>
      </w:r>
      <w:r>
        <w:t xml:space="preserve"> klasa: </w:t>
      </w:r>
      <w:r w:rsidRPr="00181BE6">
        <w:t>O/110-10/17-01/</w:t>
      </w:r>
      <w:r w:rsidR="00454696">
        <w:t>685</w:t>
      </w:r>
      <w:r w:rsidRPr="00181BE6">
        <w:t>, ur.br.: 04-09-17-</w:t>
      </w:r>
      <w:r w:rsidR="00454696">
        <w:t>8</w:t>
      </w:r>
      <w:r w:rsidRPr="00181BE6">
        <w:t xml:space="preserve"> od </w:t>
      </w:r>
      <w:r w:rsidR="00454696">
        <w:t>07. srpnja</w:t>
      </w:r>
      <w:r w:rsidRPr="00181BE6">
        <w:t xml:space="preserve"> 2017. godine</w:t>
      </w:r>
      <w:r w:rsidR="00454696">
        <w:t xml:space="preserve"> o neuplaćenom predujmu za pokriće troškova provedbe prodaje elektroničkom javnom dražbom u predmetu pod gornjim poslovnim brojem. Naime, FINA je zaključkom pozvala stečajnog upravitelja da uplati predujam za pokriće troškova provedbe prodaje elektroničkom javnom dražbom. </w:t>
      </w:r>
    </w:p>
    <w:p w:rsidRDefault="00181BE6" w:rsidP="00181BE6" w:rsidR="00181BE6" w:rsidRPr="00181BE6">
      <w:pPr>
        <w:jc w:val="both"/>
      </w:pPr>
    </w:p>
    <w:p w:rsidRDefault="00181BE6" w:rsidP="00181BE6" w:rsidR="00181BE6" w:rsidRPr="00181BE6">
      <w:pPr>
        <w:jc w:val="both"/>
      </w:pPr>
      <w:r w:rsidRPr="00181BE6">
        <w:tab/>
        <w:t xml:space="preserve">Prema čl. 247. Stečajnog zakona (NN 71/15, dalje u tekstu SZ) prodaju nekretnina stečajnog dužnika provodi </w:t>
      </w:r>
      <w:r w:rsidR="00CB1207">
        <w:t>F</w:t>
      </w:r>
      <w:r w:rsidRPr="00181BE6">
        <w:t>inancijska agencija elektroničkom javnom dražbom. Radi se o zakonom propisanom načinu prodaje imovine i Financijska agencija je dužna provesti prodaju imovine po dostavljenom zahtjevu.</w:t>
      </w:r>
    </w:p>
    <w:p w:rsidRDefault="00181BE6" w:rsidP="00181BE6" w:rsidR="00181BE6" w:rsidRPr="00181BE6">
      <w:pPr>
        <w:jc w:val="both"/>
      </w:pPr>
      <w:r w:rsidRPr="00181BE6">
        <w:t xml:space="preserve"> </w:t>
      </w:r>
      <w:r w:rsidRPr="00181BE6">
        <w:tab/>
      </w:r>
    </w:p>
    <w:p w:rsidRDefault="00181BE6" w:rsidP="00181BE6" w:rsidR="00181BE6" w:rsidRPr="00181BE6">
      <w:pPr>
        <w:ind w:firstLine="708"/>
        <w:jc w:val="both"/>
      </w:pPr>
      <w:r w:rsidRPr="00181BE6">
        <w:t>Prema Pravilniku o načinu i postupku provedbe prodaje nekretnina i pokretnina u ovršnom postupku (</w:t>
      </w:r>
      <w:r>
        <w:t>"Narodne novine"</w:t>
      </w:r>
      <w:r w:rsidRPr="00181BE6">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w:t>
      </w:r>
      <w:r w:rsidR="00CB1207">
        <w:t>a</w:t>
      </w:r>
      <w:r w:rsidRPr="00181BE6">
        <w:t xml:space="preserve">,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w:t>
      </w:r>
      <w:r w:rsidRPr="00181BE6">
        <w:lastRenderedPageBreak/>
        <w:t>raspolaganju ovrhovoditelja. Troškovi unovčenja će se namiriti iz postignute kupovnine, a sve sukladno Stečajnom zakonu koji je u ovom slučaju lex specialis.</w:t>
      </w:r>
    </w:p>
    <w:p w:rsidRDefault="00181BE6" w:rsidP="00181BE6" w:rsidR="00181BE6" w:rsidRPr="00181BE6">
      <w:pPr>
        <w:jc w:val="both"/>
      </w:pPr>
    </w:p>
    <w:p w:rsidRDefault="00181BE6" w:rsidP="00181BE6" w:rsidR="00181BE6" w:rsidRPr="00181BE6">
      <w:pPr>
        <w:jc w:val="both"/>
      </w:pPr>
      <w:r w:rsidRPr="00181BE6">
        <w:tab/>
        <w:t>Zbog navedenog, na temelju spomenutog propisa i čl. 247., u svezi s čl. 18. Stečajnog zakona (</w:t>
      </w:r>
      <w:r>
        <w:t>"Narodne novine"</w:t>
      </w:r>
      <w:r w:rsidRPr="00181BE6">
        <w:t xml:space="preserve"> 71/15, dalje u tekstu SZ), odlučeno je kao u izreci.</w:t>
      </w:r>
    </w:p>
    <w:p w:rsidRDefault="00181BE6" w:rsidP="00181BE6" w:rsidR="00181BE6" w:rsidRPr="00181BE6">
      <w:pPr>
        <w:jc w:val="both"/>
        <w:rPr>
          <w:b/>
        </w:rPr>
      </w:pPr>
    </w:p>
    <w:p w:rsidRDefault="00181BE6" w:rsidP="00181BE6" w:rsidR="00181BE6">
      <w:r w:rsidRPr="00181BE6">
        <w:rPr>
          <w:b/>
        </w:rPr>
        <w:tab/>
      </w:r>
      <w:r w:rsidRPr="00181BE6">
        <w:tab/>
      </w:r>
      <w:r w:rsidRPr="00181BE6">
        <w:tab/>
      </w:r>
      <w:r>
        <w:tab/>
      </w:r>
      <w:r w:rsidRPr="00181BE6">
        <w:t xml:space="preserve">U </w:t>
      </w:r>
      <w:r>
        <w:t xml:space="preserve">Splitu, </w:t>
      </w:r>
      <w:r w:rsidR="00454696">
        <w:t>11. srpnja</w:t>
      </w:r>
      <w:r>
        <w:t xml:space="preserve"> 2017. godine </w:t>
      </w:r>
    </w:p>
    <w:p w:rsidRDefault="00181BE6" w:rsidP="00181BE6" w:rsidR="00181BE6"/>
    <w:p w:rsidRDefault="00181BE6" w:rsidP="00181BE6" w:rsidR="00181BE6"/>
    <w:p w:rsidRDefault="00181BE6" w:rsidP="00181BE6" w:rsidR="00181BE6">
      <w:pPr>
        <w:ind w:firstLine="708" w:left="6372"/>
        <w:jc w:val="center"/>
      </w:pPr>
      <w:r>
        <w:t>SUDAC</w:t>
      </w:r>
    </w:p>
    <w:p w:rsidRDefault="00181BE6" w:rsidP="00181BE6" w:rsidR="00181BE6">
      <w:pPr>
        <w:jc w:val="right"/>
      </w:pPr>
    </w:p>
    <w:p w:rsidRDefault="00181BE6" w:rsidP="00181BE6" w:rsidR="00181BE6">
      <w:pPr>
        <w:jc w:val="right"/>
      </w:pPr>
    </w:p>
    <w:p w:rsidRDefault="00181BE6" w:rsidP="00181BE6" w:rsidR="00181BE6">
      <w:pPr>
        <w:jc w:val="right"/>
      </w:pPr>
    </w:p>
    <w:p w:rsidRDefault="00181BE6" w:rsidP="00181BE6" w:rsidR="00181BE6" w:rsidRPr="00181BE6">
      <w:pPr>
        <w:jc w:val="right"/>
      </w:pPr>
      <w:r>
        <w:t xml:space="preserve">Katarina Mikulić </w:t>
      </w:r>
    </w:p>
    <w:p w:rsidRDefault="00181BE6" w:rsidP="00181BE6" w:rsidR="00181BE6" w:rsidRPr="00181BE6"/>
    <w:p w:rsidRDefault="00181BE6" w:rsidP="00181BE6" w:rsidR="00181BE6" w:rsidRPr="00181BE6">
      <w:r w:rsidRPr="00181BE6">
        <w:tab/>
      </w:r>
      <w:r w:rsidRPr="00181BE6">
        <w:tab/>
      </w:r>
      <w:r w:rsidRPr="00181BE6">
        <w:tab/>
      </w:r>
      <w:r w:rsidRPr="00181BE6">
        <w:tab/>
      </w:r>
      <w:r w:rsidRPr="00181BE6">
        <w:tab/>
      </w:r>
    </w:p>
    <w:p w:rsidRDefault="00181BE6" w:rsidP="00181BE6" w:rsidR="00181BE6" w:rsidRPr="00181BE6">
      <w:pPr>
        <w:rPr>
          <w:b/>
        </w:rPr>
      </w:pPr>
    </w:p>
    <w:p w:rsidRDefault="00181BE6" w:rsidP="00181BE6" w:rsidR="00181BE6" w:rsidRPr="00181BE6">
      <w:r w:rsidRPr="00181BE6">
        <w:t>POUKA O PRAVNOM LIJEKU</w:t>
      </w:r>
      <w:r>
        <w:t>:</w:t>
      </w:r>
    </w:p>
    <w:p w:rsidRDefault="00181BE6" w:rsidP="00181BE6" w:rsidR="00181BE6" w:rsidRPr="00181BE6">
      <w:r w:rsidRPr="00181BE6">
        <w:t>Protiv ovog zaključka nije dopušten</w:t>
      </w:r>
      <w:r>
        <w:t>a</w:t>
      </w:r>
      <w:r w:rsidRPr="00181BE6">
        <w:t xml:space="preserve"> žalb</w:t>
      </w:r>
      <w:r>
        <w:t>a</w:t>
      </w:r>
      <w:r w:rsidRPr="00181BE6">
        <w:t xml:space="preserve">. </w:t>
      </w:r>
    </w:p>
    <w:p w:rsidRDefault="00181BE6" w:rsidP="00181BE6" w:rsidR="00181BE6" w:rsidRPr="00181BE6">
      <w:pPr>
        <w:rPr>
          <w:b/>
        </w:rPr>
      </w:pPr>
    </w:p>
    <w:p w:rsidRDefault="00181BE6" w:rsidP="00181BE6" w:rsidR="00181BE6" w:rsidRPr="00181BE6">
      <w:pPr>
        <w:rPr>
          <w:b/>
        </w:rPr>
      </w:pPr>
    </w:p>
    <w:p w:rsidRDefault="00181BE6" w:rsidP="00181BE6" w:rsidR="00181BE6" w:rsidRPr="00181BE6">
      <w:r w:rsidRPr="00181BE6">
        <w:t>DNA:</w:t>
      </w:r>
    </w:p>
    <w:p w:rsidRDefault="00181BE6" w:rsidP="00181BE6" w:rsidR="00181BE6" w:rsidRPr="00181BE6">
      <w:r w:rsidRPr="00181BE6">
        <w:t xml:space="preserve">- FINA SPLIT </w:t>
      </w:r>
    </w:p>
    <w:p w:rsidRDefault="00181BE6" w:rsidP="00181BE6" w:rsidR="00181BE6" w:rsidRPr="00181BE6">
      <w:r w:rsidRPr="00181BE6">
        <w:t>- stečajn</w:t>
      </w:r>
      <w:r w:rsidR="00454696">
        <w:t>i</w:t>
      </w:r>
      <w:r w:rsidRPr="00181BE6">
        <w:t xml:space="preserve"> </w:t>
      </w:r>
      <w:r w:rsidR="00454696">
        <w:t>upravitelj</w:t>
      </w:r>
    </w:p>
    <w:p w:rsidRDefault="00181BE6" w:rsidP="00181BE6" w:rsidR="00181BE6" w:rsidRPr="00181BE6">
      <w:r w:rsidRPr="00181BE6">
        <w:t xml:space="preserve">- e-oglasna ploča suda </w:t>
      </w:r>
    </w:p>
    <w:p w:rsidRDefault="00181BE6" w:rsidP="00181BE6" w:rsidR="00181BE6" w:rsidRPr="00181BE6">
      <w:r w:rsidRPr="00181BE6">
        <w:t xml:space="preserve">- spis </w:t>
      </w:r>
    </w:p>
    <w:p w:rsidRDefault="00720A56" w:rsidP="00720A56" w:rsidR="00720A56" w:rsidRPr="00181BE6">
      <w:pPr>
        <w:jc w:val="both"/>
        <w:rPr>
          <w:bCs/>
        </w:rPr>
      </w:pPr>
    </w:p>
    <w:p w:rsidRDefault="00720A56" w:rsidP="00720A56" w:rsidR="00720A56" w:rsidRPr="00181BE6">
      <w:pPr>
        <w:jc w:val="both"/>
        <w:rPr>
          <w:bCs/>
        </w:rPr>
      </w:pPr>
    </w:p>
    <w:p w:rsidRDefault="00720A56" w:rsidP="00720A56" w:rsidR="00720A56" w:rsidRPr="00181BE6">
      <w:pPr>
        <w:jc w:val="both"/>
        <w:rPr>
          <w:bCs/>
        </w:rPr>
      </w:pPr>
    </w:p>
    <w:p w:rsidRDefault="007020F6" w:rsidR="007020F6" w:rsidRPr="00181BE6"/>
    <w:sectPr w:rsidSect="00181BE6" w:rsidR="007020F6" w:rsidRPr="00181BE6">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0013514"/>
      <w:docPartObj>
        <w:docPartGallery w:val="Page Numbers (Bottom of Page)"/>
        <w:docPartUnique/>
      </w:docPartObj>
    </w:sdtPr>
    <w:sdtEndPr/>
    <w:sdtContent>
      <w:p w:rsidRDefault="00181BE6" w:rsidR="00181BE6">
        <w:pPr>
          <w:pStyle w:val="Podnoje"/>
          <w:jc w:val="center"/>
        </w:pPr>
        <w:r>
          <w:fldChar w:fldCharType="begin"/>
        </w:r>
        <w:r>
          <w:instrText>PAGE   \* MERGEFORMAT</w:instrText>
        </w:r>
        <w:r>
          <w:fldChar w:fldCharType="separate"/>
        </w:r>
        <w:r w:rsidR="001D72AB">
          <w:rPr>
            <w:noProof/>
          </w:rPr>
          <w:t>2</w:t>
        </w:r>
        <w:r>
          <w:fldChar w:fldCharType="end"/>
        </w:r>
      </w:p>
    </w:sdtContent>
  </w:sdt>
  <w:p w:rsidRDefault="00181BE6" w:rsidR="00181B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F5B" w:rsidP="00BA6A27" w:rsidR="00BA6A27">
    <w:pPr>
      <w:pStyle w:val="Zaglavlje"/>
      <w:jc w:val="right"/>
    </w:pPr>
    <w:r>
      <w:t>4.</w:t>
    </w:r>
    <w:r w:rsidR="00BA6A27">
      <w:t>St-</w:t>
    </w:r>
    <w:r w:rsidR="00454696">
      <w:t>484/2013</w:t>
    </w:r>
  </w:p>
  <w:p w:rsidRDefault="00BA6A27" w:rsidR="00BA6A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P="00181BE6" w:rsidR="00181BE6">
    <w:pPr>
      <w:pStyle w:val="Zaglavlje"/>
      <w:jc w:val="right"/>
    </w:pPr>
    <w:r>
      <w:t>4.St-</w:t>
    </w:r>
    <w:r w:rsidR="00454696">
      <w:t>484/2013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81BE6"/>
    <w:rsid w:val="001D72AB"/>
    <w:rsid w:val="001E02E9"/>
    <w:rsid w:val="00207CFF"/>
    <w:rsid w:val="00237B00"/>
    <w:rsid w:val="0025470D"/>
    <w:rsid w:val="0028267C"/>
    <w:rsid w:val="002848F3"/>
    <w:rsid w:val="002951D4"/>
    <w:rsid w:val="003B602D"/>
    <w:rsid w:val="003C629B"/>
    <w:rsid w:val="00413F6F"/>
    <w:rsid w:val="00454696"/>
    <w:rsid w:val="00483642"/>
    <w:rsid w:val="004C4EF2"/>
    <w:rsid w:val="004E26ED"/>
    <w:rsid w:val="005002C8"/>
    <w:rsid w:val="0060043A"/>
    <w:rsid w:val="007020F6"/>
    <w:rsid w:val="00720A56"/>
    <w:rsid w:val="00727DD6"/>
    <w:rsid w:val="0088022B"/>
    <w:rsid w:val="009A073E"/>
    <w:rsid w:val="009A162C"/>
    <w:rsid w:val="00A20C34"/>
    <w:rsid w:val="00A44F3E"/>
    <w:rsid w:val="00A518F9"/>
    <w:rsid w:val="00B347E2"/>
    <w:rsid w:val="00B829F0"/>
    <w:rsid w:val="00B938F3"/>
    <w:rsid w:val="00BA6A27"/>
    <w:rsid w:val="00C24212"/>
    <w:rsid w:val="00C56F5B"/>
    <w:rsid w:val="00C62C1E"/>
    <w:rsid w:val="00C974A3"/>
    <w:rsid w:val="00CB1207"/>
    <w:rsid w:val="00CC3460"/>
    <w:rsid w:val="00CC46EA"/>
    <w:rsid w:val="00D66AEA"/>
    <w:rsid w:val="00DF360F"/>
    <w:rsid w:val="00E0576B"/>
    <w:rsid w:val="00E128AB"/>
    <w:rsid w:val="00EC0D7F"/>
    <w:rsid w:val="00EE399F"/>
    <w:rsid w:val="00EE5391"/>
    <w:rsid w:val="00F04189"/>
    <w:rsid w:val="00F40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181BE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customStyle="true" w:styleId="Naslov2Char" w:type="character">
    <w:name w:val="Naslov 2 Char"/>
    <w:basedOn w:val="Zadanifontodlomka"/>
    <w:link w:val="Naslov2"/>
    <w:rsid w:val="00181BE6"/>
    <w:rPr>
      <w:rFonts w:cs="Times New Roman" w:eastAsia="Times New Roman" w:hAnsi="Times New Roman" w:ascii="Times New Roman"/>
      <w:b/>
      <w:sz w:val="24"/>
      <w:szCs w:val="20"/>
      <w:lang w:eastAsia="hr-HR"/>
    </w:rPr>
  </w:style>
  <w:style w:styleId="Tekstrezerviranogmjesta" w:type="character">
    <w:name w:val="Placeholder Text"/>
    <w:basedOn w:val="Zadanifontodlomka"/>
    <w:uiPriority w:val="99"/>
    <w:semiHidden/>
    <w:rsid w:val="001D72AB"/>
    <w:rPr>
      <w:color w:val="808080"/>
      <w:bdr w:space="0" w:sz="0" w:color="auto" w:val="none"/>
      <w:shd w:fill="auto" w:color="auto" w:val="clear"/>
    </w:rPr>
  </w:style>
  <w:style w:customStyle="true" w:styleId="eSPISCCParagraphDefaultFont" w:type="character">
    <w:name w:val="eSPIS_CC_Paragraph Default Font"/>
    <w:basedOn w:val="Zadanifontodlomka"/>
    <w:rsid w:val="001D72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72AB"/>
    <w:rPr>
      <w:b/>
      <w:bdr w:space="0" w:sz="0" w:color="auto" w:val="none"/>
      <w:shd w:fill="FFFFCC" w:color="auto" w:val="clear"/>
      <w:lang w:val="hr-HR"/>
    </w:rPr>
  </w:style>
  <w:style w:customStyle="true" w:styleId="PozadinaSvijetloCrvena" w:type="character">
    <w:name w:val="Pozadina_SvijetloCrvena"/>
    <w:basedOn w:val="eSPISCCParagraphDefaultFont"/>
    <w:rsid w:val="001D72A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72A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181BE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customStyle="1" w:styleId="Naslov2Char" w:type="character">
    <w:name w:val="Naslov 2 Char"/>
    <w:basedOn w:val="Zadanifontodlomka"/>
    <w:link w:val="Naslov2"/>
    <w:rsid w:val="00181BE6"/>
    <w:rPr>
      <w:rFonts w:ascii="Times New Roman" w:cs="Times New Roman" w:eastAsia="Times New Roman" w:hAnsi="Times New Roman"/>
      <w:b/>
      <w:sz w:val="24"/>
      <w:szCs w:val="20"/>
      <w:lang w:eastAsia="hr-HR"/>
    </w:rPr>
  </w:style>
  <w:style w:styleId="Tekstrezerviranogmjesta" w:type="character">
    <w:name w:val="Placeholder Text"/>
    <w:basedOn w:val="Zadanifontodlomka"/>
    <w:uiPriority w:val="99"/>
    <w:semiHidden/>
    <w:rsid w:val="001D72AB"/>
    <w:rPr>
      <w:color w:val="808080"/>
      <w:bdr w:color="auto" w:space="0" w:sz="0" w:val="none"/>
      <w:shd w:color="auto" w:fill="auto" w:val="clear"/>
    </w:rPr>
  </w:style>
  <w:style w:customStyle="1" w:styleId="eSPISCCParagraphDefaultFont" w:type="character">
    <w:name w:val="eSPIS_CC_Paragraph Default Font"/>
    <w:basedOn w:val="Zadanifontodlomka"/>
    <w:rsid w:val="001D72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D72AB"/>
    <w:rPr>
      <w:b/>
      <w:bdr w:color="auto" w:space="0" w:sz="0" w:val="none"/>
      <w:shd w:color="auto" w:fill="FFFFCC" w:val="clear"/>
      <w:lang w:val="hr-HR"/>
    </w:rPr>
  </w:style>
  <w:style w:customStyle="1" w:styleId="PozadinaSvijetloCrvena" w:type="character">
    <w:name w:val="Pozadina_SvijetloCrvena"/>
    <w:basedOn w:val="eSPISCCParagraphDefaultFont"/>
    <w:rsid w:val="001D72A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D72A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2F747D-EC4C-4B6B-A003-E2E7A4E052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2685</properties:Characters>
  <properties:Lines>75</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2017-04-14T09:38:00Z</dcterms:created>
  <dc:creator>wsadmin</dc:creator>
  <cp:lastModifiedBy>Katarina Mikulić</cp:lastModifiedBy>
  <cp:lastPrinted>2017-07-10T12:34:00Z</cp:lastPrinted>
  <dcterms:modified xmlns:xsi="http://www.w3.org/2001/XMLSchema-instance" xsi:type="dcterms:W3CDTF">2017-07-11T12:01:00Z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