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9a12a" w14:paraId="6e9a12a" w:rsidRDefault="008D67A7" w:rsidP="008D67A7" w:rsidR="008D67A7" w:rsidRPr="006A3359">
      <w:pPr>
        <w:spacing w:lineRule="auto" w:line="240" w:after="0"/>
        <w:ind w:left="5664"/>
        <w15:collapsed w:val="false"/>
        <w:rPr>
          <w:rFonts w:eastAsia="Times New Roman" w:hAnsi="Times New Roman" w:ascii="Times New Roman"/>
          <w:sz w:val="24"/>
          <w:szCs w:val="24"/>
          <w:lang w:eastAsia="hr-HR"/>
        </w:rPr>
      </w:pPr>
      <w:bookmarkStart w:name="_GoBack" w:id="0"/>
      <w:bookmarkEnd w:id="0"/>
      <w:r w:rsidRPr="006A3359">
        <w:rPr>
          <w:rFonts w:eastAsia="Times New Roman" w:hAnsi="Times New Roman" w:ascii="Times New Roman"/>
          <w:sz w:val="24"/>
          <w:szCs w:val="24"/>
          <w:lang w:eastAsia="hr-HR"/>
        </w:rPr>
        <w:t xml:space="preserve">    </w:t>
      </w:r>
    </w:p>
    <w:p w:rsidRDefault="008D67A7" w:rsidP="008D67A7" w:rsidR="008D67A7" w:rsidRPr="006A3359">
      <w:pPr>
        <w:spacing w:lineRule="auto" w:line="240" w:after="0"/>
        <w:ind w:left="708"/>
        <w:rPr>
          <w:rFonts w:eastAsia="Times New Roman" w:hAnsi="Times New Roman" w:ascii="Times New Roman"/>
          <w:sz w:val="24"/>
          <w:szCs w:val="24"/>
          <w:lang w:eastAsia="hr-HR"/>
        </w:rPr>
      </w:pPr>
    </w:p>
    <w:p w:rsidRDefault="008D67A7" w:rsidP="008D67A7" w:rsidR="008D67A7" w:rsidRPr="006A3359">
      <w:pPr>
        <w:spacing w:lineRule="auto" w:line="240" w:after="0"/>
        <w:ind w:left="708"/>
        <w:rPr>
          <w:rFonts w:eastAsia="Times New Roman" w:hAnsi="Times New Roman" w:ascii="Times New Roman"/>
          <w:sz w:val="24"/>
          <w:szCs w:val="24"/>
          <w:lang w:eastAsia="hr-HR"/>
        </w:rPr>
      </w:pPr>
    </w:p>
    <w:p w:rsidRDefault="00140F9A" w:rsidP="00140F9A" w:rsidR="00140F9A" w:rsidRPr="006A3359">
      <w:pPr>
        <w:spacing w:lineRule="auto" w:line="240" w:after="0"/>
        <w:rPr>
          <w:rFonts w:eastAsia="Times New Roman" w:hAnsi="Times New Roman" w:ascii="Times New Roman"/>
          <w:b/>
          <w:sz w:val="24"/>
          <w:szCs w:val="24"/>
          <w:lang w:eastAsia="hr-HR"/>
        </w:rPr>
      </w:pPr>
    </w:p>
    <w:p w:rsidRDefault="008D67A7" w:rsidP="00140F9A" w:rsidR="008D67A7" w:rsidRPr="006A3359">
      <w:pPr>
        <w:spacing w:lineRule="auto" w:line="240" w:after="0"/>
        <w:rPr>
          <w:rFonts w:eastAsia="Times New Roman" w:hAnsi="Times New Roman" w:ascii="Times New Roman"/>
          <w:sz w:val="24"/>
          <w:szCs w:val="24"/>
          <w:lang w:eastAsia="hr-HR"/>
        </w:rPr>
      </w:pPr>
      <w:r w:rsidRPr="006A3359">
        <w:rPr>
          <w:rFonts w:eastAsia="Times New Roman" w:hAnsi="Times New Roman" w:ascii="Times New Roman"/>
          <w:sz w:val="24"/>
          <w:szCs w:val="24"/>
          <w:lang w:eastAsia="hr-HR"/>
        </w:rPr>
        <w:t xml:space="preserve">REPUBLIKA HRVATSKA </w:t>
      </w:r>
      <w:r w:rsidRPr="006A3359">
        <w:rPr>
          <w:rFonts w:eastAsia="Times New Roman" w:hAnsi="Times New Roman" w:ascii="Times New Roman"/>
          <w:sz w:val="24"/>
          <w:szCs w:val="24"/>
          <w:lang w:eastAsia="hr-HR"/>
        </w:rPr>
        <w:br/>
        <w:t>TRGOVAČKI SUD U ZADRU</w:t>
      </w:r>
    </w:p>
    <w:p w:rsidRDefault="008D67A7" w:rsidP="00140F9A" w:rsidR="008D67A7" w:rsidRPr="006A3359">
      <w:pPr>
        <w:spacing w:lineRule="auto" w:line="240" w:after="0"/>
        <w:rPr>
          <w:rFonts w:eastAsia="Times New Roman" w:hAnsi="Times New Roman" w:ascii="Times New Roman"/>
          <w:sz w:val="24"/>
          <w:szCs w:val="24"/>
          <w:lang w:eastAsia="hr-HR"/>
        </w:rPr>
      </w:pPr>
      <w:r w:rsidRPr="006A3359">
        <w:rPr>
          <w:rFonts w:eastAsia="Times New Roman" w:hAnsi="Times New Roman" w:ascii="Times New Roman"/>
          <w:sz w:val="24"/>
          <w:szCs w:val="24"/>
          <w:lang w:eastAsia="hr-HR"/>
        </w:rPr>
        <w:t>Zadar, Dr. Franje Tuđmana 35</w:t>
      </w:r>
    </w:p>
    <w:p w:rsidRDefault="003F2E2A" w:rsidP="003F2E2A" w:rsidR="003F2E2A" w:rsidRPr="006A3359">
      <w:pPr>
        <w:spacing w:lineRule="auto" w:line="240" w:after="0"/>
        <w:rPr>
          <w:rFonts w:eastAsia="Times New Roman" w:hAnsi="Times New Roman" w:ascii="Times New Roman"/>
          <w:sz w:val="24"/>
          <w:szCs w:val="24"/>
          <w:lang w:eastAsia="hr-HR"/>
        </w:rPr>
      </w:pPr>
    </w:p>
    <w:p w:rsidRDefault="008D67A7" w:rsidP="008D67A7" w:rsidR="008D67A7" w:rsidRPr="006A3359">
      <w:pPr>
        <w:spacing w:lineRule="auto" w:line="240" w:after="0"/>
        <w:jc w:val="center"/>
        <w:rPr>
          <w:rFonts w:eastAsia="Times New Roman" w:hAnsi="Times New Roman" w:ascii="Times New Roman"/>
          <w:sz w:val="24"/>
          <w:szCs w:val="24"/>
          <w:lang w:eastAsia="hr-HR"/>
        </w:rPr>
      </w:pPr>
      <w:r w:rsidRPr="006A3359">
        <w:rPr>
          <w:rFonts w:eastAsia="Times New Roman" w:hAnsi="Times New Roman" w:ascii="Times New Roman"/>
          <w:sz w:val="24"/>
          <w:szCs w:val="24"/>
          <w:lang w:eastAsia="hr-HR"/>
        </w:rPr>
        <w:t xml:space="preserve">U  I M E  R E P U B L I K E  H R V A T S K E </w:t>
      </w:r>
    </w:p>
    <w:p w:rsidRDefault="008D67A7" w:rsidP="008D67A7" w:rsidR="008D67A7" w:rsidRPr="006A3359">
      <w:pPr>
        <w:spacing w:lineRule="auto" w:line="240" w:after="0"/>
        <w:jc w:val="center"/>
        <w:rPr>
          <w:rFonts w:eastAsia="Times New Roman" w:hAnsi="Times New Roman" w:ascii="Times New Roman"/>
          <w:sz w:val="24"/>
          <w:szCs w:val="24"/>
          <w:lang w:eastAsia="hr-HR"/>
        </w:rPr>
      </w:pPr>
    </w:p>
    <w:p w:rsidRDefault="008D67A7" w:rsidP="008D67A7" w:rsidR="008D67A7" w:rsidRPr="006A3359">
      <w:pPr>
        <w:spacing w:lineRule="auto" w:line="240" w:after="0"/>
        <w:jc w:val="center"/>
        <w:rPr>
          <w:rFonts w:eastAsia="Times New Roman" w:hAnsi="Times New Roman" w:ascii="Times New Roman"/>
          <w:sz w:val="24"/>
          <w:szCs w:val="24"/>
          <w:lang w:eastAsia="hr-HR"/>
        </w:rPr>
      </w:pPr>
      <w:r w:rsidRPr="006A3359">
        <w:rPr>
          <w:rFonts w:eastAsia="Times New Roman" w:hAnsi="Times New Roman" w:ascii="Times New Roman"/>
          <w:sz w:val="24"/>
          <w:szCs w:val="24"/>
          <w:lang w:eastAsia="hr-HR"/>
        </w:rPr>
        <w:t xml:space="preserve">R J E Š E NJ E </w:t>
      </w:r>
    </w:p>
    <w:p w:rsidRDefault="008D67A7" w:rsidP="008D67A7" w:rsidR="008D67A7" w:rsidRPr="006A3359">
      <w:pPr>
        <w:spacing w:lineRule="auto" w:line="240" w:after="0"/>
        <w:jc w:val="center"/>
        <w:rPr>
          <w:rFonts w:eastAsia="Times New Roman" w:hAnsi="Times New Roman" w:ascii="Times New Roman"/>
          <w:sz w:val="24"/>
          <w:szCs w:val="24"/>
          <w:lang w:eastAsia="hr-HR"/>
        </w:rPr>
      </w:pPr>
    </w:p>
    <w:p w:rsidRDefault="00286348" w:rsidP="00286348" w:rsidR="00286348" w:rsidRPr="00286348">
      <w:pPr>
        <w:spacing w:lineRule="auto" w:line="240" w:after="0"/>
        <w:ind w:firstLine="709"/>
        <w:jc w:val="both"/>
        <w:rPr>
          <w:rFonts w:hAnsi="Times New Roman" w:ascii="Times New Roman"/>
          <w:sz w:val="24"/>
          <w:szCs w:val="24"/>
        </w:rPr>
      </w:pPr>
      <w:r w:rsidRPr="00286348">
        <w:rPr>
          <w:rFonts w:hAnsi="Times New Roman" w:ascii="Times New Roman"/>
          <w:sz w:val="24"/>
          <w:szCs w:val="24"/>
        </w:rPr>
        <w:t xml:space="preserve">Trgovački sud u Zadru, po sutkinji Ani Markač u stečajnom </w:t>
      </w:r>
      <w:r w:rsidR="00321675">
        <w:rPr>
          <w:rFonts w:hAnsi="Times New Roman" w:ascii="Times New Roman"/>
          <w:sz w:val="24"/>
          <w:szCs w:val="24"/>
        </w:rPr>
        <w:t xml:space="preserve">postupku nad stečajnim dužnikom </w:t>
      </w:r>
      <w:r w:rsidRPr="00286348">
        <w:rPr>
          <w:rFonts w:hAnsi="Times New Roman" w:ascii="Times New Roman"/>
          <w:sz w:val="24"/>
          <w:szCs w:val="24"/>
        </w:rPr>
        <w:t xml:space="preserve">PLOTER, d.o.o. u stečaju, Zadar, Franje baruna Trenka 130, OIB:06462690995, kojeg zastupa stečajni upravitelj Branko Morić iz Zadra, </w:t>
      </w:r>
      <w:r w:rsidR="00321675">
        <w:rPr>
          <w:rFonts w:hAnsi="Times New Roman" w:ascii="Times New Roman"/>
          <w:sz w:val="24"/>
          <w:szCs w:val="24"/>
        </w:rPr>
        <w:t xml:space="preserve">5. prosinca </w:t>
      </w:r>
      <w:r w:rsidRPr="00286348">
        <w:rPr>
          <w:rFonts w:hAnsi="Times New Roman" w:ascii="Times New Roman"/>
          <w:sz w:val="24"/>
          <w:szCs w:val="24"/>
        </w:rPr>
        <w:t xml:space="preserve">2018.,  </w:t>
      </w:r>
    </w:p>
    <w:p w:rsidRDefault="00FB3B90" w:rsidP="001A6C4C" w:rsidR="00FB3B90" w:rsidRPr="006A3359">
      <w:pPr>
        <w:spacing w:lineRule="auto" w:line="240" w:after="0"/>
        <w:jc w:val="both"/>
        <w:rPr>
          <w:rFonts w:hAnsi="Times New Roman" w:ascii="Times New Roman"/>
          <w:sz w:val="24"/>
          <w:szCs w:val="24"/>
        </w:rPr>
      </w:pPr>
    </w:p>
    <w:p w:rsidRDefault="008D67A7" w:rsidP="008D67A7" w:rsidR="008D67A7" w:rsidRPr="006A3359">
      <w:pPr>
        <w:spacing w:lineRule="auto" w:line="240" w:after="0"/>
        <w:jc w:val="center"/>
        <w:rPr>
          <w:rFonts w:eastAsia="Times New Roman" w:hAnsi="Times New Roman" w:ascii="Times New Roman"/>
          <w:sz w:val="24"/>
          <w:szCs w:val="24"/>
          <w:lang w:eastAsia="hr-HR"/>
        </w:rPr>
      </w:pPr>
      <w:r w:rsidRPr="006A3359">
        <w:rPr>
          <w:rFonts w:eastAsia="Times New Roman" w:hAnsi="Times New Roman" w:ascii="Times New Roman"/>
          <w:sz w:val="24"/>
          <w:szCs w:val="24"/>
          <w:lang w:eastAsia="hr-HR"/>
        </w:rPr>
        <w:t>r i j e š i o  j e</w:t>
      </w:r>
    </w:p>
    <w:p w:rsidRDefault="008D67A7" w:rsidP="008D67A7" w:rsidR="008D67A7" w:rsidRPr="006A3359">
      <w:pPr>
        <w:spacing w:lineRule="auto" w:line="240" w:after="0"/>
        <w:jc w:val="center"/>
        <w:rPr>
          <w:rFonts w:eastAsia="Times New Roman" w:hAnsi="Times New Roman" w:ascii="Times New Roman"/>
          <w:sz w:val="24"/>
          <w:szCs w:val="24"/>
          <w:lang w:eastAsia="hr-HR"/>
        </w:rPr>
      </w:pPr>
    </w:p>
    <w:p w:rsidRDefault="00140F9A" w:rsidP="008D67A7" w:rsidR="008D67A7" w:rsidRPr="006A3359">
      <w:pPr>
        <w:spacing w:lineRule="auto" w:line="240" w:after="0"/>
        <w:jc w:val="both"/>
        <w:rPr>
          <w:rFonts w:eastAsia="Times New Roman" w:hAnsi="Times New Roman" w:ascii="Times New Roman"/>
          <w:sz w:val="24"/>
          <w:szCs w:val="24"/>
          <w:lang w:eastAsia="hr-HR"/>
        </w:rPr>
      </w:pPr>
      <w:r w:rsidRPr="006A3359">
        <w:rPr>
          <w:rFonts w:eastAsia="Times New Roman" w:hAnsi="Times New Roman" w:ascii="Times New Roman"/>
          <w:sz w:val="24"/>
          <w:szCs w:val="24"/>
          <w:lang w:eastAsia="hr-HR"/>
        </w:rPr>
        <w:t>I.</w:t>
      </w:r>
      <w:r w:rsidRPr="006A3359">
        <w:rPr>
          <w:rFonts w:eastAsia="Times New Roman" w:hAnsi="Times New Roman" w:ascii="Times New Roman"/>
          <w:sz w:val="24"/>
          <w:szCs w:val="24"/>
          <w:lang w:eastAsia="hr-HR"/>
        </w:rPr>
        <w:tab/>
      </w:r>
      <w:r w:rsidR="008D67A7" w:rsidRPr="006A3359">
        <w:rPr>
          <w:rFonts w:eastAsia="Times New Roman" w:hAnsi="Times New Roman" w:ascii="Times New Roman"/>
          <w:sz w:val="24"/>
          <w:szCs w:val="24"/>
          <w:lang w:eastAsia="hr-HR"/>
        </w:rPr>
        <w:t>Zaključuje se stečajni postupak nad stečajnim dužnikom</w:t>
      </w:r>
      <w:r w:rsidR="00321675" w:rsidRPr="00321675">
        <w:rPr>
          <w:rFonts w:hAnsi="Times New Roman" w:ascii="Times New Roman"/>
          <w:sz w:val="24"/>
          <w:szCs w:val="24"/>
        </w:rPr>
        <w:t xml:space="preserve"> </w:t>
      </w:r>
      <w:r w:rsidR="00321675" w:rsidRPr="00286348">
        <w:rPr>
          <w:rFonts w:hAnsi="Times New Roman" w:ascii="Times New Roman"/>
          <w:sz w:val="24"/>
          <w:szCs w:val="24"/>
        </w:rPr>
        <w:t>PLOTER, d.o.o. u stečaju, Zadar, Franje baruna Trenka 130, OIB:06462690995</w:t>
      </w:r>
      <w:r w:rsidRPr="006A3359">
        <w:rPr>
          <w:rFonts w:hAnsi="Times New Roman" w:ascii="Times New Roman"/>
          <w:sz w:val="24"/>
          <w:szCs w:val="24"/>
        </w:rPr>
        <w:t xml:space="preserve">, </w:t>
      </w:r>
      <w:r w:rsidR="00826392" w:rsidRPr="006A3359">
        <w:rPr>
          <w:rFonts w:eastAsia="Times New Roman" w:hAnsi="Times New Roman" w:ascii="Times New Roman"/>
          <w:sz w:val="24"/>
          <w:szCs w:val="24"/>
          <w:lang w:eastAsia="hr-HR"/>
        </w:rPr>
        <w:t xml:space="preserve">s osnove završetka završne diobe </w:t>
      </w:r>
      <w:r w:rsidR="008D67A7" w:rsidRPr="006A3359">
        <w:rPr>
          <w:rFonts w:eastAsia="Times New Roman" w:hAnsi="Times New Roman" w:ascii="Times New Roman"/>
          <w:sz w:val="24"/>
          <w:szCs w:val="24"/>
          <w:lang w:eastAsia="hr-HR"/>
        </w:rPr>
        <w:t xml:space="preserve">okončane prema </w:t>
      </w:r>
      <w:r w:rsidR="00826392" w:rsidRPr="006A3359">
        <w:rPr>
          <w:rFonts w:eastAsia="Times New Roman" w:hAnsi="Times New Roman" w:ascii="Times New Roman"/>
          <w:sz w:val="24"/>
          <w:szCs w:val="24"/>
          <w:lang w:eastAsia="hr-HR"/>
        </w:rPr>
        <w:t>diobnom (</w:t>
      </w:r>
      <w:r w:rsidR="008D67A7" w:rsidRPr="006A3359">
        <w:rPr>
          <w:rFonts w:eastAsia="Times New Roman" w:hAnsi="Times New Roman" w:ascii="Times New Roman"/>
          <w:sz w:val="24"/>
          <w:szCs w:val="24"/>
          <w:lang w:eastAsia="hr-HR"/>
        </w:rPr>
        <w:t>završnom</w:t>
      </w:r>
      <w:r w:rsidR="00826392" w:rsidRPr="006A3359">
        <w:rPr>
          <w:rFonts w:eastAsia="Times New Roman" w:hAnsi="Times New Roman" w:ascii="Times New Roman"/>
          <w:sz w:val="24"/>
          <w:szCs w:val="24"/>
          <w:lang w:eastAsia="hr-HR"/>
        </w:rPr>
        <w:t>)</w:t>
      </w:r>
      <w:r w:rsidR="008D67A7" w:rsidRPr="006A3359">
        <w:rPr>
          <w:rFonts w:eastAsia="Times New Roman" w:hAnsi="Times New Roman" w:ascii="Times New Roman"/>
          <w:sz w:val="24"/>
          <w:szCs w:val="24"/>
          <w:lang w:eastAsia="hr-HR"/>
        </w:rPr>
        <w:t xml:space="preserve"> popisu stečajnog upravitelja prihvaćenom od strane vjerovnika na završnom ročištu od </w:t>
      </w:r>
      <w:r w:rsidR="00321675">
        <w:rPr>
          <w:rFonts w:eastAsia="Times New Roman" w:hAnsi="Times New Roman" w:ascii="Times New Roman"/>
          <w:sz w:val="24"/>
          <w:szCs w:val="24"/>
          <w:lang w:eastAsia="hr-HR"/>
        </w:rPr>
        <w:t xml:space="preserve">30. kolovoza </w:t>
      </w:r>
      <w:r w:rsidR="001A6C4C" w:rsidRPr="006A3359">
        <w:rPr>
          <w:rFonts w:eastAsia="Times New Roman" w:hAnsi="Times New Roman" w:ascii="Times New Roman"/>
          <w:sz w:val="24"/>
          <w:szCs w:val="24"/>
          <w:lang w:eastAsia="hr-HR"/>
        </w:rPr>
        <w:t>2018.</w:t>
      </w:r>
      <w:r w:rsidR="00826392" w:rsidRPr="006A3359">
        <w:rPr>
          <w:rFonts w:eastAsia="Times New Roman" w:hAnsi="Times New Roman" w:ascii="Times New Roman"/>
          <w:sz w:val="24"/>
          <w:szCs w:val="24"/>
          <w:lang w:eastAsia="hr-HR"/>
        </w:rPr>
        <w:t xml:space="preserve"> </w:t>
      </w:r>
    </w:p>
    <w:p w:rsidRDefault="008D67A7" w:rsidP="008D67A7" w:rsidR="008D67A7" w:rsidRPr="006A3359">
      <w:pPr>
        <w:spacing w:lineRule="auto" w:line="240" w:after="0"/>
        <w:ind w:firstLine="708"/>
        <w:jc w:val="both"/>
        <w:rPr>
          <w:rFonts w:eastAsia="Times New Roman" w:hAnsi="Times New Roman" w:ascii="Times New Roman"/>
          <w:sz w:val="24"/>
          <w:szCs w:val="24"/>
          <w:lang w:eastAsia="hr-HR"/>
        </w:rPr>
      </w:pPr>
    </w:p>
    <w:p w:rsidRDefault="00140F9A" w:rsidP="00140F9A" w:rsidR="005253C2" w:rsidRPr="006A3359">
      <w:pPr>
        <w:spacing w:lineRule="auto" w:line="240" w:after="0"/>
        <w:jc w:val="both"/>
        <w:rPr>
          <w:rFonts w:eastAsia="Times New Roman" w:hAnsi="Times New Roman" w:ascii="Times New Roman"/>
          <w:sz w:val="24"/>
          <w:szCs w:val="24"/>
          <w:lang w:eastAsia="hr-HR"/>
        </w:rPr>
      </w:pPr>
      <w:r w:rsidRPr="006A3359">
        <w:rPr>
          <w:rFonts w:eastAsia="Times New Roman" w:hAnsi="Times New Roman" w:ascii="Times New Roman"/>
          <w:sz w:val="24"/>
          <w:szCs w:val="24"/>
          <w:lang w:eastAsia="hr-HR"/>
        </w:rPr>
        <w:t>II.</w:t>
      </w:r>
      <w:r w:rsidRPr="006A3359">
        <w:rPr>
          <w:rFonts w:eastAsia="Times New Roman" w:hAnsi="Times New Roman" w:ascii="Times New Roman"/>
          <w:sz w:val="24"/>
          <w:szCs w:val="24"/>
          <w:lang w:eastAsia="hr-HR"/>
        </w:rPr>
        <w:tab/>
      </w:r>
      <w:r w:rsidR="005253C2" w:rsidRPr="006A3359">
        <w:rPr>
          <w:rFonts w:eastAsia="Times New Roman" w:hAnsi="Times New Roman" w:ascii="Times New Roman"/>
          <w:sz w:val="24"/>
          <w:szCs w:val="24"/>
          <w:lang w:eastAsia="hr-HR"/>
        </w:rPr>
        <w:t xml:space="preserve">Ovo rješenje i osnova zaključenja stečajnoga postupka nad stečajnim dužnikom objaviti će se na mrežnoj stranici e-Oglasna ploča sudova istog dana kada je doneseno. </w:t>
      </w:r>
    </w:p>
    <w:p w:rsidRDefault="005253C2" w:rsidP="008D67A7" w:rsidR="005253C2" w:rsidRPr="006A3359">
      <w:pPr>
        <w:spacing w:lineRule="auto" w:line="240" w:after="0"/>
        <w:ind w:firstLine="708"/>
        <w:jc w:val="both"/>
        <w:rPr>
          <w:rFonts w:eastAsia="Times New Roman" w:hAnsi="Times New Roman" w:ascii="Times New Roman"/>
          <w:sz w:val="24"/>
          <w:szCs w:val="24"/>
          <w:lang w:eastAsia="hr-HR"/>
        </w:rPr>
      </w:pPr>
    </w:p>
    <w:p w:rsidRDefault="00140F9A" w:rsidP="00140F9A" w:rsidR="008D67A7" w:rsidRPr="006A3359">
      <w:pPr>
        <w:spacing w:lineRule="auto" w:line="240" w:after="0"/>
        <w:jc w:val="both"/>
        <w:rPr>
          <w:rFonts w:eastAsia="Times New Roman" w:hAnsi="Times New Roman" w:ascii="Times New Roman"/>
          <w:sz w:val="24"/>
          <w:szCs w:val="24"/>
          <w:lang w:eastAsia="hr-HR"/>
        </w:rPr>
      </w:pPr>
      <w:r w:rsidRPr="006A3359">
        <w:rPr>
          <w:rFonts w:eastAsia="Times New Roman" w:hAnsi="Times New Roman" w:ascii="Times New Roman"/>
          <w:sz w:val="24"/>
          <w:szCs w:val="24"/>
          <w:lang w:eastAsia="hr-HR"/>
        </w:rPr>
        <w:t>III.</w:t>
      </w:r>
      <w:r w:rsidRPr="006A3359">
        <w:rPr>
          <w:rFonts w:eastAsia="Times New Roman" w:hAnsi="Times New Roman" w:ascii="Times New Roman"/>
          <w:sz w:val="24"/>
          <w:szCs w:val="24"/>
          <w:lang w:eastAsia="hr-HR"/>
        </w:rPr>
        <w:tab/>
      </w:r>
      <w:r w:rsidR="005253C2" w:rsidRPr="006A3359">
        <w:rPr>
          <w:rFonts w:eastAsia="Times New Roman" w:hAnsi="Times New Roman" w:ascii="Times New Roman"/>
          <w:sz w:val="24"/>
          <w:szCs w:val="24"/>
          <w:lang w:eastAsia="hr-HR"/>
        </w:rPr>
        <w:t xml:space="preserve">Nakon pravomoćnosti, ovo rješenje </w:t>
      </w:r>
      <w:r w:rsidR="003F2E2A" w:rsidRPr="006A3359">
        <w:rPr>
          <w:rFonts w:eastAsia="Times New Roman" w:hAnsi="Times New Roman" w:ascii="Times New Roman"/>
          <w:sz w:val="24"/>
          <w:szCs w:val="24"/>
          <w:lang w:eastAsia="hr-HR"/>
        </w:rPr>
        <w:t>dostavit će se sudskom registru</w:t>
      </w:r>
      <w:r w:rsidR="00FB3B90" w:rsidRPr="006A3359">
        <w:rPr>
          <w:rFonts w:eastAsia="Times New Roman" w:hAnsi="Times New Roman" w:ascii="Times New Roman"/>
          <w:sz w:val="24"/>
          <w:szCs w:val="24"/>
          <w:lang w:eastAsia="hr-HR"/>
        </w:rPr>
        <w:t xml:space="preserve">, </w:t>
      </w:r>
      <w:r w:rsidR="008D67A7" w:rsidRPr="006A3359">
        <w:rPr>
          <w:rFonts w:eastAsia="Times New Roman" w:hAnsi="Times New Roman" w:ascii="Times New Roman"/>
          <w:sz w:val="24"/>
          <w:szCs w:val="24"/>
          <w:lang w:eastAsia="hr-HR"/>
        </w:rPr>
        <w:t>radi brisanja stečajnog dužnika iz istog.</w:t>
      </w:r>
    </w:p>
    <w:p w:rsidRDefault="008D67A7" w:rsidP="008D67A7" w:rsidR="008D67A7" w:rsidRPr="006A3359">
      <w:pPr>
        <w:spacing w:lineRule="auto" w:line="240" w:after="0"/>
        <w:ind w:firstLine="708"/>
        <w:jc w:val="both"/>
        <w:rPr>
          <w:rFonts w:eastAsia="Times New Roman" w:hAnsi="Times New Roman" w:ascii="Times New Roman"/>
          <w:sz w:val="24"/>
          <w:szCs w:val="24"/>
          <w:lang w:eastAsia="hr-HR"/>
        </w:rPr>
      </w:pPr>
    </w:p>
    <w:p w:rsidRDefault="00140F9A" w:rsidP="00DF3A40" w:rsidR="00DF3A40" w:rsidRPr="006A3359">
      <w:pPr>
        <w:spacing w:lineRule="auto" w:line="240" w:after="0"/>
        <w:jc w:val="both"/>
        <w:rPr>
          <w:rFonts w:cstheme="majorBidi" w:hAnsiTheme="majorBidi" w:asciiTheme="majorBidi"/>
          <w:sz w:val="24"/>
          <w:szCs w:val="24"/>
        </w:rPr>
      </w:pPr>
      <w:r w:rsidRPr="006A3359">
        <w:rPr>
          <w:rFonts w:eastAsia="Times New Roman" w:hAnsi="Times New Roman" w:ascii="Times New Roman"/>
          <w:sz w:val="24"/>
          <w:szCs w:val="24"/>
          <w:lang w:eastAsia="hr-HR"/>
        </w:rPr>
        <w:t>IV.</w:t>
      </w:r>
      <w:r w:rsidRPr="006A3359">
        <w:rPr>
          <w:rFonts w:eastAsia="Times New Roman" w:hAnsi="Times New Roman" w:ascii="Times New Roman"/>
          <w:sz w:val="24"/>
          <w:szCs w:val="24"/>
          <w:lang w:eastAsia="hr-HR"/>
        </w:rPr>
        <w:tab/>
      </w:r>
      <w:r w:rsidR="00DF3A40" w:rsidRPr="006A3359">
        <w:rPr>
          <w:rFonts w:cstheme="majorBidi" w:hAnsiTheme="majorBidi" w:asciiTheme="majorBidi"/>
          <w:sz w:val="24"/>
          <w:szCs w:val="24"/>
        </w:rPr>
        <w:t>Stečajna masa iza stečajnog dužnika</w:t>
      </w:r>
      <w:r w:rsidR="00321675" w:rsidRPr="00321675">
        <w:rPr>
          <w:rFonts w:hAnsi="Times New Roman" w:ascii="Times New Roman"/>
          <w:sz w:val="24"/>
          <w:szCs w:val="24"/>
        </w:rPr>
        <w:t xml:space="preserve"> </w:t>
      </w:r>
      <w:r w:rsidR="00321675">
        <w:rPr>
          <w:rFonts w:hAnsi="Times New Roman" w:ascii="Times New Roman"/>
          <w:sz w:val="24"/>
          <w:szCs w:val="24"/>
        </w:rPr>
        <w:t>PLOTER, d.o.o. u stečaju, Zadar</w:t>
      </w:r>
      <w:r w:rsidR="00DF3A40" w:rsidRPr="006A3359">
        <w:rPr>
          <w:rFonts w:hAnsi="Times New Roman" w:ascii="Times New Roman"/>
          <w:sz w:val="24"/>
          <w:szCs w:val="24"/>
        </w:rPr>
        <w:t xml:space="preserve">, upisat će se u sudski registar, a </w:t>
      </w:r>
      <w:r w:rsidR="001A6C4C" w:rsidRPr="006A3359">
        <w:rPr>
          <w:rFonts w:hAnsi="Times New Roman" w:ascii="Times New Roman"/>
          <w:sz w:val="24"/>
          <w:szCs w:val="24"/>
        </w:rPr>
        <w:t xml:space="preserve">Branko Morić iz Zadra, </w:t>
      </w:r>
      <w:r w:rsidR="007564A2" w:rsidRPr="006A3359">
        <w:rPr>
          <w:rFonts w:hAnsi="Times New Roman" w:ascii="Times New Roman"/>
          <w:sz w:val="24"/>
          <w:szCs w:val="24"/>
        </w:rPr>
        <w:t>Miroslava Krleže 1e, OIB:89888559843,</w:t>
      </w:r>
      <w:r w:rsidR="00DF3A40" w:rsidRPr="006A3359">
        <w:rPr>
          <w:rFonts w:hAnsi="Times New Roman" w:ascii="Times New Roman"/>
          <w:sz w:val="24"/>
          <w:szCs w:val="24"/>
        </w:rPr>
        <w:t xml:space="preserve"> imenuje se stečajnim upraviteljem stečajne mase </w:t>
      </w:r>
      <w:r w:rsidR="00DF3A40" w:rsidRPr="006A3359">
        <w:rPr>
          <w:rFonts w:cstheme="majorBidi" w:hAnsiTheme="majorBidi" w:asciiTheme="majorBidi"/>
          <w:sz w:val="24"/>
          <w:szCs w:val="24"/>
        </w:rPr>
        <w:t xml:space="preserve">iza stečajnog dužnika. </w:t>
      </w:r>
    </w:p>
    <w:p w:rsidRDefault="001E5E3E" w:rsidP="00DF3A40" w:rsidR="001E5E3E" w:rsidRPr="006A3359">
      <w:pPr>
        <w:spacing w:lineRule="auto" w:line="240" w:after="0"/>
        <w:jc w:val="both"/>
        <w:rPr>
          <w:rFonts w:eastAsia="Times New Roman" w:hAnsi="Times New Roman" w:ascii="Times New Roman"/>
          <w:sz w:val="24"/>
          <w:szCs w:val="24"/>
          <w:lang w:eastAsia="hr-HR"/>
        </w:rPr>
      </w:pPr>
    </w:p>
    <w:p w:rsidRDefault="008D67A7" w:rsidP="008D67A7" w:rsidR="008D67A7" w:rsidRPr="006A3359">
      <w:pPr>
        <w:spacing w:lineRule="auto" w:line="240" w:after="0"/>
        <w:jc w:val="center"/>
        <w:rPr>
          <w:rFonts w:eastAsia="Times New Roman" w:hAnsi="Times New Roman" w:ascii="Times New Roman"/>
          <w:sz w:val="24"/>
          <w:szCs w:val="24"/>
          <w:lang w:eastAsia="hr-HR"/>
        </w:rPr>
      </w:pPr>
      <w:r w:rsidRPr="006A3359">
        <w:rPr>
          <w:rFonts w:eastAsia="Times New Roman" w:hAnsi="Times New Roman" w:ascii="Times New Roman"/>
          <w:sz w:val="24"/>
          <w:szCs w:val="24"/>
          <w:lang w:eastAsia="hr-HR"/>
        </w:rPr>
        <w:t>Obrazloženje</w:t>
      </w:r>
    </w:p>
    <w:p w:rsidRDefault="008D67A7" w:rsidP="008D67A7" w:rsidR="008D67A7" w:rsidRPr="006A3359">
      <w:pPr>
        <w:spacing w:lineRule="auto" w:line="240" w:after="0"/>
        <w:jc w:val="center"/>
        <w:rPr>
          <w:rFonts w:eastAsia="Times New Roman" w:hAnsi="Times New Roman" w:ascii="Times New Roman"/>
          <w:sz w:val="24"/>
          <w:szCs w:val="24"/>
          <w:lang w:eastAsia="hr-HR"/>
        </w:rPr>
      </w:pPr>
    </w:p>
    <w:p w:rsidRDefault="008D67A7" w:rsidP="00BE1226" w:rsidR="007564A2" w:rsidRPr="006A3359">
      <w:pPr>
        <w:spacing w:lineRule="auto" w:line="240" w:after="0"/>
        <w:ind w:firstLine="705"/>
        <w:jc w:val="both"/>
        <w:rPr>
          <w:rFonts w:eastAsia="Times New Roman" w:hAnsi="Times New Roman" w:ascii="Times New Roman"/>
          <w:sz w:val="24"/>
          <w:szCs w:val="24"/>
          <w:lang w:eastAsia="hr-HR"/>
        </w:rPr>
      </w:pPr>
      <w:r w:rsidRPr="006A3359">
        <w:rPr>
          <w:rFonts w:eastAsia="Times New Roman" w:hAnsi="Times New Roman" w:ascii="Times New Roman"/>
          <w:sz w:val="24"/>
          <w:szCs w:val="24"/>
          <w:lang w:eastAsia="hr-HR"/>
        </w:rPr>
        <w:t xml:space="preserve">Stečajni postupak nad </w:t>
      </w:r>
      <w:r w:rsidR="003B32D7" w:rsidRPr="006A3359">
        <w:rPr>
          <w:rFonts w:eastAsia="Times New Roman" w:hAnsi="Times New Roman" w:ascii="Times New Roman"/>
          <w:sz w:val="24"/>
          <w:szCs w:val="24"/>
          <w:lang w:eastAsia="hr-HR"/>
        </w:rPr>
        <w:t xml:space="preserve">uvodno označenim </w:t>
      </w:r>
      <w:r w:rsidRPr="006A3359">
        <w:rPr>
          <w:rFonts w:eastAsia="Times New Roman" w:hAnsi="Times New Roman" w:ascii="Times New Roman"/>
          <w:sz w:val="24"/>
          <w:szCs w:val="24"/>
          <w:lang w:eastAsia="hr-HR"/>
        </w:rPr>
        <w:t>stečajnim dužnikom</w:t>
      </w:r>
      <w:r w:rsidR="003B32D7" w:rsidRPr="006A3359">
        <w:rPr>
          <w:rFonts w:eastAsia="Times New Roman" w:hAnsi="Times New Roman" w:ascii="Times New Roman"/>
          <w:sz w:val="24"/>
          <w:szCs w:val="24"/>
          <w:lang w:eastAsia="hr-HR"/>
        </w:rPr>
        <w:t xml:space="preserve"> otvoren </w:t>
      </w:r>
      <w:r w:rsidR="003F2E2A" w:rsidRPr="006A3359">
        <w:rPr>
          <w:rFonts w:eastAsia="Times New Roman" w:hAnsi="Times New Roman" w:ascii="Times New Roman"/>
          <w:sz w:val="24"/>
          <w:szCs w:val="24"/>
          <w:lang w:eastAsia="hr-HR"/>
        </w:rPr>
        <w:t xml:space="preserve">je </w:t>
      </w:r>
      <w:r w:rsidR="003B32D7" w:rsidRPr="006A3359">
        <w:rPr>
          <w:rFonts w:eastAsia="Times New Roman" w:hAnsi="Times New Roman" w:ascii="Times New Roman"/>
          <w:sz w:val="24"/>
          <w:szCs w:val="24"/>
          <w:lang w:eastAsia="hr-HR"/>
        </w:rPr>
        <w:t>rješenjem ovog suda poslovni broj St-</w:t>
      </w:r>
      <w:r w:rsidR="006B2117">
        <w:rPr>
          <w:rFonts w:eastAsia="Times New Roman" w:hAnsi="Times New Roman" w:ascii="Times New Roman"/>
          <w:sz w:val="24"/>
          <w:szCs w:val="24"/>
          <w:lang w:eastAsia="hr-HR"/>
        </w:rPr>
        <w:t>549/2016-</w:t>
      </w:r>
      <w:r w:rsidR="00E930B2">
        <w:rPr>
          <w:rFonts w:eastAsia="Times New Roman" w:hAnsi="Times New Roman" w:ascii="Times New Roman"/>
          <w:sz w:val="24"/>
          <w:szCs w:val="24"/>
          <w:lang w:eastAsia="hr-HR"/>
        </w:rPr>
        <w:t xml:space="preserve">8 od 6. svibnja 2016. </w:t>
      </w:r>
      <w:r w:rsidR="007564A2" w:rsidRPr="006A3359">
        <w:rPr>
          <w:rFonts w:eastAsia="Times New Roman" w:hAnsi="Times New Roman" w:ascii="Times New Roman"/>
          <w:sz w:val="24"/>
          <w:szCs w:val="24"/>
          <w:lang w:eastAsia="hr-HR"/>
        </w:rPr>
        <w:t xml:space="preserve"> </w:t>
      </w:r>
    </w:p>
    <w:p w:rsidRDefault="00BE1226" w:rsidP="00077F8F" w:rsidR="00077F8F">
      <w:pPr>
        <w:tabs>
          <w:tab w:pos="6912" w:val="left"/>
          <w:tab w:pos="7230" w:val="left"/>
          <w:tab w:pos="7486" w:val="left"/>
        </w:tabs>
        <w:spacing w:lineRule="auto" w:line="240" w:after="0"/>
        <w:jc w:val="both"/>
        <w:rPr>
          <w:rFonts w:eastAsia="Times New Roman" w:hAnsi="Times New Roman" w:ascii="Times New Roman"/>
          <w:bCs/>
          <w:sz w:val="24"/>
          <w:szCs w:val="24"/>
          <w:lang w:eastAsia="hr-HR"/>
        </w:rPr>
      </w:pPr>
      <w:r w:rsidRPr="006A3359">
        <w:rPr>
          <w:rFonts w:eastAsia="Times New Roman" w:hAnsi="Times New Roman" w:ascii="Times New Roman"/>
          <w:sz w:val="24"/>
          <w:szCs w:val="24"/>
          <w:lang w:eastAsia="hr-HR"/>
        </w:rPr>
        <w:t xml:space="preserve">            </w:t>
      </w:r>
      <w:r w:rsidR="009C742D" w:rsidRPr="006A3359">
        <w:rPr>
          <w:rFonts w:eastAsia="Times New Roman" w:hAnsi="Times New Roman" w:ascii="Times New Roman"/>
          <w:sz w:val="24"/>
          <w:szCs w:val="24"/>
          <w:lang w:eastAsia="hr-HR"/>
        </w:rPr>
        <w:t xml:space="preserve">Na ispitnom ročištu održanom </w:t>
      </w:r>
      <w:r w:rsidR="001E5E3E">
        <w:rPr>
          <w:rFonts w:eastAsia="Times New Roman" w:hAnsi="Times New Roman" w:ascii="Times New Roman"/>
          <w:sz w:val="24"/>
          <w:szCs w:val="24"/>
          <w:lang w:eastAsia="hr-HR"/>
        </w:rPr>
        <w:t>22</w:t>
      </w:r>
      <w:r w:rsidR="00E930B2">
        <w:rPr>
          <w:rFonts w:eastAsia="Times New Roman" w:hAnsi="Times New Roman" w:ascii="Times New Roman"/>
          <w:sz w:val="24"/>
          <w:szCs w:val="24"/>
          <w:lang w:eastAsia="hr-HR"/>
        </w:rPr>
        <w:t xml:space="preserve">. srpnja 2016. </w:t>
      </w:r>
      <w:r w:rsidR="009C742D" w:rsidRPr="006A3359">
        <w:rPr>
          <w:rFonts w:eastAsia="Times New Roman" w:hAnsi="Times New Roman" w:ascii="Times New Roman"/>
          <w:sz w:val="24"/>
          <w:szCs w:val="24"/>
          <w:lang w:eastAsia="hr-HR"/>
        </w:rPr>
        <w:t xml:space="preserve">utvrđene su tražbine I. (prvog) višeg isplatnog reda u </w:t>
      </w:r>
      <w:r w:rsidRPr="006A3359">
        <w:rPr>
          <w:rFonts w:eastAsia="Times New Roman" w:hAnsi="Times New Roman" w:ascii="Times New Roman"/>
          <w:sz w:val="24"/>
          <w:szCs w:val="24"/>
          <w:lang w:eastAsia="hr-HR"/>
        </w:rPr>
        <w:t xml:space="preserve">ukupnom </w:t>
      </w:r>
      <w:r w:rsidR="009C742D" w:rsidRPr="006A3359">
        <w:rPr>
          <w:rFonts w:eastAsia="Times New Roman" w:hAnsi="Times New Roman" w:ascii="Times New Roman"/>
          <w:sz w:val="24"/>
          <w:szCs w:val="24"/>
          <w:lang w:eastAsia="hr-HR"/>
        </w:rPr>
        <w:t xml:space="preserve">iznosu od </w:t>
      </w:r>
      <w:r w:rsidR="00E930B2">
        <w:rPr>
          <w:rFonts w:eastAsia="Times New Roman" w:hAnsi="Times New Roman" w:ascii="Times New Roman"/>
          <w:sz w:val="24"/>
          <w:szCs w:val="24"/>
          <w:lang w:eastAsia="hr-HR"/>
        </w:rPr>
        <w:t>1.887.777,23 kuna</w:t>
      </w:r>
      <w:r w:rsidR="001E5E3E">
        <w:rPr>
          <w:rFonts w:eastAsia="Times New Roman" w:hAnsi="Times New Roman" w:ascii="Times New Roman"/>
          <w:bCs/>
          <w:sz w:val="24"/>
          <w:szCs w:val="24"/>
          <w:lang w:eastAsia="hr-HR"/>
        </w:rPr>
        <w:t>, te</w:t>
      </w:r>
      <w:r w:rsidRPr="006A3359">
        <w:rPr>
          <w:rFonts w:eastAsia="Times New Roman" w:hAnsi="Times New Roman" w:ascii="Times New Roman"/>
          <w:bCs/>
          <w:sz w:val="24"/>
          <w:szCs w:val="24"/>
          <w:lang w:eastAsia="hr-HR"/>
        </w:rPr>
        <w:t xml:space="preserve"> </w:t>
      </w:r>
      <w:r w:rsidR="009C742D" w:rsidRPr="006A3359">
        <w:rPr>
          <w:rFonts w:eastAsia="Times New Roman" w:hAnsi="Times New Roman" w:ascii="Times New Roman"/>
          <w:sz w:val="24"/>
          <w:szCs w:val="24"/>
          <w:lang w:eastAsia="hr-HR"/>
        </w:rPr>
        <w:t>II. (drugog) višeg isplatnog reda u ukupnom iznosu od</w:t>
      </w:r>
      <w:r w:rsidR="00077F8F">
        <w:rPr>
          <w:rFonts w:eastAsia="Times New Roman" w:hAnsi="Times New Roman" w:ascii="Times New Roman"/>
          <w:sz w:val="24"/>
          <w:szCs w:val="24"/>
          <w:lang w:eastAsia="hr-HR"/>
        </w:rPr>
        <w:t xml:space="preserve"> 12.093.212,15 kuna</w:t>
      </w:r>
      <w:r w:rsidR="00077F8F">
        <w:rPr>
          <w:rFonts w:eastAsia="Times New Roman" w:hAnsi="Times New Roman" w:ascii="Times New Roman"/>
          <w:bCs/>
          <w:sz w:val="24"/>
          <w:szCs w:val="24"/>
          <w:lang w:eastAsia="hr-HR"/>
        </w:rPr>
        <w:t>.</w:t>
      </w:r>
    </w:p>
    <w:p w:rsidRDefault="00077F8F" w:rsidP="00077F8F" w:rsidR="00077F8F" w:rsidRPr="00077F8F">
      <w:pPr>
        <w:tabs>
          <w:tab w:pos="6912" w:val="left"/>
          <w:tab w:pos="7230" w:val="left"/>
          <w:tab w:pos="7486" w:val="left"/>
        </w:tabs>
        <w:spacing w:lineRule="auto" w:line="240" w:after="0"/>
        <w:jc w:val="both"/>
        <w:rPr>
          <w:rFonts w:eastAsia="Times New Roman" w:hAnsi="Times New Roman" w:ascii="Times New Roman"/>
          <w:bCs/>
          <w:sz w:val="24"/>
          <w:szCs w:val="24"/>
          <w:lang w:eastAsia="hr-HR"/>
        </w:rPr>
      </w:pPr>
      <w:r>
        <w:rPr>
          <w:rFonts w:eastAsia="Times New Roman" w:hAnsi="Times New Roman" w:ascii="Times New Roman"/>
          <w:bCs/>
          <w:sz w:val="24"/>
          <w:szCs w:val="24"/>
          <w:lang w:eastAsia="hr-HR"/>
        </w:rPr>
        <w:t xml:space="preserve">           </w:t>
      </w:r>
      <w:r w:rsidR="00BE1226" w:rsidRPr="00077F8F">
        <w:rPr>
          <w:rFonts w:eastAsia="Times New Roman" w:hAnsi="Times New Roman" w:ascii="Times New Roman"/>
          <w:bCs/>
          <w:sz w:val="24"/>
          <w:szCs w:val="24"/>
          <w:lang w:eastAsia="hr-HR"/>
        </w:rPr>
        <w:t xml:space="preserve">Na izvještajnom ročištu održanom </w:t>
      </w:r>
      <w:r w:rsidRPr="00077F8F">
        <w:rPr>
          <w:rFonts w:eastAsia="Times New Roman" w:hAnsi="Times New Roman" w:ascii="Times New Roman"/>
          <w:bCs/>
          <w:sz w:val="24"/>
          <w:szCs w:val="24"/>
          <w:lang w:eastAsia="hr-HR"/>
        </w:rPr>
        <w:t xml:space="preserve">22. srpnja </w:t>
      </w:r>
      <w:r w:rsidR="00BE1226" w:rsidRPr="00077F8F">
        <w:rPr>
          <w:rFonts w:eastAsia="Times New Roman" w:hAnsi="Times New Roman" w:ascii="Times New Roman"/>
          <w:bCs/>
          <w:sz w:val="24"/>
          <w:szCs w:val="24"/>
          <w:lang w:eastAsia="hr-HR"/>
        </w:rPr>
        <w:t xml:space="preserve">2016. </w:t>
      </w:r>
      <w:r w:rsidR="00964AEA" w:rsidRPr="00077F8F">
        <w:rPr>
          <w:rFonts w:hAnsi="Times New Roman" w:ascii="Times New Roman"/>
          <w:sz w:val="24"/>
          <w:szCs w:val="24"/>
        </w:rPr>
        <w:t xml:space="preserve">vjerovnici </w:t>
      </w:r>
      <w:r w:rsidR="00BE1226" w:rsidRPr="00077F8F">
        <w:rPr>
          <w:rFonts w:hAnsi="Times New Roman" w:ascii="Times New Roman"/>
          <w:sz w:val="24"/>
          <w:szCs w:val="24"/>
        </w:rPr>
        <w:t xml:space="preserve">su </w:t>
      </w:r>
      <w:r w:rsidR="00964AEA" w:rsidRPr="00077F8F">
        <w:rPr>
          <w:rFonts w:hAnsi="Times New Roman" w:ascii="Times New Roman"/>
          <w:sz w:val="24"/>
          <w:szCs w:val="24"/>
        </w:rPr>
        <w:t xml:space="preserve">donijeli odluku o unovčenju </w:t>
      </w:r>
      <w:r w:rsidRPr="00077F8F">
        <w:rPr>
          <w:rFonts w:hAnsi="Times New Roman" w:ascii="Times New Roman"/>
          <w:sz w:val="24"/>
          <w:szCs w:val="24"/>
        </w:rPr>
        <w:t>imovine stečajnog dužnika na kojoj postoji razlučno pravo sukladno odredbi čl. 247. Stečajnog zakona (Narodne novine broj 71/2015, nadalje SZ), a imovina na kojoj nema razlučnog prava da će se unovčiti sukladno odredbi čl. 229. SZ.</w:t>
      </w:r>
    </w:p>
    <w:p w:rsidRDefault="00077F8F" w:rsidP="00077F8F" w:rsidR="00077F8F" w:rsidRPr="00077F8F">
      <w:pPr>
        <w:spacing w:lineRule="auto" w:line="240" w:after="0"/>
        <w:ind w:firstLine="705"/>
        <w:jc w:val="both"/>
        <w:rPr>
          <w:rFonts w:hAnsi="Times New Roman" w:ascii="Times New Roman"/>
          <w:sz w:val="24"/>
          <w:szCs w:val="24"/>
        </w:rPr>
      </w:pPr>
      <w:r w:rsidRPr="00077F8F">
        <w:rPr>
          <w:rFonts w:hAnsi="Times New Roman" w:ascii="Times New Roman"/>
          <w:sz w:val="24"/>
          <w:szCs w:val="24"/>
        </w:rPr>
        <w:t>Stečajni upravitelj dužnika dostavio je ovom sudu završno izvješće 7. lipnja 2018., dana 27. lipnja 2018. diobni popis te dijelom korigirani završni račun 29. lipnja 2018., predlažući sudu davanje suglasnosti za završnu diobu i određivanje završnog ročišta vjerovnika budući je u cijelosti završilo unovčenje stečajne mase dužnika</w:t>
      </w:r>
      <w:r w:rsidR="001E5E3E">
        <w:rPr>
          <w:rFonts w:hAnsi="Times New Roman" w:ascii="Times New Roman"/>
          <w:sz w:val="24"/>
          <w:szCs w:val="24"/>
        </w:rPr>
        <w:t>.</w:t>
      </w:r>
      <w:r w:rsidRPr="00077F8F">
        <w:rPr>
          <w:rFonts w:hAnsi="Times New Roman" w:ascii="Times New Roman"/>
          <w:sz w:val="24"/>
          <w:szCs w:val="24"/>
        </w:rPr>
        <w:t xml:space="preserve"> </w:t>
      </w:r>
    </w:p>
    <w:p w:rsidRDefault="001E5E3E" w:rsidP="00BB7480" w:rsidR="00BB7480" w:rsidRPr="005C22F5">
      <w:pPr>
        <w:tabs>
          <w:tab w:pos="709" w:val="left"/>
        </w:tabs>
        <w:spacing w:lineRule="auto" w:line="240" w:after="0"/>
        <w:jc w:val="both"/>
        <w:rPr>
          <w:rFonts w:hAnsi="Times New Roman" w:ascii="Times New Roman"/>
          <w:sz w:val="24"/>
          <w:szCs w:val="24"/>
        </w:rPr>
      </w:pPr>
      <w:r>
        <w:rPr>
          <w:rFonts w:hAnsi="Times New Roman" w:ascii="Times New Roman"/>
          <w:sz w:val="24"/>
          <w:szCs w:val="24"/>
        </w:rPr>
        <w:tab/>
      </w:r>
      <w:r w:rsidR="00BB7480" w:rsidRPr="006A3359">
        <w:rPr>
          <w:rFonts w:hAnsi="Times New Roman" w:ascii="Times New Roman"/>
          <w:sz w:val="24"/>
          <w:szCs w:val="24"/>
        </w:rPr>
        <w:t>Sud je zaključkom poslovni broj St-</w:t>
      </w:r>
      <w:r w:rsidR="00077F8F">
        <w:rPr>
          <w:rFonts w:hAnsi="Times New Roman" w:ascii="Times New Roman"/>
          <w:sz w:val="24"/>
          <w:szCs w:val="24"/>
        </w:rPr>
        <w:t xml:space="preserve">549/2016-141 od 11. srpnja 2018. </w:t>
      </w:r>
      <w:r w:rsidR="00BB7480" w:rsidRPr="006A3359">
        <w:rPr>
          <w:rFonts w:hAnsi="Times New Roman" w:ascii="Times New Roman"/>
          <w:sz w:val="24"/>
          <w:szCs w:val="24"/>
        </w:rPr>
        <w:t xml:space="preserve">dao suglasnost stečajnom upravitelju uvodno označenog stečajnog dužnika za završnu diobu prema diobnom (završnom) popisu objavljenom na mrežnoj stranici e-Oglasna ploča sudova i izloženom u </w:t>
      </w:r>
      <w:r w:rsidR="00BB7480" w:rsidRPr="006A3359">
        <w:rPr>
          <w:rFonts w:hAnsi="Times New Roman" w:ascii="Times New Roman"/>
          <w:sz w:val="24"/>
          <w:szCs w:val="24"/>
        </w:rPr>
        <w:lastRenderedPageBreak/>
        <w:t xml:space="preserve">sudskoj pisarnici Trgovačkog suda u Zadru </w:t>
      </w:r>
      <w:r w:rsidR="00077F8F">
        <w:rPr>
          <w:rFonts w:hAnsi="Times New Roman" w:ascii="Times New Roman"/>
          <w:sz w:val="24"/>
          <w:szCs w:val="24"/>
        </w:rPr>
        <w:t xml:space="preserve">11. srpnja </w:t>
      </w:r>
      <w:r>
        <w:rPr>
          <w:rFonts w:hAnsi="Times New Roman" w:ascii="Times New Roman"/>
          <w:sz w:val="24"/>
          <w:szCs w:val="24"/>
        </w:rPr>
        <w:t xml:space="preserve">2018. </w:t>
      </w:r>
      <w:r w:rsidR="00BB7480" w:rsidRPr="006A3359">
        <w:rPr>
          <w:rFonts w:hAnsi="Times New Roman" w:ascii="Times New Roman"/>
          <w:sz w:val="24"/>
          <w:szCs w:val="24"/>
        </w:rPr>
        <w:t xml:space="preserve">na uvid svim sudionicima postupka zajedno sa završnim izvješćem i završnim računom ispitanim od strane ovog suda. </w:t>
      </w:r>
    </w:p>
    <w:p w:rsidRDefault="00A24848" w:rsidP="001E5E3E" w:rsidR="005D1ECB" w:rsidRPr="001E5E3E">
      <w:pPr>
        <w:spacing w:lineRule="auto" w:line="240" w:after="0"/>
        <w:ind w:firstLine="709"/>
        <w:jc w:val="both"/>
        <w:rPr>
          <w:rFonts w:eastAsia="Times New Roman" w:hAnsi="Times New Roman" w:ascii="Times New Roman"/>
          <w:sz w:val="24"/>
          <w:szCs w:val="24"/>
          <w:lang w:eastAsia="hr-HR"/>
        </w:rPr>
      </w:pPr>
      <w:r w:rsidRPr="006A3359">
        <w:rPr>
          <w:rFonts w:eastAsia="Times New Roman" w:hAnsi="Times New Roman" w:ascii="Times New Roman"/>
          <w:sz w:val="24"/>
          <w:szCs w:val="24"/>
          <w:lang w:eastAsia="hr-HR"/>
        </w:rPr>
        <w:t xml:space="preserve">Na završnom ročištu vjerovnika </w:t>
      </w:r>
      <w:r w:rsidR="00BE1226" w:rsidRPr="006A3359">
        <w:rPr>
          <w:rFonts w:eastAsia="Times New Roman" w:hAnsi="Times New Roman" w:ascii="Times New Roman"/>
          <w:sz w:val="24"/>
          <w:szCs w:val="24"/>
          <w:lang w:eastAsia="hr-HR"/>
        </w:rPr>
        <w:t xml:space="preserve">održanom </w:t>
      </w:r>
      <w:r w:rsidR="001E5E3E">
        <w:rPr>
          <w:rFonts w:eastAsia="Times New Roman" w:hAnsi="Times New Roman" w:ascii="Times New Roman"/>
          <w:sz w:val="24"/>
          <w:szCs w:val="24"/>
          <w:lang w:eastAsia="hr-HR"/>
        </w:rPr>
        <w:t xml:space="preserve">30. kolovoza </w:t>
      </w:r>
      <w:r w:rsidR="00BE1226" w:rsidRPr="006A3359">
        <w:rPr>
          <w:rFonts w:eastAsia="Times New Roman" w:hAnsi="Times New Roman" w:ascii="Times New Roman"/>
          <w:sz w:val="24"/>
          <w:szCs w:val="24"/>
          <w:lang w:eastAsia="hr-HR"/>
        </w:rPr>
        <w:t xml:space="preserve">2018. </w:t>
      </w:r>
      <w:r w:rsidR="004C018D" w:rsidRPr="006A3359">
        <w:rPr>
          <w:rFonts w:eastAsia="Times New Roman" w:hAnsi="Times New Roman" w:ascii="Times New Roman"/>
          <w:sz w:val="24"/>
          <w:szCs w:val="24"/>
          <w:lang w:eastAsia="hr-HR"/>
        </w:rPr>
        <w:t>raspravlj</w:t>
      </w:r>
      <w:r w:rsidR="003931AA" w:rsidRPr="006A3359">
        <w:rPr>
          <w:rFonts w:eastAsia="Times New Roman" w:hAnsi="Times New Roman" w:ascii="Times New Roman"/>
          <w:sz w:val="24"/>
          <w:szCs w:val="24"/>
          <w:lang w:eastAsia="hr-HR"/>
        </w:rPr>
        <w:t>e</w:t>
      </w:r>
      <w:r w:rsidRPr="006A3359">
        <w:rPr>
          <w:rFonts w:eastAsia="Times New Roman" w:hAnsi="Times New Roman" w:ascii="Times New Roman"/>
          <w:sz w:val="24"/>
          <w:szCs w:val="24"/>
          <w:lang w:eastAsia="hr-HR"/>
        </w:rPr>
        <w:t xml:space="preserve">no je o završnom računu stečajnog upravitelja, </w:t>
      </w:r>
      <w:r w:rsidR="001E5E3E">
        <w:rPr>
          <w:rFonts w:eastAsia="Times New Roman" w:hAnsi="Times New Roman" w:ascii="Times New Roman"/>
          <w:sz w:val="24"/>
          <w:szCs w:val="24"/>
          <w:lang w:eastAsia="hr-HR"/>
        </w:rPr>
        <w:t xml:space="preserve">dok na </w:t>
      </w:r>
      <w:r w:rsidR="00847815">
        <w:rPr>
          <w:rFonts w:eastAsia="Times New Roman" w:hAnsi="Times New Roman" w:ascii="Times New Roman"/>
          <w:sz w:val="24"/>
          <w:szCs w:val="24"/>
          <w:lang w:eastAsia="hr-HR"/>
        </w:rPr>
        <w:t xml:space="preserve">diobni </w:t>
      </w:r>
      <w:r w:rsidR="001E5E3E">
        <w:rPr>
          <w:rFonts w:eastAsia="Times New Roman" w:hAnsi="Times New Roman" w:ascii="Times New Roman"/>
          <w:sz w:val="24"/>
          <w:szCs w:val="24"/>
          <w:lang w:eastAsia="hr-HR"/>
        </w:rPr>
        <w:t>(</w:t>
      </w:r>
      <w:r w:rsidR="00847815">
        <w:rPr>
          <w:rFonts w:eastAsia="Times New Roman" w:hAnsi="Times New Roman" w:ascii="Times New Roman"/>
          <w:sz w:val="24"/>
          <w:szCs w:val="24"/>
          <w:lang w:eastAsia="hr-HR"/>
        </w:rPr>
        <w:t>završni</w:t>
      </w:r>
      <w:r w:rsidR="001E5E3E">
        <w:rPr>
          <w:rFonts w:eastAsia="Times New Roman" w:hAnsi="Times New Roman" w:ascii="Times New Roman"/>
          <w:sz w:val="24"/>
          <w:szCs w:val="24"/>
          <w:lang w:eastAsia="hr-HR"/>
        </w:rPr>
        <w:t xml:space="preserve">) popis stečajnog upravitelja nije bilo prigovora. </w:t>
      </w:r>
      <w:r w:rsidR="005D1ECB" w:rsidRPr="006A3359">
        <w:rPr>
          <w:rFonts w:hAnsi="Times New Roman" w:ascii="Times New Roman"/>
          <w:sz w:val="24"/>
          <w:szCs w:val="24"/>
        </w:rPr>
        <w:t xml:space="preserve">Na navedenom ročištu prihvaćeno je izvješće stečajnog upravitelja i dana je suglasnost na završni račun. </w:t>
      </w:r>
    </w:p>
    <w:p w:rsidRDefault="005D1ECB" w:rsidP="005D1ECB" w:rsidR="005D1ECB" w:rsidRPr="006A3359">
      <w:pPr>
        <w:spacing w:lineRule="auto" w:line="240" w:after="0"/>
        <w:ind w:firstLine="708"/>
        <w:jc w:val="both"/>
        <w:rPr>
          <w:rFonts w:hAnsi="Times New Roman" w:ascii="Times New Roman"/>
          <w:sz w:val="24"/>
          <w:szCs w:val="24"/>
        </w:rPr>
      </w:pPr>
      <w:r w:rsidRPr="006A3359">
        <w:rPr>
          <w:rFonts w:hAnsi="Times New Roman" w:ascii="Times New Roman"/>
          <w:sz w:val="24"/>
          <w:szCs w:val="24"/>
        </w:rPr>
        <w:t xml:space="preserve">Stečajni upravitelj je podneskom od </w:t>
      </w:r>
      <w:r w:rsidR="00E930B2">
        <w:rPr>
          <w:rFonts w:hAnsi="Times New Roman" w:ascii="Times New Roman"/>
          <w:sz w:val="24"/>
          <w:szCs w:val="24"/>
        </w:rPr>
        <w:t xml:space="preserve">28. rujna </w:t>
      </w:r>
      <w:r w:rsidRPr="006A3359">
        <w:rPr>
          <w:rFonts w:hAnsi="Times New Roman" w:ascii="Times New Roman"/>
          <w:sz w:val="24"/>
          <w:szCs w:val="24"/>
        </w:rPr>
        <w:t xml:space="preserve">2018. izvijestio sud da je izvršio isplate po završnom diobnom popisu. </w:t>
      </w:r>
    </w:p>
    <w:p w:rsidRDefault="005D1ECB" w:rsidP="00843AF5" w:rsidR="00843AF5" w:rsidRPr="006A3359">
      <w:pPr>
        <w:pStyle w:val="Tijeloteksta"/>
        <w:ind w:firstLine="709"/>
      </w:pPr>
      <w:r w:rsidRPr="006A3359">
        <w:t>O</w:t>
      </w:r>
      <w:r w:rsidRPr="006A3359">
        <w:rPr>
          <w:lang w:eastAsia="hr-HR"/>
        </w:rPr>
        <w:t>bzirom da je okončana završna dioba, to je temeljem odredbi čl. 286. st. 1. do 3. S</w:t>
      </w:r>
      <w:r w:rsidR="00847815">
        <w:rPr>
          <w:lang w:eastAsia="hr-HR"/>
        </w:rPr>
        <w:t>Z-a</w:t>
      </w:r>
      <w:r w:rsidRPr="006A3359">
        <w:rPr>
          <w:lang w:eastAsia="hr-HR"/>
        </w:rPr>
        <w:t xml:space="preserve"> donesena odluka kao u točkama I. do III. izreke ovog rješenja, dok se odluka iz točke IV. izreke rješenja temelji na odredbi čl. </w:t>
      </w:r>
      <w:r w:rsidR="004A4562" w:rsidRPr="006A3359">
        <w:rPr>
          <w:rFonts w:cstheme="majorBidi" w:hAnsiTheme="majorBidi" w:asciiTheme="majorBidi"/>
        </w:rPr>
        <w:t>438. S</w:t>
      </w:r>
      <w:r w:rsidR="00847815">
        <w:rPr>
          <w:rFonts w:cstheme="majorBidi" w:hAnsiTheme="majorBidi" w:asciiTheme="majorBidi"/>
        </w:rPr>
        <w:t>Z-a</w:t>
      </w:r>
      <w:r w:rsidR="004A4562" w:rsidRPr="006A3359">
        <w:rPr>
          <w:rFonts w:cstheme="majorBidi" w:hAnsiTheme="majorBidi" w:asciiTheme="majorBidi"/>
        </w:rPr>
        <w:t>, budući da je</w:t>
      </w:r>
      <w:r w:rsidRPr="006A3359">
        <w:t xml:space="preserve"> u tijeku</w:t>
      </w:r>
      <w:r w:rsidR="00847815">
        <w:t>,</w:t>
      </w:r>
      <w:r w:rsidRPr="006A3359">
        <w:t xml:space="preserve"> još nekoliko sudskih sporova</w:t>
      </w:r>
      <w:r w:rsidR="004A4562" w:rsidRPr="006A3359">
        <w:t xml:space="preserve"> </w:t>
      </w:r>
      <w:r w:rsidR="001E5E3E">
        <w:t xml:space="preserve">u kojima stečajni dužnik sudjeluje bilo na aktivnoj bilo na pasivnoj strani, </w:t>
      </w:r>
      <w:r w:rsidR="00843AF5" w:rsidRPr="006A3359">
        <w:t xml:space="preserve">slijedom čega je trebalo stečajnu masu ovog stečajnog dužnika i stečajnog upravitelja stečajne mase upisati u Sudski registar. </w:t>
      </w:r>
    </w:p>
    <w:p w:rsidRDefault="00843AF5" w:rsidP="00843AF5" w:rsidR="00843AF5" w:rsidRPr="006A3359">
      <w:pPr>
        <w:spacing w:lineRule="auto" w:line="240" w:after="0"/>
        <w:jc w:val="both"/>
        <w:rPr>
          <w:rFonts w:eastAsia="Times New Roman" w:hAnsi="Times New Roman" w:ascii="Times New Roman"/>
          <w:bCs/>
          <w:sz w:val="24"/>
          <w:szCs w:val="24"/>
          <w:lang w:eastAsia="hr-HR"/>
        </w:rPr>
      </w:pPr>
    </w:p>
    <w:p w:rsidRDefault="00140F9A" w:rsidP="00174AE1" w:rsidR="00914759" w:rsidRPr="00914759">
      <w:pPr>
        <w:spacing w:after="0"/>
        <w:jc w:val="center"/>
        <w:rPr>
          <w:rFonts w:eastAsia="Times New Roman" w:hAnsi="Times New Roman" w:ascii="Times New Roman"/>
          <w:sz w:val="24"/>
          <w:szCs w:val="24"/>
          <w:lang w:eastAsia="hr-HR"/>
        </w:rPr>
      </w:pPr>
      <w:r w:rsidRPr="006A3359">
        <w:rPr>
          <w:rFonts w:eastAsia="Times New Roman" w:hAnsi="Times New Roman" w:ascii="Times New Roman"/>
          <w:sz w:val="24"/>
          <w:szCs w:val="24"/>
          <w:lang w:eastAsia="hr-HR"/>
        </w:rPr>
        <w:t xml:space="preserve">U Zadru </w:t>
      </w:r>
      <w:r w:rsidR="00321675">
        <w:rPr>
          <w:rFonts w:eastAsia="Times New Roman" w:hAnsi="Times New Roman" w:ascii="Times New Roman"/>
          <w:sz w:val="24"/>
          <w:szCs w:val="24"/>
          <w:lang w:eastAsia="hr-HR"/>
        </w:rPr>
        <w:t xml:space="preserve">5. prosinca </w:t>
      </w:r>
      <w:r w:rsidR="009C742D" w:rsidRPr="006A3359">
        <w:rPr>
          <w:rFonts w:eastAsia="Times New Roman" w:hAnsi="Times New Roman" w:ascii="Times New Roman"/>
          <w:sz w:val="24"/>
          <w:szCs w:val="24"/>
          <w:lang w:eastAsia="hr-HR"/>
        </w:rPr>
        <w:t>2018.</w:t>
      </w:r>
      <w:r w:rsidR="008D67A7" w:rsidRPr="006A3359">
        <w:rPr>
          <w:rFonts w:eastAsia="Times New Roman" w:hAnsi="Times New Roman" w:ascii="Times New Roman"/>
          <w:sz w:val="24"/>
          <w:szCs w:val="24"/>
          <w:lang w:eastAsia="hr-HR"/>
        </w:rPr>
        <w:t xml:space="preserve">                          </w:t>
      </w:r>
    </w:p>
    <w:p w:rsidRDefault="00ED6DAB" w:rsidP="00ED6DAB" w:rsidR="00ED6DAB">
      <w:pPr>
        <w:spacing w:after="0"/>
        <w:rPr>
          <w:rFonts w:hAnsi="Times New Roman" w:ascii="Times New Roman"/>
          <w:sz w:val="24"/>
        </w:rPr>
      </w:pPr>
    </w:p>
    <w:p w:rsidRDefault="00ED6DAB" w:rsidP="00ED6DAB" w:rsidR="00ED6DAB">
      <w:pPr>
        <w:spacing w:after="0"/>
        <w:rPr>
          <w:rFonts w:hAnsi="Times New Roman" w:ascii="Times New Roman"/>
          <w:sz w:val="24"/>
        </w:rPr>
      </w:pPr>
      <w:r>
        <w:rPr>
          <w:rFonts w:hAnsi="Times New Roman" w:ascii="Times New Roman"/>
          <w:sz w:val="24"/>
        </w:rPr>
        <w:t>Za točnost otpravka – ovlaštena službenica</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Sutkinja</w:t>
      </w:r>
    </w:p>
    <w:p w:rsidRDefault="00ED6DAB" w:rsidP="00ED6DAB" w:rsidR="00ED6DAB">
      <w:pPr>
        <w:spacing w:after="0"/>
        <w:rPr>
          <w:rFonts w:hAnsi="Times New Roman" w:ascii="Times New Roman"/>
          <w:sz w:val="24"/>
        </w:rPr>
      </w:pPr>
      <w:r>
        <w:rPr>
          <w:rFonts w:hAnsi="Times New Roman" w:ascii="Times New Roman"/>
          <w:sz w:val="24"/>
        </w:rPr>
        <w:t xml:space="preserve">Kristina Njegovan </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Ana Markač, v.r.</w:t>
      </w:r>
    </w:p>
    <w:p w:rsidRDefault="00914759" w:rsidP="00914759" w:rsidR="00914759">
      <w:pPr>
        <w:rPr>
          <w:rFonts w:hAnsi="Times New Roman" w:ascii="Times New Roman"/>
          <w:sz w:val="24"/>
          <w:szCs w:val="24"/>
        </w:rPr>
      </w:pPr>
    </w:p>
    <w:p w:rsidRDefault="008D67A7" w:rsidP="00914759" w:rsidR="008D67A7" w:rsidRPr="006A3359">
      <w:pPr>
        <w:spacing w:lineRule="auto" w:line="240" w:after="0"/>
        <w:jc w:val="center"/>
        <w:rPr>
          <w:rFonts w:eastAsia="Times New Roman" w:hAnsi="Times New Roman" w:ascii="Times New Roman"/>
          <w:sz w:val="24"/>
          <w:szCs w:val="24"/>
          <w:lang w:eastAsia="hr-HR"/>
        </w:rPr>
      </w:pPr>
    </w:p>
    <w:p w:rsidRDefault="008D67A7" w:rsidP="00140F9A" w:rsidR="008D67A7" w:rsidRPr="006A3359">
      <w:pPr>
        <w:spacing w:lineRule="auto" w:line="240" w:after="0"/>
        <w:jc w:val="both"/>
        <w:rPr>
          <w:rFonts w:hAnsi="Times New Roman" w:ascii="Times New Roman"/>
          <w:sz w:val="24"/>
          <w:szCs w:val="24"/>
        </w:rPr>
      </w:pPr>
      <w:r w:rsidRPr="006A3359">
        <w:rPr>
          <w:rFonts w:hAnsi="Times New Roman" w:ascii="Times New Roman"/>
          <w:sz w:val="24"/>
          <w:szCs w:val="24"/>
        </w:rPr>
        <w:t>UPUTA O PRAVNOM LIJEKU:</w:t>
      </w:r>
    </w:p>
    <w:p w:rsidRDefault="0024501C" w:rsidP="0024501C" w:rsidR="0024501C" w:rsidRPr="0024501C">
      <w:pPr>
        <w:spacing w:lineRule="auto" w:line="240" w:after="0"/>
        <w:ind w:firstLine="708"/>
        <w:jc w:val="both"/>
        <w:rPr>
          <w:rFonts w:hAnsi="Times New Roman" w:ascii="Times New Roman"/>
          <w:sz w:val="24"/>
          <w:szCs w:val="24"/>
        </w:rPr>
      </w:pPr>
      <w:r w:rsidRPr="0024501C">
        <w:rPr>
          <w:rFonts w:hAnsi="Times New Roman" w:ascii="Times New Roman"/>
          <w:sz w:val="24"/>
          <w:szCs w:val="24"/>
        </w:rPr>
        <w:t xml:space="preserve">Protiv ovog rješenja može </w:t>
      </w:r>
      <w:r>
        <w:rPr>
          <w:rFonts w:hAnsi="Times New Roman" w:ascii="Times New Roman"/>
          <w:sz w:val="24"/>
          <w:szCs w:val="24"/>
        </w:rPr>
        <w:t xml:space="preserve">se </w:t>
      </w:r>
      <w:r w:rsidRPr="0024501C">
        <w:rPr>
          <w:rFonts w:hAnsi="Times New Roman" w:ascii="Times New Roman"/>
          <w:sz w:val="24"/>
          <w:szCs w:val="24"/>
        </w:rPr>
        <w:t>podnijeti žalb</w:t>
      </w:r>
      <w:r>
        <w:rPr>
          <w:rFonts w:hAnsi="Times New Roman" w:ascii="Times New Roman"/>
          <w:sz w:val="24"/>
          <w:szCs w:val="24"/>
        </w:rPr>
        <w:t>a</w:t>
      </w:r>
      <w:r w:rsidRPr="0024501C">
        <w:rPr>
          <w:rFonts w:hAnsi="Times New Roman" w:ascii="Times New Roman"/>
          <w:sz w:val="24"/>
          <w:szCs w:val="24"/>
        </w:rPr>
        <w:t xml:space="preserve"> u roku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24501C">
          <w:rPr>
            <w:rFonts w:hAnsi="Times New Roman" w:ascii="Times New Roman"/>
            <w:sz w:val="24"/>
            <w:szCs w:val="24"/>
          </w:rPr>
          <w:t>12. st</w:t>
        </w:r>
      </w:smartTag>
      <w:r w:rsidRPr="0024501C">
        <w:rPr>
          <w:rFonts w:hAnsi="Times New Roman" w:ascii="Times New Roman"/>
          <w:sz w:val="24"/>
          <w:szCs w:val="24"/>
        </w:rPr>
        <w:t xml:space="preserve">. 1. i čl. </w:t>
      </w:r>
      <w:smartTag w:element="metricconverter" w:uri="urn:schemas-microsoft-com:office:smarttags">
        <w:smartTagPr>
          <w:attr w:val="19. st" w:name="ProductID"/>
        </w:smartTagPr>
        <w:r w:rsidRPr="0024501C">
          <w:rPr>
            <w:rFonts w:hAnsi="Times New Roman" w:ascii="Times New Roman"/>
            <w:sz w:val="24"/>
            <w:szCs w:val="24"/>
          </w:rPr>
          <w:t>19. st</w:t>
        </w:r>
      </w:smartTag>
      <w:r w:rsidRPr="0024501C">
        <w:rPr>
          <w:rFonts w:hAnsi="Times New Roman" w:ascii="Times New Roman"/>
          <w:sz w:val="24"/>
          <w:szCs w:val="24"/>
        </w:rPr>
        <w:t>. 1. i 2. SZ-a). Žalba se podnosi ovom sudu u 2 (dva) istovjetna primjerka, a o žalbi odlučuje Visoki trgovački sud Republike Hrvatske.</w:t>
      </w:r>
    </w:p>
    <w:p w:rsidRDefault="00B64093" w:rsidP="00B64093" w:rsidR="00B64093" w:rsidRPr="006A3359">
      <w:pPr>
        <w:spacing w:lineRule="auto" w:line="240" w:after="0"/>
        <w:ind w:firstLine="708"/>
        <w:jc w:val="both"/>
        <w:rPr>
          <w:rFonts w:hAnsi="Times New Roman" w:ascii="Times New Roman"/>
          <w:sz w:val="24"/>
          <w:szCs w:val="24"/>
        </w:rPr>
      </w:pPr>
    </w:p>
    <w:sectPr w:rsidSect="001E5E3E" w:rsidR="00B64093" w:rsidRPr="006A3359">
      <w:headerReference w:type="default" r:id="rId10"/>
      <w:headerReference w:type="first" r:id="rId11"/>
      <w:pgSz w:h="16838" w:w="11906"/>
      <w:pgMar w:gutter="0" w:footer="708" w:header="708" w:left="1417" w:bottom="1135" w:right="1417" w:top="106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4093" w:rsidR="00455272">
      <w:pPr>
        <w:spacing w:lineRule="auto" w:line="240" w:after="0"/>
      </w:pPr>
      <w:r>
        <w:separator/>
      </w:r>
    </w:p>
  </w:endnote>
  <w:endnote w:id="0" w:type="continuationSeparator">
    <w:p w:rsidRDefault="00B64093" w:rsidR="0045527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4093" w:rsidR="00455272">
      <w:pPr>
        <w:spacing w:lineRule="auto" w:line="240" w:after="0"/>
      </w:pPr>
      <w:r>
        <w:separator/>
      </w:r>
    </w:p>
  </w:footnote>
  <w:footnote w:id="0" w:type="continuationSeparator">
    <w:p w:rsidRDefault="00B64093" w:rsidR="0045527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67A7" w:rsidP="00C9559D" w:rsidR="00A24848" w:rsidRPr="00C9559D">
    <w:pPr>
      <w:pStyle w:val="Zaglavlje"/>
      <w:jc w:val="right"/>
      <w:rPr>
        <w:rFonts w:hAnsi="Times New Roman" w:ascii="Times New Roman"/>
      </w:rPr>
    </w:pPr>
    <w:r>
      <w:rPr>
        <w:rFonts w:hAnsi="Times New Roman" w:ascii="Times New Roman"/>
      </w:rPr>
      <w:t xml:space="preserve">        </w:t>
    </w:r>
    <w:r>
      <w:rPr>
        <w:rFonts w:hAnsi="Times New Roman" w:ascii="Times New Roman"/>
      </w:rPr>
      <w:tab/>
    </w:r>
    <w:r w:rsidRPr="001E5E3E">
      <w:rPr>
        <w:rFonts w:hAnsi="Times New Roman" w:ascii="Times New Roman"/>
      </w:rPr>
      <w:t xml:space="preserve">                                     </w:t>
    </w:r>
    <w:r w:rsidR="00C9559D" w:rsidRPr="001E5E3E">
      <w:rPr>
        <w:rFonts w:hAnsi="Times New Roman" w:ascii="Times New Roman"/>
      </w:rPr>
      <w:t xml:space="preserve">                            </w:t>
    </w:r>
    <w:r w:rsidRPr="001E5E3E">
      <w:rPr>
        <w:rFonts w:hAnsi="Times New Roman" w:ascii="Times New Roman"/>
      </w:rPr>
      <w:t xml:space="preserve"> </w:t>
    </w:r>
    <w:r w:rsidRPr="001E5E3E">
      <w:rPr>
        <w:rFonts w:hAnsi="Times New Roman" w:ascii="Times New Roman"/>
      </w:rPr>
      <w:fldChar w:fldCharType="begin"/>
    </w:r>
    <w:r w:rsidRPr="001E5E3E">
      <w:rPr>
        <w:rFonts w:hAnsi="Times New Roman" w:ascii="Times New Roman"/>
      </w:rPr>
      <w:instrText>PAGE   \* MERGEFORMAT</w:instrText>
    </w:r>
    <w:r w:rsidRPr="001E5E3E">
      <w:rPr>
        <w:rFonts w:hAnsi="Times New Roman" w:ascii="Times New Roman"/>
      </w:rPr>
      <w:fldChar w:fldCharType="separate"/>
    </w:r>
    <w:r w:rsidR="00ED6DAB">
      <w:rPr>
        <w:rFonts w:hAnsi="Times New Roman" w:ascii="Times New Roman"/>
        <w:noProof/>
      </w:rPr>
      <w:t>2</w:t>
    </w:r>
    <w:r w:rsidRPr="001E5E3E">
      <w:rPr>
        <w:rFonts w:hAnsi="Times New Roman" w:ascii="Times New Roman"/>
      </w:rPr>
      <w:fldChar w:fldCharType="end"/>
    </w:r>
    <w:r w:rsidRPr="00EA51AB">
      <w:rPr>
        <w:rFonts w:hAnsi="Times New Roman" w:ascii="Times New Roman"/>
        <w:sz w:val="24"/>
        <w:szCs w:val="24"/>
      </w:rPr>
      <w:t xml:space="preserve">                  </w:t>
    </w:r>
    <w:r>
      <w:rPr>
        <w:rFonts w:hAnsi="Times New Roman" w:ascii="Times New Roman"/>
        <w:sz w:val="24"/>
        <w:szCs w:val="24"/>
      </w:rPr>
      <w:t xml:space="preserve">      </w:t>
    </w:r>
    <w:r w:rsidR="00C9559D">
      <w:rPr>
        <w:rFonts w:hAnsi="Times New Roman" w:ascii="Times New Roman"/>
      </w:rPr>
      <w:t>Poslovni broj: 2 St-</w:t>
    </w:r>
    <w:r w:rsidR="00321675">
      <w:rPr>
        <w:rFonts w:hAnsi="Times New Roman" w:ascii="Times New Roman"/>
      </w:rPr>
      <w:t>549/2016-163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F9A" w:rsidP="00140F9A" w:rsidR="00140F9A" w:rsidRPr="00140F9A">
    <w:pPr>
      <w:pStyle w:val="Zaglavlje"/>
      <w:jc w:val="right"/>
      <w:rPr>
        <w:rFonts w:hAnsi="Times New Roman" w:ascii="Times New Roman"/>
      </w:rPr>
    </w:pPr>
    <w:r>
      <w:rPr>
        <w:rFonts w:hAnsi="Times New Roman" w:ascii="Times New Roman"/>
      </w:rPr>
      <w:t>Poslovni broj: 2 St-</w:t>
    </w:r>
    <w:r w:rsidR="00286348">
      <w:rPr>
        <w:rFonts w:hAnsi="Times New Roman" w:ascii="Times New Roman"/>
      </w:rPr>
      <w:t>549/2016-163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F236AD2"/>
    <w:multiLevelType w:val="hybridMultilevel"/>
    <w:tmpl w:val="51EC56A2"/>
    <w:lvl w:tplc="CA62C028"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6EB42E81"/>
    <w:multiLevelType w:val="hybridMultilevel"/>
    <w:tmpl w:val="A580A168"/>
    <w:lvl w:tplc="CEF29646" w:ilvl="0">
      <w:start w:val="1"/>
      <w:numFmt w:val="decimal"/>
      <w:lvlText w:val="%1."/>
      <w:lvlJc w:val="left"/>
      <w:pPr>
        <w:tabs>
          <w:tab w:pos="750" w:val="num"/>
        </w:tabs>
        <w:ind w:hanging="360" w:left="750"/>
      </w:pPr>
      <w:rPr>
        <w:rFonts w:hint="default"/>
      </w:rPr>
    </w:lvl>
    <w:lvl w:tentative="true" w:tplc="04090019" w:ilvl="1">
      <w:start w:val="1"/>
      <w:numFmt w:val="lowerLetter"/>
      <w:lvlText w:val="%2."/>
      <w:lvlJc w:val="left"/>
      <w:pPr>
        <w:tabs>
          <w:tab w:pos="1470" w:val="num"/>
        </w:tabs>
        <w:ind w:hanging="360" w:left="1470"/>
      </w:pPr>
    </w:lvl>
    <w:lvl w:tentative="true" w:tplc="0409001B" w:ilvl="2">
      <w:start w:val="1"/>
      <w:numFmt w:val="lowerRoman"/>
      <w:lvlText w:val="%3."/>
      <w:lvlJc w:val="right"/>
      <w:pPr>
        <w:tabs>
          <w:tab w:pos="2190" w:val="num"/>
        </w:tabs>
        <w:ind w:hanging="180" w:left="2190"/>
      </w:pPr>
    </w:lvl>
    <w:lvl w:tentative="true" w:tplc="0409000F" w:ilvl="3">
      <w:start w:val="1"/>
      <w:numFmt w:val="decimal"/>
      <w:lvlText w:val="%4."/>
      <w:lvlJc w:val="left"/>
      <w:pPr>
        <w:tabs>
          <w:tab w:pos="2910" w:val="num"/>
        </w:tabs>
        <w:ind w:hanging="360" w:left="2910"/>
      </w:pPr>
    </w:lvl>
    <w:lvl w:tentative="true" w:tplc="04090019" w:ilvl="4">
      <w:start w:val="1"/>
      <w:numFmt w:val="lowerLetter"/>
      <w:lvlText w:val="%5."/>
      <w:lvlJc w:val="left"/>
      <w:pPr>
        <w:tabs>
          <w:tab w:pos="3630" w:val="num"/>
        </w:tabs>
        <w:ind w:hanging="360" w:left="3630"/>
      </w:pPr>
    </w:lvl>
    <w:lvl w:tentative="true" w:tplc="0409001B" w:ilvl="5">
      <w:start w:val="1"/>
      <w:numFmt w:val="lowerRoman"/>
      <w:lvlText w:val="%6."/>
      <w:lvlJc w:val="right"/>
      <w:pPr>
        <w:tabs>
          <w:tab w:pos="4350" w:val="num"/>
        </w:tabs>
        <w:ind w:hanging="180" w:left="4350"/>
      </w:pPr>
    </w:lvl>
    <w:lvl w:tentative="true" w:tplc="0409000F" w:ilvl="6">
      <w:start w:val="1"/>
      <w:numFmt w:val="decimal"/>
      <w:lvlText w:val="%7."/>
      <w:lvlJc w:val="left"/>
      <w:pPr>
        <w:tabs>
          <w:tab w:pos="5070" w:val="num"/>
        </w:tabs>
        <w:ind w:hanging="360" w:left="5070"/>
      </w:pPr>
    </w:lvl>
    <w:lvl w:tentative="true" w:tplc="04090019" w:ilvl="7">
      <w:start w:val="1"/>
      <w:numFmt w:val="lowerLetter"/>
      <w:lvlText w:val="%8."/>
      <w:lvlJc w:val="left"/>
      <w:pPr>
        <w:tabs>
          <w:tab w:pos="5790" w:val="num"/>
        </w:tabs>
        <w:ind w:hanging="360" w:left="5790"/>
      </w:pPr>
    </w:lvl>
    <w:lvl w:tentative="true" w:tplc="0409001B" w:ilvl="8">
      <w:start w:val="1"/>
      <w:numFmt w:val="lowerRoman"/>
      <w:lvlText w:val="%9."/>
      <w:lvlJc w:val="right"/>
      <w:pPr>
        <w:tabs>
          <w:tab w:pos="6510" w:val="num"/>
        </w:tabs>
        <w:ind w:hanging="180" w:left="651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D67A7"/>
    <w:rsid w:val="00062DE4"/>
    <w:rsid w:val="00077F8F"/>
    <w:rsid w:val="00140F9A"/>
    <w:rsid w:val="00174AE1"/>
    <w:rsid w:val="001834AA"/>
    <w:rsid w:val="00184A54"/>
    <w:rsid w:val="001A6C4C"/>
    <w:rsid w:val="001D6EFD"/>
    <w:rsid w:val="001E5E3E"/>
    <w:rsid w:val="0024501C"/>
    <w:rsid w:val="00286348"/>
    <w:rsid w:val="00321675"/>
    <w:rsid w:val="003569EC"/>
    <w:rsid w:val="003931AA"/>
    <w:rsid w:val="003B32D7"/>
    <w:rsid w:val="003F2E2A"/>
    <w:rsid w:val="00455272"/>
    <w:rsid w:val="004901DF"/>
    <w:rsid w:val="004A4562"/>
    <w:rsid w:val="004C018D"/>
    <w:rsid w:val="004D2225"/>
    <w:rsid w:val="0052527F"/>
    <w:rsid w:val="005253C2"/>
    <w:rsid w:val="00544AA8"/>
    <w:rsid w:val="005B46CA"/>
    <w:rsid w:val="005C22F5"/>
    <w:rsid w:val="005C665E"/>
    <w:rsid w:val="005D1ECB"/>
    <w:rsid w:val="006466DE"/>
    <w:rsid w:val="006A3359"/>
    <w:rsid w:val="006B2117"/>
    <w:rsid w:val="00706AAE"/>
    <w:rsid w:val="007564A2"/>
    <w:rsid w:val="0079293D"/>
    <w:rsid w:val="008222BA"/>
    <w:rsid w:val="00826392"/>
    <w:rsid w:val="00836FCC"/>
    <w:rsid w:val="00843AF5"/>
    <w:rsid w:val="00847815"/>
    <w:rsid w:val="008A2A18"/>
    <w:rsid w:val="008D48A1"/>
    <w:rsid w:val="008D67A7"/>
    <w:rsid w:val="00914759"/>
    <w:rsid w:val="00964AEA"/>
    <w:rsid w:val="009C742D"/>
    <w:rsid w:val="009D2D38"/>
    <w:rsid w:val="009E1014"/>
    <w:rsid w:val="00A24848"/>
    <w:rsid w:val="00A57BE4"/>
    <w:rsid w:val="00AB387D"/>
    <w:rsid w:val="00B64093"/>
    <w:rsid w:val="00BB7480"/>
    <w:rsid w:val="00BE1226"/>
    <w:rsid w:val="00C61D47"/>
    <w:rsid w:val="00C66F85"/>
    <w:rsid w:val="00C9559D"/>
    <w:rsid w:val="00CB0B72"/>
    <w:rsid w:val="00D80771"/>
    <w:rsid w:val="00DA1CD3"/>
    <w:rsid w:val="00DB1E41"/>
    <w:rsid w:val="00DF3A40"/>
    <w:rsid w:val="00E253A8"/>
    <w:rsid w:val="00E3741B"/>
    <w:rsid w:val="00E748A9"/>
    <w:rsid w:val="00E80148"/>
    <w:rsid w:val="00E930B2"/>
    <w:rsid w:val="00ED6DAB"/>
    <w:rsid w:val="00F15D54"/>
    <w:rsid w:val="00F430F4"/>
    <w:rsid w:val="00FB3B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D67A7"/>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D67A7"/>
    <w:pPr>
      <w:tabs>
        <w:tab w:pos="4536" w:val="center"/>
        <w:tab w:pos="9072" w:val="right"/>
      </w:tabs>
    </w:pPr>
  </w:style>
  <w:style w:customStyle="true" w:styleId="ZaglavljeChar" w:type="character">
    <w:name w:val="Zaglavlje Char"/>
    <w:basedOn w:val="Zadanifontodlomka"/>
    <w:link w:val="Zaglavlje"/>
    <w:uiPriority w:val="99"/>
    <w:rsid w:val="008D67A7"/>
    <w:rPr>
      <w:rFonts w:cs="Times New Roman" w:eastAsia="Calibri" w:hAnsi="Calibri" w:ascii="Calibri"/>
    </w:rPr>
  </w:style>
  <w:style w:styleId="Odlomakpopisa" w:type="paragraph">
    <w:name w:val="List Paragraph"/>
    <w:basedOn w:val="Normal"/>
    <w:uiPriority w:val="34"/>
    <w:qFormat/>
    <w:rsid w:val="00826392"/>
    <w:pPr>
      <w:ind w:left="720"/>
      <w:contextualSpacing/>
    </w:pPr>
  </w:style>
  <w:style w:styleId="Podnoje" w:type="paragraph">
    <w:name w:val="footer"/>
    <w:basedOn w:val="Normal"/>
    <w:link w:val="PodnojeChar"/>
    <w:uiPriority w:val="99"/>
    <w:unhideWhenUsed/>
    <w:rsid w:val="00A2484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24848"/>
    <w:rPr>
      <w:rFonts w:cs="Times New Roman" w:eastAsia="Calibri" w:hAnsi="Calibri" w:ascii="Calibri"/>
    </w:rPr>
  </w:style>
  <w:style w:styleId="Tijeloteksta" w:type="paragraph">
    <w:name w:val="Body Text"/>
    <w:basedOn w:val="Normal"/>
    <w:link w:val="TijelotekstaChar"/>
    <w:rsid w:val="00F430F4"/>
    <w:pPr>
      <w:spacing w:lineRule="auto" w:line="240" w:after="0"/>
      <w:jc w:val="both"/>
    </w:pPr>
    <w:rPr>
      <w:rFonts w:eastAsia="Times New Roman" w:hAnsi="Times New Roman" w:ascii="Times New Roman"/>
      <w:sz w:val="24"/>
      <w:szCs w:val="24"/>
    </w:rPr>
  </w:style>
  <w:style w:customStyle="true" w:styleId="TijelotekstaChar" w:type="character">
    <w:name w:val="Tijelo teksta Char"/>
    <w:basedOn w:val="Zadanifontodlomka"/>
    <w:link w:val="Tijeloteksta"/>
    <w:rsid w:val="00F430F4"/>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ED6DAB"/>
    <w:rPr>
      <w:color w:val="808080"/>
      <w:bdr w:space="0" w:sz="0" w:color="auto" w:val="none"/>
      <w:shd w:fill="auto" w:color="auto" w:val="clear"/>
    </w:rPr>
  </w:style>
  <w:style w:customStyle="true" w:styleId="eSPISCCParagraphDefaultFont" w:type="character">
    <w:name w:val="eSPIS_CC_Paragraph Default Font"/>
    <w:basedOn w:val="Zadanifontodlomka"/>
    <w:rsid w:val="00ED6DA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D6DAB"/>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D6DA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D6DA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D67A7"/>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D67A7"/>
    <w:pPr>
      <w:tabs>
        <w:tab w:pos="4536" w:val="center"/>
        <w:tab w:pos="9072" w:val="right"/>
      </w:tabs>
    </w:pPr>
  </w:style>
  <w:style w:customStyle="1" w:styleId="ZaglavljeChar" w:type="character">
    <w:name w:val="Zaglavlje Char"/>
    <w:basedOn w:val="Zadanifontodlomka"/>
    <w:link w:val="Zaglavlje"/>
    <w:uiPriority w:val="99"/>
    <w:rsid w:val="008D67A7"/>
    <w:rPr>
      <w:rFonts w:ascii="Calibri" w:cs="Times New Roman" w:eastAsia="Calibri" w:hAnsi="Calibri"/>
    </w:rPr>
  </w:style>
  <w:style w:styleId="Odlomakpopisa" w:type="paragraph">
    <w:name w:val="List Paragraph"/>
    <w:basedOn w:val="Normal"/>
    <w:uiPriority w:val="34"/>
    <w:qFormat/>
    <w:rsid w:val="00826392"/>
    <w:pPr>
      <w:ind w:left="720"/>
      <w:contextualSpacing/>
    </w:pPr>
  </w:style>
  <w:style w:styleId="Podnoje" w:type="paragraph">
    <w:name w:val="footer"/>
    <w:basedOn w:val="Normal"/>
    <w:link w:val="PodnojeChar"/>
    <w:uiPriority w:val="99"/>
    <w:unhideWhenUsed/>
    <w:rsid w:val="00A2484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24848"/>
    <w:rPr>
      <w:rFonts w:ascii="Calibri" w:cs="Times New Roman" w:eastAsia="Calibri" w:hAnsi="Calibri"/>
    </w:rPr>
  </w:style>
  <w:style w:styleId="Tijeloteksta" w:type="paragraph">
    <w:name w:val="Body Text"/>
    <w:basedOn w:val="Normal"/>
    <w:link w:val="TijelotekstaChar"/>
    <w:rsid w:val="00F430F4"/>
    <w:pPr>
      <w:spacing w:after="0" w:line="240" w:lineRule="auto"/>
      <w:jc w:val="both"/>
    </w:pPr>
    <w:rPr>
      <w:rFonts w:ascii="Times New Roman" w:eastAsia="Times New Roman" w:hAnsi="Times New Roman"/>
      <w:sz w:val="24"/>
      <w:szCs w:val="24"/>
    </w:rPr>
  </w:style>
  <w:style w:customStyle="1" w:styleId="TijelotekstaChar" w:type="character">
    <w:name w:val="Tijelo teksta Char"/>
    <w:basedOn w:val="Zadanifontodlomka"/>
    <w:link w:val="Tijeloteksta"/>
    <w:rsid w:val="00F430F4"/>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ED6DAB"/>
    <w:rPr>
      <w:color w:val="808080"/>
      <w:bdr w:color="auto" w:space="0" w:sz="0" w:val="none"/>
      <w:shd w:color="auto" w:fill="auto" w:val="clear"/>
    </w:rPr>
  </w:style>
  <w:style w:customStyle="1" w:styleId="eSPISCCParagraphDefaultFont" w:type="character">
    <w:name w:val="eSPIS_CC_Paragraph Default Font"/>
    <w:basedOn w:val="Zadanifontodlomka"/>
    <w:rsid w:val="00ED6DA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D6DAB"/>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D6DA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D6DA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025013">
      <w:bodyDiv w:val="true"/>
      <w:marLeft w:val="0"/>
      <w:marRight w:val="0"/>
      <w:marTop w:val="0"/>
      <w:marBottom w:val="0"/>
      <w:divBdr>
        <w:top w:space="0" w:sz="0" w:color="auto" w:val="none"/>
        <w:left w:space="0" w:sz="0" w:color="auto" w:val="none"/>
        <w:bottom w:space="0" w:sz="0" w:color="auto" w:val="none"/>
        <w:right w:space="0" w:sz="0" w:color="auto" w:val="none"/>
      </w:divBdr>
    </w:div>
    <w:div w:id="992373966">
      <w:bodyDiv w:val="true"/>
      <w:marLeft w:val="0"/>
      <w:marRight w:val="0"/>
      <w:marTop w:val="0"/>
      <w:marBottom w:val="0"/>
      <w:divBdr>
        <w:top w:space="0" w:sz="0" w:color="auto" w:val="none"/>
        <w:left w:space="0" w:sz="0" w:color="auto" w:val="none"/>
        <w:bottom w:space="0" w:sz="0" w:color="auto" w:val="none"/>
        <w:right w:space="0" w:sz="0" w:color="auto" w:val="none"/>
      </w:divBdr>
    </w:div>
    <w:div w:id="11995109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2018.</izvorni_sadrzaj>
    <derivirana_varijabla naziv="DomainObject.DatumDonosenjaOdluke_1">5.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549</izvorni_sadrzaj>
    <derivirana_varijabla naziv="DomainObject.Predmet.Broj_1">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St-549/2016</izvorni_sadrzaj>
    <derivirana_varijabla naziv="DomainObject.Predmet.OznakaBroj_1">St-549/2016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Podnesci stečajnog upravitelja izloženi u sudskoj pisarnici 11.7.2018</izvorni_sadrzaj>
    <derivirana_varijabla naziv="DomainObject.Predmet.PrimjedbaSuca_1">Podnesci stečajnog upravitelja izloženi u sudskoj pisarnici 11.7.2018</derivirana_varijabla>
  </DomainObject.Predmet.PrimjedbaSuca>
  <DomainObject.Predmet.ProtustrankaFormated>
    <izvorni_sadrzaj>  PLOTER, društvo s ograničenom odgovornošću za građevinarstvo i proizvodnju proizvoda od metala</izvorni_sadrzaj>
    <derivirana_varijabla naziv="DomainObject.Predmet.ProtustrankaFormated_1">  PLOTER, društvo s ograničenom odgovornošću za građevinarstvo i proizvodnju proizvoda od metala</derivirana_varijabla>
  </DomainObject.Predmet.ProtustrankaFormated>
  <DomainObject.Predmet.ProtustrankaFormatedOIB>
    <izvorni_sadrzaj>  PLOTER, društvo s ograničenom odgovornošću za građevinarstvo i proizvodnju proizvoda od metala, OIB 06462690995</izvorni_sadrzaj>
    <derivirana_varijabla naziv="DomainObject.Predmet.ProtustrankaFormatedOIB_1">  PLOTER, društvo s ograničenom odgovornošću za građevinarstvo i proizvodnju proizvoda od metala, OIB 06462690995</derivirana_varijabla>
  </DomainObject.Predmet.ProtustrankaFormatedOIB>
  <DomainObject.Predmet.ProtustrankaFormatedWithAdress>
    <izvorni_sadrzaj> PLOTER, društvo s ograničenom odgovornošću za građevinarstvo i proizvodnju proizvoda od metala, Franje Baruna Trenka 130, 23000 Zadar</izvorni_sadrzaj>
    <derivirana_varijabla naziv="DomainObject.Predmet.ProtustrankaFormatedWithAdress_1"> PLOTER, društvo s ograničenom odgovornošću za građevinarstvo i proizvodnju proizvoda od metala, Franje Baruna Trenka 130, 23000 Zadar</derivirana_varijabla>
  </DomainObject.Predmet.ProtustrankaFormatedWithAdress>
  <DomainObject.Predmet.ProtustrankaFormatedWithAdressOIB>
    <izvorni_sadrzaj> PLOTER, društvo s ograničenom odgovornošću za građevinarstvo i proizvodnju proizvoda od metala, OIB 06462690995, Franje Baruna Trenka 130, 23000 Zadar</izvorni_sadrzaj>
    <derivirana_varijabla naziv="DomainObject.Predmet.ProtustrankaFormatedWithAdressOIB_1"> PLOTER, društvo s ograničenom odgovornošću za građevinarstvo i proizvodnju proizvoda od metala, OIB 06462690995, Franje Baruna Trenka 130, 23000 Zadar</derivirana_varijabla>
  </DomainObject.Predmet.ProtustrankaFormatedWithAdressOIB>
  <DomainObject.Predmet.ProtustrankaWithAdress>
    <izvorni_sadrzaj>PLOTER, društvo s ograničenom odgovornošću za građevinarstvo i proizvodnju proizvoda od metala Franje Baruna Trenka 130, 23000 Zadar</izvorni_sadrzaj>
    <derivirana_varijabla naziv="DomainObject.Predmet.ProtustrankaWithAdress_1">PLOTER, društvo s ograničenom odgovornošću za građevinarstvo i proizvodnju proizvoda od metala Franje Baruna Trenka 130, 23000 Zadar</derivirana_varijabla>
  </DomainObject.Predmet.ProtustrankaWithAdress>
  <DomainObject.Predmet.ProtustrankaWithAdressOIB>
    <izvorni_sadrzaj>PLOTER, društvo s ograničenom odgovornošću za građevinarstvo i proizvodnju proizvoda od metala, OIB 06462690995, Franje Baruna Trenka 130, 23000 Zadar</izvorni_sadrzaj>
    <derivirana_varijabla naziv="DomainObject.Predmet.ProtustrankaWithAdressOIB_1">PLOTER, društvo s ograničenom odgovornošću za građevinarstvo i proizvodnju proizvoda od metala, OIB 06462690995, Franje Baruna Trenka 130, 23000 Zadar</derivirana_varijabla>
  </DomainObject.Predmet.ProtustrankaWithAdressOIB>
  <DomainObject.Predmet.ProtustrankaNazivFormated>
    <izvorni_sadrzaj>PLOTER, društvo s ograničenom odgovornošću za građevinarstvo i proizvodnju proizvoda od metala</izvorni_sadrzaj>
    <derivirana_varijabla naziv="DomainObject.Predmet.ProtustrankaNazivFormated_1">PLOTER, društvo s ograničenom odgovornošću za građevinarstvo i proizvodnju proizvoda od metala</derivirana_varijabla>
  </DomainObject.Predmet.ProtustrankaNazivFormated>
  <DomainObject.Predmet.ProtustrankaNazivFormatedOIB>
    <izvorni_sadrzaj>PLOTER, društvo s ograničenom odgovornošću za građevinarstvo i proizvodnju proizvoda od metala, OIB 06462690995</izvorni_sadrzaj>
    <derivirana_varijabla naziv="DomainObject.Predmet.ProtustrankaNazivFormatedOIB_1">PLOTER, društvo s ograničenom odgovornošću za građevinarstvo i proizvodnju proizvoda od metala, OIB 06462690995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INTERIJER GIPS društvo s ograničenom odgovornošću za proizvodnju i usluge</izvorni_sadrzaj>
    <derivirana_varijabla naziv="DomainObject.Predmet.StrankaFormated_1">  Financijska agencija; INTERIJER GIPS društvo s ograničenom odgovornošću za proizvodnju i usluge</derivirana_varijabla>
  </DomainObject.Predmet.StrankaFormated>
  <DomainObject.Predmet.StrankaFormatedOIB>
    <izvorni_sadrzaj>  Financijska agencija, OIB 85821130368; INTERIJER GIPS društvo s ograničenom odgovornošću za proizvodnju i usluge, OIB 48675953221</izvorni_sadrzaj>
    <derivirana_varijabla naziv="DomainObject.Predmet.StrankaFormatedOIB_1">  Financijska agencija, OIB 85821130368; INTERIJER GIPS društvo s ograničenom odgovornošću za proizvodnju i usluge, OIB 48675953221</derivirana_varijabla>
  </DomainObject.Predmet.StrankaFormatedOIB>
  <DomainObject.Predmet.StrankaFormatedWithAdress>
    <izvorni_sadrzaj> Financijska agencija, Ivana Danila 4, 23000 Zadar; INTERIJER GIPS društvo s ograničenom odgovornošću za proizvodnju i usluge, Poslovna zona Grabi , 23241 Poličnik</izvorni_sadrzaj>
    <derivirana_varijabla naziv="DomainObject.Predmet.StrankaFormatedWithAdress_1"> Financijska agencija, Ivana Danila 4, 23000 Zadar; INTERIJER GIPS društvo s ograničenom odgovornošću za proizvodnju i usluge, Poslovna zona Grabi , 23241 Poličnik</derivirana_varijabla>
  </DomainObject.Predmet.StrankaFormatedWithAdress>
  <DomainObject.Predmet.StrankaFormatedWithAdressOIB>
    <izvorni_sadrzaj> Financijska agencija, OIB 85821130368, Ivana Danila 4, 23000 Zadar; INTERIJER GIPS društvo s ograničenom odgovornošću za proizvodnju i usluge, OIB 48675953221, Poslovna zona Grabi , 23241 Poličnik</izvorni_sadrzaj>
    <derivirana_varijabla naziv="DomainObject.Predmet.StrankaFormatedWithAdressOIB_1"> Financijska agencija, OIB 85821130368, Ivana Danila 4, 23000 Zadar; INTERIJER GIPS društvo s ograničenom odgovornošću za proizvodnju i usluge, OIB 48675953221, Poslovna zona Grabi , 23241 Poličnik</derivirana_varijabla>
  </DomainObject.Predmet.StrankaFormatedWithAdressOIB>
  <DomainObject.Predmet.StrankaWithAdress>
    <izvorni_sadrzaj>Financijska agencija Ivana Danila 4,23000 Zadar,INTERIJER GIPS društvo s ograničenom odgovornošću za proizvodnju i usluge Poslovna zona Grabi ,23241 Poličnik</izvorni_sadrzaj>
    <derivirana_varijabla naziv="DomainObject.Predmet.StrankaWithAdress_1">Financijska agencija Ivana Danila 4,23000 Zadar,INTERIJER GIPS društvo s ograničenom odgovornošću za proizvodnju i usluge Poslovna zona Grabi ,23241 Poličnik</derivirana_varijabla>
  </DomainObject.Predmet.StrankaWithAdress>
  <DomainObject.Predmet.StrankaWithAdressOIB>
    <izvorni_sadrzaj>Financijska agencija, OIB 85821130368, Ivana Danila 4,23000 Zadar,INTERIJER GIPS društvo s ograničenom odgovornošću za proizvodnju i usluge, OIB 48675953221, Poslovna zona Grabi ,23241 Poličnik</izvorni_sadrzaj>
    <derivirana_varijabla naziv="DomainObject.Predmet.StrankaWithAdressOIB_1">Financijska agencija, OIB 85821130368, Ivana Danila 4,23000 Zadar,INTERIJER GIPS društvo s ograničenom odgovornošću za proizvodnju i usluge, OIB 48675953221, Poslovna zona Grabi ,23241 Poličnik</derivirana_varijabla>
  </DomainObject.Predmet.StrankaWithAdressOIB>
  <DomainObject.Predmet.StrankaNazivFormated>
    <izvorni_sadrzaj>Financijska agencija,INTERIJER GIPS društvo s ograničenom odgovornošću za proizvodnju i usluge</izvorni_sadrzaj>
    <derivirana_varijabla naziv="DomainObject.Predmet.StrankaNazivFormated_1">Financijska agencija,INTERIJER GIPS društvo s ograničenom odgovornošću za proizvodnju i usluge</derivirana_varijabla>
  </DomainObject.Predmet.StrankaNazivFormated>
  <DomainObject.Predmet.StrankaNazivFormatedOIB>
    <izvorni_sadrzaj>Financijska agencija, OIB 85821130368,INTERIJER GIPS društvo s ograničenom odgovornošću za proizvodnju i usluge, OIB 48675953221</izvorni_sadrzaj>
    <derivirana_varijabla naziv="DomainObject.Predmet.StrankaNazivFormatedOIB_1">Financijska agencija, OIB 85821130368,INTERIJER GIPS društvo s ograničenom odgovornošću za proizvodnju i usluge, OIB 48675953221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9507884.33</izvorni_sadrzaj>
    <derivirana_varijabla naziv="DomainObject.Predmet.TrenutnaVrijednost_1">9507884.33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tem>INTERIJER GIPS društvo s ograničenom odgovornošću za proizvodnju i usluge</item>
    </izvorni_sadrzaj>
    <derivirana_varijabla naziv="DomainObject.Predmet.StrankaListFormated_1">
      <item>Financijska agencija</item>
      <item>INTERIJER GIPS društvo s ograničenom odgovornošću za proizvodnju i usluge</item>
    </derivirana_varijabla>
  </DomainObject.Predmet.StrankaListFormated>
  <DomainObject.Predmet.StrankaListFormatedOIB>
    <izvorni_sadrzaj>
      <item>Financijska agencija, OIB 85821130368</item>
      <item>INTERIJER GIPS društvo s ograničenom odgovornošću za proizvodnju i usluge, OIB 48675953221</item>
    </izvorni_sadrzaj>
    <derivirana_varijabla naziv="DomainObject.Predmet.StrankaListFormatedOIB_1">
      <item>Financijska agencija, OIB 85821130368</item>
      <item>INTERIJER GIPS društvo s ograničenom odgovornošću za proizvodnju i usluge, OIB 48675953221</item>
    </derivirana_varijabla>
  </DomainObject.Predmet.StrankaListFormatedOIB>
  <DomainObject.Predmet.StrankaListFormatedWithAdress>
    <izvorni_sadrzaj>
      <item>Financijska agencija, Ivana Danila 4, 23000 Zadar</item>
      <item>INTERIJER GIPS društvo s ograničenom odgovornošću za proizvodnju i usluge, Poslovna zona Grabi , 23241 Poličnik</item>
    </izvorni_sadrzaj>
    <derivirana_varijabla naziv="DomainObject.Predmet.StrankaListFormatedWithAdress_1">
      <item>Financijska agencija, Ivana Danila 4, 23000 Zadar</item>
      <item>INTERIJER GIPS društvo s ograničenom odgovornošću za proizvodnju i usluge, Poslovna zona Grabi , 23241 Poličnik</item>
    </derivirana_varijabla>
  </DomainObject.Predmet.StrankaListFormatedWithAdress>
  <DomainObject.Predmet.StrankaListFormatedWithAdressOIB>
    <izvorni_sadrzaj>
      <item>Financijska agencija, OIB 85821130368, Ivana Danila 4, 23000 Zadar</item>
      <item>INTERIJER GIPS društvo s ograničenom odgovornošću za proizvodnju i usluge, OIB 48675953221, Poslovna zona Grabi , 23241 Poličnik</item>
    </izvorni_sadrzaj>
    <derivirana_varijabla naziv="DomainObject.Predmet.StrankaListFormatedWithAdressOIB_1">
      <item>Financijska agencija, OIB 85821130368, Ivana Danila 4, 23000 Zadar</item>
      <item>INTERIJER GIPS društvo s ograničenom odgovornošću za proizvodnju i usluge, OIB 48675953221, Poslovna zona Grabi , 23241 Poličnik</item>
    </derivirana_varijabla>
  </DomainObject.Predmet.StrankaListFormatedWithAdressOIB>
  <DomainObject.Predmet.StrankaListNazivFormated>
    <izvorni_sadrzaj>
      <item>Financijska agencija</item>
      <item>INTERIJER GIPS društvo s ograničenom odgovornošću za proizvodnju i usluge</item>
    </izvorni_sadrzaj>
    <derivirana_varijabla naziv="DomainObject.Predmet.StrankaListNazivFormated_1">
      <item>Financijska agencija</item>
      <item>INTERIJER GIPS društvo s ograničenom odgovornošću za proizvodnju i usluge</item>
    </derivirana_varijabla>
  </DomainObject.Predmet.StrankaListNazivFormated>
  <DomainObject.Predmet.StrankaListNazivFormatedOIB>
    <izvorni_sadrzaj>
      <item>Financijska agencija, OIB 85821130368</item>
      <item>INTERIJER GIPS društvo s ograničenom odgovornošću za proizvodnju i usluge, OIB 48675953221</item>
    </izvorni_sadrzaj>
    <derivirana_varijabla naziv="DomainObject.Predmet.StrankaListNazivFormatedOIB_1">
      <item>Financijska agencija, OIB 85821130368</item>
      <item>INTERIJER GIPS društvo s ograničenom odgovornošću za proizvodnju i usluge, OIB 48675953221</item>
    </derivirana_varijabla>
  </DomainObject.Predmet.StrankaListNazivFormatedOIB>
  <DomainObject.Predmet.ProtuStrankaListFormated>
    <izvorni_sadrzaj>
      <item>PLOTER, društvo s ograničenom odgovornošću za građevinarstvo i proizvodnju proizvoda od metala</item>
    </izvorni_sadrzaj>
    <derivirana_varijabla naziv="DomainObject.Predmet.ProtuStrankaListFormated_1">
      <item>PLOTER, društvo s ograničenom odgovornošću za građevinarstvo i proizvodnju proizvoda od metala</item>
    </derivirana_varijabla>
  </DomainObject.Predmet.ProtuStrankaListFormated>
  <DomainObject.Predmet.ProtuStrankaListFormatedOIB>
    <izvorni_sadrzaj>
      <item>PLOTER, društvo s ograničenom odgovornošću za građevinarstvo i proizvodnju proizvoda od metala, OIB 06462690995</item>
    </izvorni_sadrzaj>
    <derivirana_varijabla naziv="DomainObject.Predmet.ProtuStrankaListFormatedOIB_1">
      <item>PLOTER, društvo s ograničenom odgovornošću za građevinarstvo i proizvodnju proizvoda od metala, OIB 06462690995</item>
    </derivirana_varijabla>
  </DomainObject.Predmet.ProtuStrankaListFormatedOIB>
  <DomainObject.Predmet.ProtuStrankaListFormatedWithAdress>
    <izvorni_sadrzaj>
      <item>PLOTER, društvo s ograničenom odgovornošću za građevinarstvo i proizvodnju proizvoda od metala, Franje Baruna Trenka 130, 23000 Zadar</item>
    </izvorni_sadrzaj>
    <derivirana_varijabla naziv="DomainObject.Predmet.ProtuStrankaListFormatedWithAdress_1">
      <item>PLOTER, društvo s ograničenom odgovornošću za građevinarstvo i proizvodnju proizvoda od metala, Franje Baruna Trenka 130, 23000 Zadar</item>
    </derivirana_varijabla>
  </DomainObject.Predmet.ProtuStrankaListFormatedWithAdress>
  <DomainObject.Predmet.ProtuStrankaListFormatedWithAdressOIB>
    <izvorni_sadrzaj>
      <item>PLOTER, društvo s ograničenom odgovornošću za građevinarstvo i proizvodnju proizvoda od metala, OIB 06462690995, Franje Baruna Trenka 130, 23000 Zadar</item>
    </izvorni_sadrzaj>
    <derivirana_varijabla naziv="DomainObject.Predmet.ProtuStrankaListFormatedWithAdressOIB_1">
      <item>PLOTER, društvo s ograničenom odgovornošću za građevinarstvo i proizvodnju proizvoda od metala, OIB 06462690995, Franje Baruna Trenka 130, 23000 Zadar</item>
    </derivirana_varijabla>
  </DomainObject.Predmet.ProtuStrankaListFormatedWithAdressOIB>
  <DomainObject.Predmet.ProtuStrankaListNazivFormated>
    <izvorni_sadrzaj>
      <item>PLOTER, društvo s ograničenom odgovornošću za građevinarstvo i proizvodnju proizvoda od metala</item>
    </izvorni_sadrzaj>
    <derivirana_varijabla naziv="DomainObject.Predmet.ProtuStrankaListNazivFormated_1">
      <item>PLOTER, društvo s ograničenom odgovornošću za građevinarstvo i proizvodnju proizvoda od metala</item>
    </derivirana_varijabla>
  </DomainObject.Predmet.ProtuStrankaListNazivFormated>
  <DomainObject.Predmet.ProtuStrankaListNazivFormatedOIB>
    <izvorni_sadrzaj>
      <item>PLOTER, društvo s ograničenom odgovornošću za građevinarstvo i proizvodnju proizvoda od metala, OIB 06462690995</item>
    </izvorni_sadrzaj>
    <derivirana_varijabla naziv="DomainObject.Predmet.ProtuStrankaListNazivFormatedOIB_1">
      <item>PLOTER, društvo s ograničenom odgovornošću za građevinarstvo i proizvodnju proizvoda od metala, OIB 06462690995</item>
    </derivirana_varijabla>
  </DomainObject.Predmet.ProtuStrankaListNazivFormatedOIB>
  <DomainObject.Predmet.OstaliListFormated>
    <izvorni_sadrzaj>
      <item>Slavko Šimović</item>
    </izvorni_sadrzaj>
    <derivirana_varijabla naziv="DomainObject.Predmet.OstaliListFormated_1">
      <item>Slavko Šimović</item>
    </derivirana_varijabla>
  </DomainObject.Predmet.OstaliListFormated>
  <DomainObject.Predmet.OstaliListFormatedOIB>
    <izvorni_sadrzaj>
      <item>Slavko Šimović, OIB 92912409125</item>
    </izvorni_sadrzaj>
    <derivirana_varijabla naziv="DomainObject.Predmet.OstaliListFormatedOIB_1">
      <item>Slavko Šimović, OIB 92912409125</item>
    </derivirana_varijabla>
  </DomainObject.Predmet.OstaliListFormatedOIB>
  <DomainObject.Predmet.OstaliListFormatedWithAdress>
    <izvorni_sadrzaj>
      <item>Slavko Šimović, Vjekoslava Ficherta 5b, 23000 Zadar</item>
    </izvorni_sadrzaj>
    <derivirana_varijabla naziv="DomainObject.Predmet.OstaliListFormatedWithAdress_1">
      <item>Slavko Šimović, Vjekoslava Ficherta 5b, 23000 Zadar</item>
    </derivirana_varijabla>
  </DomainObject.Predmet.OstaliListFormatedWithAdress>
  <DomainObject.Predmet.OstaliListFormatedWithAdressOIB>
    <izvorni_sadrzaj>
      <item>Slavko Šimović, OIB 92912409125, Vjekoslava Ficherta 5b, 23000 Zadar</item>
    </izvorni_sadrzaj>
    <derivirana_varijabla naziv="DomainObject.Predmet.OstaliListFormatedWithAdressOIB_1">
      <item>Slavko Šimović, OIB 92912409125, Vjekoslava Ficherta 5b, 23000 Zadar</item>
    </derivirana_varijabla>
  </DomainObject.Predmet.OstaliListFormatedWithAdressOIB>
  <DomainObject.Predmet.OstaliListNazivFormated>
    <izvorni_sadrzaj>
      <item>Slavko Šimović</item>
    </izvorni_sadrzaj>
    <derivirana_varijabla naziv="DomainObject.Predmet.OstaliListNazivFormated_1">
      <item>Slavko Šimović</item>
    </derivirana_varijabla>
  </DomainObject.Predmet.OstaliListNazivFormated>
  <DomainObject.Predmet.OstaliListNazivFormatedOIB>
    <izvorni_sadrzaj>
      <item>Slavko Šimović, OIB 92912409125</item>
    </izvorni_sadrzaj>
    <derivirana_varijabla naziv="DomainObject.Predmet.OstaliListNazivFormatedOIB_1">
      <item>Slavko Šimović, OIB 92912409125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PLOTER, društvo s ograničenom odgovornošću za građevinarstvo i proizvodnju proizvoda od metala</izvorni_sadrzaj>
    <derivirana_varijabla naziv="DomainObject.Predmet.ProtustrankaIDrugi_1">PLOTER, društvo s ograničenom odgovornošću za građevinarstvo i proizvodnju proizvoda od metala</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PLOTER, društvo s ograničenom odgovornošću za građevinarstvo i proizvodnju proizvoda od metala, OIB 06462690995, Franje Baruna Trenka 130, 23000 Zadar</izvorni_sadrzaj>
    <derivirana_varijabla naziv="DomainObject.Predmet.ProtustrankaIDrugiAdressOIB_1">PLOTER, društvo s ograničenom odgovornošću za građevinarstvo i proizvodnju proizvoda od metala, OIB 06462690995, Franje Baruna Trenka 130,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PLOTER, društvo s ograničenom odgovornošću za građevinarstvo i proizvodnju proizvoda od metala</item>
      <item>Slavko Šimović</item>
      <item>INTERIJER GIPS društvo s ograničenom odgovornošću za proizvodnju i usluge</item>
    </izvorni_sadrzaj>
    <derivirana_varijabla naziv="DomainObject.Predmet.SudioniciListNaziv_1">
      <item>Financijska agencija</item>
      <item>PLOTER, društvo s ograničenom odgovornošću za građevinarstvo i proizvodnju proizvoda od metala</item>
      <item>Slavko Šimović</item>
      <item>INTERIJER GIPS društvo s ograničenom odgovornošću za proizvodnju i usluge</item>
    </derivirana_varijabla>
  </DomainObject.Predmet.SudioniciListNaziv>
  <DomainObject.Predmet.SudioniciListAdressOIB>
    <izvorni_sadrzaj>
      <item>Financijska agencija, OIB 85821130368, Ivana Danila 4,23000 Zadar</item>
      <item>PLOTER, društvo s ograničenom odgovornošću za građevinarstvo i proizvodnju proizvoda od metala, OIB 06462690995, Franje Baruna Trenka 130,23000 Zadar</item>
      <item>Slavko Šimović, OIB 92912409125, Vjekoslava Ficherta 5b,23000 Zadar</item>
      <item>INTERIJER GIPS društvo s ograničenom odgovornošću za proizvodnju i usluge, OIB 48675953221, Poslovna zona Grabi ,23241 Poličnik</item>
    </izvorni_sadrzaj>
    <derivirana_varijabla naziv="DomainObject.Predmet.SudioniciListAdressOIB_1">
      <item>Financijska agencija, OIB 85821130368, Ivana Danila 4,23000 Zadar</item>
      <item>PLOTER, društvo s ograničenom odgovornošću za građevinarstvo i proizvodnju proizvoda od metala, OIB 06462690995, Franje Baruna Trenka 130,23000 Zadar</item>
      <item>Slavko Šimović, OIB 92912409125, Vjekoslava Ficherta 5b,23000 Zadar</item>
      <item>INTERIJER GIPS društvo s ograničenom odgovornošću za proizvodnju i usluge, OIB 48675953221, Poslovna zona Grabi ,23241 Poličnik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06462690995</item>
      <item>, OIB 92912409125</item>
      <item>, OIB 48675953221</item>
    </izvorni_sadrzaj>
    <derivirana_varijabla naziv="DomainObject.Predmet.SudioniciListNazivOIB_1">
      <item>, OIB 85821130368</item>
      <item>, OIB 06462690995</item>
      <item>, OIB 92912409125</item>
      <item>, OIB 48675953221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kolovoza 2018.</izvorni_sadrzaj>
    <derivirana_varijabla naziv="DomainObject.Predmet.DatumZadnjeOdrzaneSudskeRadnje_1">30. kolovoza 2018.</derivirana_varijabla>
  </DomainObject.Predmet.DatumZadnjeOdrzaneSudskeRadnje>
  <DomainObject.PredzadnjaOdlukaIzPredmeta.DatumDonosenjaOdluke>
    <izvorni_sadrzaj>11. srpnja 2018.</izvorni_sadrzaj>
    <derivirana_varijabla naziv="DomainObject.PredzadnjaOdlukaIzPredmeta.DatumDonosenjaOdluke_1">11. srpnja 2018.</derivirana_varijabla>
  </DomainObject.PredzadnjaOdlukaIzPredmeta.DatumDonosenjaOdluke>
  <DomainObject.PredzadnjaOdlukaIzPredmeta.Oznaka>
    <izvorni_sadrzaj>St-549/2016-113</izvorni_sadrzaj>
    <derivirana_varijabla naziv="DomainObject.PredzadnjaOdlukaIzPredmeta.Oznaka_1">St-549/2016-113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0C9923-B604-45E0-AA85-4EF0DBDD1B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633</properties:Words>
  <properties:Characters>3431</properties:Characters>
  <properties:Lines>78</properties:Lines>
  <properties:Paragraphs>24</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2018-12-05T08:34:00Z</dcterms:created>
  <dc:creator>Tina Grgas</dc:creator>
  <cp:lastModifiedBy>Merlina Klišmanić</cp:lastModifiedBy>
  <cp:lastPrinted>2018-12-05T09:10:00Z</cp:lastPrinted>
  <dcterms:modified xmlns:xsi="http://www.w3.org/2001/XMLSchema-instance" xsi:type="dcterms:W3CDTF">2018-12-05T09:20:00Z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(St-549-16 PLOTER d.d. -zaključenje nakon unovčenja imovine+upis steč. mase docx.docx)</vt:lpwstr>
  </prop:property>
  <prop:property name="CC_coloring" pid="4" fmtid="{D5CDD505-2E9C-101B-9397-08002B2CF9AE}">
    <vt:bool>false</vt:bool>
  </prop:property>
  <prop:property name="BrojStranica" pid="5" fmtid="{D5CDD505-2E9C-101B-9397-08002B2CF9AE}">
    <vt:i4>2</vt:i4>
  </prop:property>
</prop:Properties>
</file>