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49e6b" w14:paraId="b949e6b"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E76D1B" w:rsidR="00E76D1B" w:rsidRPr="00C524CC">
      <w:pPr>
        <w:jc w:val="both"/>
      </w:pPr>
      <w:r w:rsidRPr="00C524CC">
        <w:tab/>
        <w:t>Trgovački sud u Rijeci, po sucu ovog suda Veri Jelenović, postupajući po zahtjevu za provedbu skraćenog stečajnog postupka Financijske agencije, Zagreb, Ulica grada Vukovara 70, OIB: 85821130368, Regionalni centar Rijeka, Podružnica Rijeka, F. Kurelca 8, Rijeka, nad dužnikom DUPLA BRZINA d.o.o. za proizvodnju i usluge Crikvenica, Zvonka Cara 1, MBS 040263938, OIB 27819989418, dana 9.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E76D1B">
        <w:t>2</w:t>
      </w:r>
      <w:r w:rsidR="001E0D14">
        <w:t xml:space="preserve">. </w:t>
      </w:r>
      <w:r w:rsidR="00E76D1B">
        <w:t>prosinca</w:t>
      </w:r>
      <w:r w:rsidR="00631ECC">
        <w:t xml:space="preserve"> </w:t>
      </w:r>
      <w:r>
        <w:t>201</w:t>
      </w:r>
      <w:r w:rsidR="00631ECC">
        <w:t>5</w:t>
      </w:r>
      <w:r>
        <w:t xml:space="preserve">. za </w:t>
      </w:r>
      <w:r w:rsidR="008314CD">
        <w:t>provedbu</w:t>
      </w:r>
      <w:r w:rsidR="00AA47EC">
        <w:t xml:space="preserve"> skraćenog</w:t>
      </w:r>
      <w:r>
        <w:t xml:space="preserve"> stečajnog postupka nad  dužnikom </w:t>
      </w:r>
      <w:r w:rsidR="00E76D1B" w:rsidRPr="00C524CC">
        <w:t>DUPLA BRZINA d.o.o. za proizvodnju i usluge Crikvenica, Zvonka Cara 1, MBS 040263938, OIB 27819989418</w:t>
      </w:r>
      <w:r>
        <w:t xml:space="preserve">. </w:t>
      </w:r>
    </w:p>
    <w:p w:rsidRDefault="0087104C" w:rsidP="0087104C" w:rsidR="0087104C">
      <w:pPr>
        <w:jc w:val="both"/>
      </w:pP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E76D1B">
        <w:t>2. prosinca</w:t>
      </w:r>
      <w:r w:rsidR="00631ECC">
        <w:t xml:space="preserve">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E76D1B" w:rsidRPr="00C524CC">
        <w:t>DUPLA BRZINA d.o.o. za proizvodnju i usluge Crikvenica, Zvonka Cara 1, MBS 040263938, OIB 27819989418</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E76D1B">
        <w:t>2. svibnja 201</w:t>
      </w:r>
      <w:r w:rsidR="00C64981">
        <w:t>6</w:t>
      </w:r>
      <w:r>
        <w:t xml:space="preserve">. ovaj je sud donio rješenje posl. br. </w:t>
      </w:r>
      <w:r w:rsidR="000A1C69">
        <w:t>7</w:t>
      </w:r>
      <w:r>
        <w:t xml:space="preserve"> St-</w:t>
      </w:r>
      <w:r w:rsidR="00E76D1B">
        <w:t>994</w:t>
      </w:r>
      <w:r w:rsidR="00B17F8C">
        <w:t>/</w:t>
      </w:r>
      <w:r w:rsidR="00E76D1B">
        <w:t>13</w:t>
      </w:r>
      <w:r w:rsidR="00B17F8C">
        <w:t>-</w:t>
      </w:r>
      <w:r w:rsidR="000A1C69">
        <w:t>1</w:t>
      </w:r>
      <w:r w:rsidR="00E76D1B">
        <w:t>5</w:t>
      </w:r>
      <w:r w:rsidR="00631ECC">
        <w:t xml:space="preserve"> </w:t>
      </w:r>
      <w:r>
        <w:t xml:space="preserve">o otvaranju </w:t>
      </w:r>
      <w:r w:rsidR="00631ECC">
        <w:t xml:space="preserve">i zaključenju </w:t>
      </w:r>
      <w:r>
        <w:t xml:space="preserve">stečajnog postupka nad ovim dužnikom. Navedeno je rješenje postalo pravomoćno dana </w:t>
      </w:r>
      <w:r w:rsidR="00E76D1B">
        <w:t>23. svibnja</w:t>
      </w:r>
      <w:r w:rsidR="001E0D14">
        <w:t xml:space="preserve"> 201</w:t>
      </w:r>
      <w:r w:rsidR="00C64981">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E76D1B" w:rsidRPr="00C524CC">
        <w:t>DUPLA BRZINA d.o.o. za proizvodnju i usluge Crikvenica, Zvonka Cara 1, MBS 040263938, OIB 27819989418</w:t>
      </w:r>
      <w:r w:rsidR="00E76D1B">
        <w:t xml:space="preserve"> </w:t>
      </w:r>
      <w:r>
        <w:t>već pravomoćnim rješenjem ovog suda posl. br.</w:t>
      </w:r>
      <w:r w:rsidR="001E0D14">
        <w:t xml:space="preserve"> </w:t>
      </w:r>
      <w:r w:rsidR="00E76D1B">
        <w:t xml:space="preserve">7 St-994/13-15  </w:t>
      </w:r>
      <w:r>
        <w:t xml:space="preserve">od </w:t>
      </w:r>
      <w:r w:rsidR="00E76D1B">
        <w:t>2. svibnja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CFE" w:rsidP="0087104C" w:rsidR="00A64CFE">
      <w:r>
        <w:separator/>
      </w:r>
    </w:p>
  </w:endnote>
  <w:endnote w:id="0" w:type="continuationSeparator">
    <w:p w:rsidRDefault="00A64CFE" w:rsidP="0087104C" w:rsidR="00A64C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287C18">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CFE" w:rsidP="0087104C" w:rsidR="00A64CFE">
      <w:r>
        <w:separator/>
      </w:r>
    </w:p>
  </w:footnote>
  <w:footnote w:id="0" w:type="continuationSeparator">
    <w:p w:rsidRDefault="00A64CFE" w:rsidP="0087104C" w:rsidR="00A64C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E76D1B">
      <w:t>5</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100D41"/>
    <w:rsid w:val="00147B77"/>
    <w:rsid w:val="001E0D14"/>
    <w:rsid w:val="00267BBB"/>
    <w:rsid w:val="00287C18"/>
    <w:rsid w:val="002967CC"/>
    <w:rsid w:val="003541B1"/>
    <w:rsid w:val="004F6C16"/>
    <w:rsid w:val="00520689"/>
    <w:rsid w:val="00547113"/>
    <w:rsid w:val="00631ECC"/>
    <w:rsid w:val="006C580E"/>
    <w:rsid w:val="0076139A"/>
    <w:rsid w:val="00784812"/>
    <w:rsid w:val="007B6D04"/>
    <w:rsid w:val="007C209E"/>
    <w:rsid w:val="008314CD"/>
    <w:rsid w:val="00836506"/>
    <w:rsid w:val="0087104C"/>
    <w:rsid w:val="00917343"/>
    <w:rsid w:val="00942A0F"/>
    <w:rsid w:val="00A63133"/>
    <w:rsid w:val="00A64CFE"/>
    <w:rsid w:val="00AA43BC"/>
    <w:rsid w:val="00AA47EC"/>
    <w:rsid w:val="00AF0A5D"/>
    <w:rsid w:val="00B17F8C"/>
    <w:rsid w:val="00B71FCC"/>
    <w:rsid w:val="00B93FF3"/>
    <w:rsid w:val="00BA3EB5"/>
    <w:rsid w:val="00C17835"/>
    <w:rsid w:val="00C36ADA"/>
    <w:rsid w:val="00C64981"/>
    <w:rsid w:val="00D67E91"/>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287C18"/>
    <w:rPr>
      <w:color w:val="808080"/>
      <w:bdr w:space="0" w:sz="0" w:color="auto" w:val="none"/>
      <w:shd w:fill="auto" w:color="auto" w:val="clear"/>
    </w:rPr>
  </w:style>
  <w:style w:customStyle="true" w:styleId="eSPISCCParagraphDefaultFont" w:type="character">
    <w:name w:val="eSPIS_CC_Paragraph Default Font"/>
    <w:basedOn w:val="Zadanifontodlomka"/>
    <w:rsid w:val="00287C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C18"/>
    <w:rPr>
      <w:bdr w:space="0" w:sz="0" w:color="auto" w:val="none"/>
      <w:shd w:fill="FFFFCC" w:color="auto" w:val="clear"/>
      <w:lang w:val="hr-HR"/>
    </w:rPr>
  </w:style>
  <w:style w:customStyle="true" w:styleId="PozadinaSvijetloCrvena" w:type="character">
    <w:name w:val="Pozadina_SvijetloCrvena"/>
    <w:basedOn w:val="eSPISCCParagraphDefaultFont"/>
    <w:rsid w:val="00287C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C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287C18"/>
    <w:rPr>
      <w:color w:val="808080"/>
      <w:bdr w:color="auto" w:space="0" w:sz="0" w:val="none"/>
      <w:shd w:color="auto" w:fill="auto" w:val="clear"/>
    </w:rPr>
  </w:style>
  <w:style w:customStyle="1" w:styleId="eSPISCCParagraphDefaultFont" w:type="character">
    <w:name w:val="eSPIS_CC_Paragraph Default Font"/>
    <w:basedOn w:val="Zadanifontodlomka"/>
    <w:rsid w:val="00287C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C18"/>
    <w:rPr>
      <w:bdr w:color="auto" w:space="0" w:sz="0" w:val="none"/>
      <w:shd w:color="auto" w:fill="FFFFCC" w:val="clear"/>
      <w:lang w:val="hr-HR"/>
    </w:rPr>
  </w:style>
  <w:style w:customStyle="1" w:styleId="PozadinaSvijetloCrvena" w:type="character">
    <w:name w:val="Pozadina_SvijetloCrvena"/>
    <w:basedOn w:val="eSPISCCParagraphDefaultFont"/>
    <w:rsid w:val="00287C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C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St-165/2018</izvorni_sadrzaj>
    <derivirana_varijabla naziv="DomainObject.Predmet.OznakaBroj_1">St-165/2018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DUPLA BRZINA d.o.o.</izvorni_sadrzaj>
    <derivirana_varijabla naziv="DomainObject.Predmet.ProtustrankaFormated_1">  DUPLA BRZINA d.o.o.</derivirana_varijabla>
  </DomainObject.Predmet.ProtustrankaFormated>
  <DomainObject.Predmet.ProtustrankaFormatedOIB>
    <izvorni_sadrzaj>  DUPLA BRZINA d.o.o., OIB 27819989418</izvorni_sadrzaj>
    <derivirana_varijabla naziv="DomainObject.Predmet.ProtustrankaFormatedOIB_1">  DUPLA BRZINA d.o.o., OIB 27819989418</derivirana_varijabla>
  </DomainObject.Predmet.ProtustrankaFormatedOIB>
  <DomainObject.Predmet.ProtustrankaFormatedWithAdress>
    <izvorni_sadrzaj> DUPLA BRZINA d.o.o., Zvonka Cara 1, 51260 Crikvenica</izvorni_sadrzaj>
    <derivirana_varijabla naziv="DomainObject.Predmet.ProtustrankaFormatedWithAdress_1"> DUPLA BRZINA d.o.o., Zvonka Cara 1, 51260 Crikvenica</derivirana_varijabla>
  </DomainObject.Predmet.ProtustrankaFormatedWithAdress>
  <DomainObject.Predmet.ProtustrankaFormatedWithAdressOIB>
    <izvorni_sadrzaj> DUPLA BRZINA d.o.o., OIB 27819989418, Zvonka Cara 1, 51260 Crikvenica</izvorni_sadrzaj>
    <derivirana_varijabla naziv="DomainObject.Predmet.ProtustrankaFormatedWithAdressOIB_1"> DUPLA BRZINA d.o.o., OIB 27819989418, Zvonka Cara 1, 51260 Crikvenica</derivirana_varijabla>
  </DomainObject.Predmet.ProtustrankaFormatedWithAdressOIB>
  <DomainObject.Predmet.ProtustrankaWithAdress>
    <izvorni_sadrzaj>DUPLA BRZINA d.o.o. Zvonka Cara 1, 51260 Crikvenica</izvorni_sadrzaj>
    <derivirana_varijabla naziv="DomainObject.Predmet.ProtustrankaWithAdress_1">DUPLA BRZINA d.o.o. Zvonka Cara 1, 51260 Crikvenica</derivirana_varijabla>
  </DomainObject.Predmet.ProtustrankaWithAdress>
  <DomainObject.Predmet.ProtustrankaWithAdressOIB>
    <izvorni_sadrzaj>DUPLA BRZINA d.o.o., OIB 27819989418, Zvonka Cara 1, 51260 Crikvenica</izvorni_sadrzaj>
    <derivirana_varijabla naziv="DomainObject.Predmet.ProtustrankaWithAdressOIB_1">DUPLA BRZINA d.o.o., OIB 27819989418, Zvonka Cara 1, 51260 Crikvenica</derivirana_varijabla>
  </DomainObject.Predmet.ProtustrankaWithAdressOIB>
  <DomainObject.Predmet.ProtustrankaNazivFormated>
    <izvorni_sadrzaj>DUPLA BRZINA d.o.o.</izvorni_sadrzaj>
    <derivirana_varijabla naziv="DomainObject.Predmet.ProtustrankaNazivFormated_1">DUPLA BRZINA d.o.o.</derivirana_varijabla>
  </DomainObject.Predmet.ProtustrankaNazivFormated>
  <DomainObject.Predmet.ProtustrankaNazivFormatedOIB>
    <izvorni_sadrzaj>DUPLA BRZINA d.o.o., OIB 27819989418</izvorni_sadrzaj>
    <derivirana_varijabla naziv="DomainObject.Predmet.ProtustrankaNazivFormatedOIB_1">DUPLA BRZINA d.o.o., OIB 27819989418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DUPLA BRZINA d.o.o.</item>
    </izvorni_sadrzaj>
    <derivirana_varijabla naziv="DomainObject.Predmet.ProtuStrankaListFormated_1">
      <item>DUPLA BRZINA d.o.o.</item>
    </derivirana_varijabla>
  </DomainObject.Predmet.ProtuStrankaListFormated>
  <DomainObject.Predmet.ProtuStrankaListFormatedOIB>
    <izvorni_sadrzaj>
      <item>DUPLA BRZINA d.o.o., OIB 27819989418</item>
    </izvorni_sadrzaj>
    <derivirana_varijabla naziv="DomainObject.Predmet.ProtuStrankaListFormatedOIB_1">
      <item>DUPLA BRZINA d.o.o., OIB 27819989418</item>
    </derivirana_varijabla>
  </DomainObject.Predmet.ProtuStrankaListFormatedOIB>
  <DomainObject.Predmet.ProtuStrankaListFormatedWithAdress>
    <izvorni_sadrzaj>
      <item>DUPLA BRZINA d.o.o., Zvonka Cara 1, 51260 Crikvenica</item>
    </izvorni_sadrzaj>
    <derivirana_varijabla naziv="DomainObject.Predmet.ProtuStrankaListFormatedWithAdress_1">
      <item>DUPLA BRZINA d.o.o., Zvonka Cara 1, 51260 Crikvenica</item>
    </derivirana_varijabla>
  </DomainObject.Predmet.ProtuStrankaListFormatedWithAdress>
  <DomainObject.Predmet.ProtuStrankaListFormatedWithAdressOIB>
    <izvorni_sadrzaj>
      <item>DUPLA BRZINA d.o.o., OIB 27819989418, Zvonka Cara 1, 51260 Crikvenica</item>
    </izvorni_sadrzaj>
    <derivirana_varijabla naziv="DomainObject.Predmet.ProtuStrankaListFormatedWithAdressOIB_1">
      <item>DUPLA BRZINA d.o.o., OIB 27819989418, Zvonka Cara 1, 51260 Crikvenica</item>
    </derivirana_varijabla>
  </DomainObject.Predmet.ProtuStrankaListFormatedWithAdressOIB>
  <DomainObject.Predmet.ProtuStrankaListNazivFormated>
    <izvorni_sadrzaj>
      <item>DUPLA BRZINA d.o.o.</item>
    </izvorni_sadrzaj>
    <derivirana_varijabla naziv="DomainObject.Predmet.ProtuStrankaListNazivFormated_1">
      <item>DUPLA BRZINA d.o.o.</item>
    </derivirana_varijabla>
  </DomainObject.Predmet.ProtuStrankaListNazivFormated>
  <DomainObject.Predmet.ProtuStrankaListNazivFormatedOIB>
    <izvorni_sadrzaj>
      <item>DUPLA BRZINA d.o.o., OIB 27819989418</item>
    </izvorni_sadrzaj>
    <derivirana_varijabla naziv="DomainObject.Predmet.ProtuStrankaListNazivFormatedOIB_1">
      <item>DUPLA BRZINA d.o.o., OIB 27819989418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DUPLA BRZINA d.o.o.</izvorni_sadrzaj>
    <derivirana_varijabla naziv="DomainObject.Predmet.ProtustrankaIDrugi_1">DUPLA BRZINA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DUPLA BRZINA d.o.o., OIB 27819989418, Zvonka Cara 1, 51260 Crikvenica</izvorni_sadrzaj>
    <derivirana_varijabla naziv="DomainObject.Predmet.ProtustrankaIDrugiAdressOIB_1">DUPLA BRZINA d.o.o., OIB 27819989418, Zvonka Cara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DUPLA BRZINA d.o.o.</item>
    </izvorni_sadrzaj>
    <derivirana_varijabla naziv="DomainObject.Predmet.SudioniciListNaziv_1">
      <item>FINA  Rijeka</item>
      <item>DUPLA BRZINA d.o.o.</item>
    </derivirana_varijabla>
  </DomainObject.Predmet.SudioniciListNaziv>
  <DomainObject.Predmet.SudioniciListAdressOIB>
    <izvorni_sadrzaj>
      <item>FINA  Rijeka, OIB 85821130368, Frana Kurelca 8,51000 Rijeka</item>
      <item>DUPLA BRZINA d.o.o., OIB 27819989418, Zvonka Cara 1,51260 Crikvenica</item>
    </izvorni_sadrzaj>
    <derivirana_varijabla naziv="DomainObject.Predmet.SudioniciListAdressOIB_1">
      <item>FINA  Rijeka, OIB 85821130368, Frana Kurelca 8,51000 Rijeka</item>
      <item>DUPLA BRZINA d.o.o., OIB 27819989418, Zvonka Cara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27819989418</item>
    </izvorni_sadrzaj>
    <derivirana_varijabla naziv="DomainObject.Predmet.SudioniciListNazivOIB_1">
      <item>, OIB 85821130368</item>
      <item>, OIB 27819989418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2061</properties:Characters>
  <properties:Lines>55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2018-03-09T09:07:00Z</dcterms:created>
  <dc:creator>Vera Jelenović</dc:creator>
  <cp:lastModifiedBy>Danijela Fumić</cp:lastModifiedBy>
  <cp:lastPrinted>2018-03-09T08:45:00Z</cp:lastPrinted>
  <dcterms:modified xmlns:xsi="http://www.w3.org/2001/XMLSchema-instance" xsi:type="dcterms:W3CDTF">2018-03-09T09:07:00Z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(165 18 odbacivanje.docx)</vt:lpwstr>
  </prop:property>
  <prop:property name="CC_coloring" pid="4" fmtid="{D5CDD505-2E9C-101B-9397-08002B2CF9AE}">
    <vt:bool>false</vt:bool>
  </prop:property>
  <prop:property name="BrojStranica" pid="5" fmtid="{D5CDD505-2E9C-101B-9397-08002B2CF9AE}">
    <vt:i4>2</vt:i4>
  </prop:property>
</prop:Properties>
</file>