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5542" w14:paraId="a915542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E45709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E4570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45709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996037" w:rsidRPr="00E45709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E45709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996037" w:rsidRPr="00E45709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996037" w:rsidRPr="00E45709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996037" w:rsidRPr="00E45709">
            <w:rPr>
              <w:rStyle w:val="eSPISCCParagraphDefaultFont"/>
            </w:rPr>
            <w:t>44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996037" w:rsidRPr="00E45709">
            <w:rPr>
              <w:rStyle w:val="eSPISCCParagraphDefaultFont"/>
            </w:rPr>
            <w:t>Pž-591/2019-4</w:t>
          </w:r>
        </w:sdtContent>
      </w:sdt>
    </w:p>
    <w:p w:rsidRDefault="004C60ED" w:rsidP="00996037" w:rsidR="004C60ED">
      <w:pPr>
        <w:spacing w:after="0"/>
        <w:jc w:val="both"/>
      </w:pP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center"/>
      </w:pPr>
      <w:r>
        <w:t>R E P U B L I K A   H R V A T S K A</w:t>
      </w:r>
    </w:p>
    <w:p w:rsidRDefault="00996037" w:rsidP="00996037" w:rsidR="00996037">
      <w:pPr>
        <w:spacing w:after="0"/>
        <w:jc w:val="center"/>
      </w:pPr>
    </w:p>
    <w:p w:rsidRDefault="00996037" w:rsidP="00996037" w:rsidR="00996037">
      <w:pPr>
        <w:spacing w:after="0"/>
        <w:jc w:val="center"/>
      </w:pPr>
      <w:r>
        <w:t>R J E Š E NJ E</w:t>
      </w:r>
    </w:p>
    <w:p w:rsidRDefault="00996037" w:rsidP="00996037" w:rsidR="00996037">
      <w:pPr>
        <w:spacing w:after="0"/>
        <w:jc w:val="center"/>
      </w:pP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both"/>
      </w:pPr>
      <w:r>
        <w:tab/>
        <w:t>Visoki trgovački sud Republike Hrvatske, u vijeću sastavljenom od sudaca dr. sc. Jelene Čuveljak, predsjednice vijeća, Jagode Crnokrak, sutkinje izvjestiteljice i Božene Zajec, članice vijeća, u stečajnom postupku nad stečajnim dužnikom SANITETSKA KUĆA APOLLONIA d.o.o. u stečaju, OIB 76744843934, Split, Ulica Fra Bone Razmilovića 8, odlučujući o žalbi razlučnog vjerovnika ERSTE &amp; STEIERMÄRKISCHE BANK d.d., OIB 23057039320, Rijeka, Jadranski trg 3a, kojeg zastupa punomoćnik Zvonimir Buterin, odvjetnik u Odvjetničkom društvu Buterin &amp; Posavec u Zagrebu, protiv rješenja Trgovačkog suda u Splitu poslovni broj St-1878/2016-181 od 13. prosinca 2018., u sjednici vijeća održanoj 13. ožujka 2019.</w:t>
      </w: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center"/>
      </w:pPr>
      <w:r>
        <w:t>r i j e š i o   j e</w:t>
      </w:r>
    </w:p>
    <w:p w:rsidRDefault="00996037" w:rsidP="00996037" w:rsidR="00996037">
      <w:pPr>
        <w:spacing w:after="0"/>
        <w:jc w:val="center"/>
      </w:pPr>
    </w:p>
    <w:p w:rsidRDefault="00996037" w:rsidP="00996037" w:rsidR="00996037">
      <w:pPr>
        <w:spacing w:after="0"/>
        <w:jc w:val="both"/>
      </w:pPr>
      <w:r>
        <w:tab/>
        <w:t xml:space="preserve">Uvažava se žalba razlučnog vjerovnika </w:t>
      </w:r>
      <w:r w:rsidRPr="00996037">
        <w:t>Erste &amp; Steiermärkische Bank d.d</w:t>
      </w:r>
      <w:r>
        <w:t xml:space="preserve">. iz Rijeke i ukida rješenje </w:t>
      </w:r>
      <w:r w:rsidRPr="00996037">
        <w:t>Trgovačkog suda u Splitu poslovni broj St</w:t>
      </w:r>
      <w:r>
        <w:t>-</w:t>
      </w:r>
      <w:r w:rsidRPr="00996037">
        <w:t>1878/2016-181 od 13. prosinca 2018.</w:t>
      </w: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center"/>
      </w:pPr>
      <w:r>
        <w:t>Obrazloženje</w:t>
      </w: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both"/>
      </w:pPr>
      <w:r>
        <w:tab/>
        <w:t xml:space="preserve">Pobijanim je rješenjem ispravljeno i dopunjeno rješenje istog suda poslovni broj </w:t>
      </w:r>
      <w:r>
        <w:br/>
        <w:t xml:space="preserve">St-1878/2016-177 od 3. prosinca 2018. u točki II. izreke tog rješenja tako da je određeno kako će se dosuđena nekretnina iz točke I. rješenja od 3. prosinca 2018. predati kupcu </w:t>
      </w:r>
      <w:r w:rsidRPr="00996037">
        <w:t>Erste &amp; Steiermärkische Bank d.d</w:t>
      </w:r>
      <w:r>
        <w:t xml:space="preserve">. nakon što kupac u roku od 30 dana od pravomoćnosti rješenja o dosudi položi kupovninu za nekretninu u iznosu od 1.998.000,00 kn uvećanu za PDV u iznosu od 499.500,00 kn odnosno ukupno 2.497.500,00 kn, umanjenu za iznos uplaćene jamčevine u iznosu od 199.800,00 kn. Iz obrazloženja proizlazi da je u rješenju o dosudi nekretnine, a nakon provedene elektroničke javne dražbe propušteno odrediti da iznos kupovnine valja uvećati za porez na dodanu vrijednost u iznosu od 499.500,00 kn, o čemu je podneskom od 12. prosinca 2018. sud obavijestio stečajni upravitelj. Sud navodi da je zaključkom o prodaji sporne nekretnine od 25. travnja 2018. utvrđena vrijednost predmetne nekretnine u iznosu od 3.996.000,00 kn bez PDV-a, a kako je stečajni upravitelj izvijestio sud da je stečajni dužnik obveznik PDV-a, to je rješenje ispravljeno i dopunjeno sukladno odredbama čl. 339., 340., 342. i 347. Zakona o parničnom postupku („Narodne novine“ broj 148/11-pročišćeni tekst, 25/13 i 89/14; dalje: ZPP) u vezi s odredbom čl. 10. Stečajnog zakona („Narodne novine“ broj 71/05 i 104/17; dalje: SZ). </w:t>
      </w:r>
    </w:p>
    <w:p w:rsidRDefault="00996037" w:rsidP="00996037" w:rsidR="00996037">
      <w:pPr>
        <w:spacing w:after="0"/>
        <w:jc w:val="both"/>
      </w:pPr>
    </w:p>
    <w:p w:rsidRDefault="00996037" w:rsidP="00996037" w:rsidR="00996037">
      <w:pPr>
        <w:spacing w:after="0"/>
        <w:jc w:val="both"/>
      </w:pPr>
      <w:r>
        <w:lastRenderedPageBreak/>
        <w:tab/>
      </w:r>
      <w:r w:rsidR="00313701">
        <w:t xml:space="preserve">Razlučni vjerovnik, kupac kojem je nekretnina dosuđena žalbu je podnio zbog svih žalbenih razloga. U bitnom navodi da je pogrešno utvrđenje suda kako je u konkretnom slučaju stečajni dužnik obveznik plaćanja poreza na dodanu vrijednost jer iz odredbe čl. 75. st. 3. t. d. Zakona o porezu na dodanu vrijednost („Narodne novine“ broj: 73/13, 99/13, 148/13, 153/13, 143/14, 115/16 i 106/18; dalje: Zakon o porezu na dodanu vrijednost) </w:t>
      </w:r>
      <w:r w:rsidR="00C7483C">
        <w:t>proizlazi</w:t>
      </w:r>
      <w:r w:rsidR="00313701">
        <w:t xml:space="preserve"> da je porezni obveznik koji je upisan u registar obveznika PDV-a u Republici Hrvatskoj obvezan platiti PDV kada mu se obavi isporuka nekretnina koje je prodao ovršenik u postupku ovrhe. S obzirom na to da se prodaja nekretnina u stečajnom postupku provodi uz odgovarajuću primjenu odredaba pravila ovršnog postupka o ovrsi na nekretninama sukladno odredbi čl. 247. st. 1. SZ-a to proizlazi da je prodajom nekretnina u ovom postupku nastala obveza plaćanja PDV-a na teret žalitelja, a ne stečajnog dužnika. Nadalje, žalitelj kao obveznik plaćanja PDV-a u konkretnom slučaju ima mogućnost korištenja opcije tuzemnog prijenosa porezne obveze, kada mu se obavi isporuka nekretnina sukladno odredbi čl. 40. st. 1. t. 1. i k. Zakona o porezu na dodanu vrijednost, pa je žalitelj iskoristio opciju tuzemnog prijenosa porezne obveze i  o tome dao izjavu, slijedom čega nije dužan iznos PDV-a uplatiti u korist računa kod FINA-e kako je navedeno u pobijanom rješenju. Stoga predlaže rješenje ukinuti.</w:t>
      </w:r>
    </w:p>
    <w:p w:rsidRDefault="00313701" w:rsidP="00996037" w:rsidR="00313701">
      <w:pPr>
        <w:spacing w:after="0"/>
        <w:jc w:val="both"/>
      </w:pPr>
    </w:p>
    <w:p w:rsidRDefault="00313701" w:rsidP="00996037" w:rsidR="00313701">
      <w:pPr>
        <w:spacing w:after="0"/>
        <w:jc w:val="both"/>
      </w:pPr>
      <w:r>
        <w:tab/>
        <w:t>Žalba je osnovana.</w:t>
      </w:r>
    </w:p>
    <w:p w:rsidRDefault="00313701" w:rsidP="00996037" w:rsidR="00313701">
      <w:pPr>
        <w:spacing w:after="0"/>
        <w:jc w:val="both"/>
      </w:pPr>
    </w:p>
    <w:p w:rsidRDefault="00313701" w:rsidP="00996037" w:rsidR="00313701">
      <w:pPr>
        <w:spacing w:after="0"/>
        <w:jc w:val="both"/>
      </w:pPr>
      <w:r>
        <w:tab/>
        <w:t xml:space="preserve">Pobijano je rješenje ispitano na temelju odredbe čl. 365. st. 1. i 2. i čl. 381. ZPP-a u vezi s odredbom čl. 10. SZ-a. Rješenje je doneseno uz pogrešnu primjenu odredaba Zakona o porezu na dodanu vrijednost te ga je kao nezakonitog valjalo ukinuti. </w:t>
      </w:r>
    </w:p>
    <w:p w:rsidRDefault="00313701" w:rsidP="00996037" w:rsidR="00313701">
      <w:pPr>
        <w:spacing w:after="0"/>
        <w:jc w:val="both"/>
      </w:pPr>
    </w:p>
    <w:p w:rsidRDefault="00313701" w:rsidP="00996037" w:rsidR="00313701">
      <w:pPr>
        <w:spacing w:after="0"/>
        <w:jc w:val="both"/>
      </w:pPr>
      <w:r>
        <w:tab/>
        <w:t>Iz preslike dijela spisa koja je dostavljena uz žalbu proizlazi da je u ovom stečajnom postupku određena prodaja imovine dužnika i to posebnog dijela nekretnine označenog kao katastarska čestica broj 3591 zk. ul. 22924, k.o. Grad Zagreb, u naravi poslovni prostor u Zagrebu, Primorska ulica 5 i 7, uz odgovarajuću primjenu pravila ovršnog postupka o ovrsi na nekretninama sukladno odredbi čl. 247. st. 1. SZ-a. Žalitelj u tom smislu pravilno ukazuje da se, s obzirom na navedenu zakonsku odredbu radi u konkretnom slučaju o prodaji nekretnina u ovršnom postupku, pa da se u smislu odredbe čl. 75. st. 3. t. d. Zakona o porezu na dodanu vrijednost to smatra isporukom nekretnine koju je prodao ovršenik u postupku ovrhe, dakle da je sukladno citiranoj odredbi Zakona o porezu na dodanu vrijednost obvezan platiti porez na dodanu vrijednost upravo žalitelj kao kupac i kao porezni obveznik upisan u registar obveznika PDV-a u Republici Hrvatskoj</w:t>
      </w:r>
      <w:r w:rsidR="00C7483C">
        <w:t>,</w:t>
      </w:r>
      <w:r>
        <w:t xml:space="preserve"> jer mu je obavljena isporuka nekretnina u ovršnom postupku. Dakle, žalitelj pravilno ukazuje da sukladno citiranim odredbama SZ-a kao i Zakona o porezu na dodanu vrijednost u konkretnom slučaju porezni obveznik plaćanja poreza na dodanu vrijednost nije stečajni dužnik</w:t>
      </w:r>
      <w:r w:rsidR="00C7483C">
        <w:t>,</w:t>
      </w:r>
      <w:r>
        <w:t xml:space="preserve"> već je to upravo kupac</w:t>
      </w:r>
      <w:r w:rsidR="00C7483C">
        <w:t>,</w:t>
      </w:r>
      <w:r>
        <w:t xml:space="preserve"> u ovom slučaju žalitelj. </w:t>
      </w:r>
    </w:p>
    <w:p w:rsidRDefault="00313701" w:rsidP="00996037" w:rsidR="00313701">
      <w:pPr>
        <w:spacing w:after="0"/>
        <w:jc w:val="both"/>
      </w:pPr>
    </w:p>
    <w:p w:rsidRDefault="00313701" w:rsidP="00996037" w:rsidR="00313701">
      <w:pPr>
        <w:spacing w:after="0"/>
        <w:jc w:val="both"/>
      </w:pPr>
      <w:r>
        <w:tab/>
        <w:t>Također, žalitelj pravilno ukazuje i na mogućnost korištenja opcije tuzemnog prijenosa porezne obveze u slučaju kada se prodaje nekretnina u postupku ovrhe na koju se plaća PDV, a kada je kupac porezni obveznik upisan u registar obveznika PDV-a. To znači da, uz odgovarajuću izjavu koju je, kako proizlazi iz preslike dijela spisa</w:t>
      </w:r>
      <w:r w:rsidR="00C7483C">
        <w:t>,</w:t>
      </w:r>
      <w:r>
        <w:t xml:space="preserve"> žalitelj kao kupac dao uz podnesak od 24. prosinca 2018., izjavu o korištenju opcije tuzemnog prijenosa porezne obveze, ovršenik koji je upisan u registar obveznika PDV-a, u ovom slučaju stečajni dužnik neće na nekretninu prodanu u postupku ovrhe obračunavati PDV, već će se primijeniti prijenos porezne obveze, a kupac nekretnine koji je upisan u registar obveznika PDV-a obračunava PDV na kupljenu nekretninu, koji može odbiti kao pretporez. U tom smislu je očitovanje dao i stečajni upravitelj, očitujući se na predmetnu žalbu, kada je izvijestio sud da je žalitelj kao kupac sporne nekretnine dao izjavu o korištenju opcije tuzemnog prijenosa porezne obveze, a da je stečajni dužnik stoga kupcu 3. siječnja 2019. izdao i poslao račun na iznos od 1.998.000,00 kn, dakle bez PDV-a i da kupac ispunjava svoju obvezu uplatom iznosa iz računa uz izjavu o korištenju opcije tuzemnog prijenosa porezne obveze za PDV.</w:t>
      </w:r>
    </w:p>
    <w:p w:rsidRDefault="00313701" w:rsidP="00996037" w:rsidR="00313701">
      <w:pPr>
        <w:spacing w:after="0"/>
        <w:jc w:val="both"/>
      </w:pPr>
    </w:p>
    <w:p w:rsidRDefault="00313701" w:rsidP="00996037" w:rsidR="00313701">
      <w:pPr>
        <w:spacing w:after="0"/>
        <w:jc w:val="both"/>
      </w:pPr>
      <w:r>
        <w:tab/>
        <w:t>Zbog navedenog, kako je pri donošenju pobijanog rješenja prvostupanjski sud pogrešno primijenio materijalno-pravne odredbe Zakona o porezu na dodanu vrijednost, a niti se ne radi o potrebi ispravka rješenja o dosudi u smislu odredbe čl. 342. st. 1. ZPP-a, odnosno dopune rješenja u smislu odredbe čl. 339. st. 1., a sve u svezi s odredbom čl. 347. ZPP-a, to je pobijano rješenje valjalo ukinuti bez potrebe vraćanja na ponovan postupak, sukladno odredbi čl. 380. t. 3. ZPP-a u vezi s odredbom čl. 10. SZ-a.</w:t>
      </w:r>
    </w:p>
    <w:p w:rsidRDefault="00313701" w:rsidP="00996037" w:rsidR="00313701">
      <w:pPr>
        <w:spacing w:after="0"/>
        <w:jc w:val="both"/>
      </w:pPr>
    </w:p>
    <w:p w:rsidRDefault="00313701" w:rsidP="00313701" w:rsidR="00313701">
      <w:pPr>
        <w:spacing w:after="0"/>
        <w:jc w:val="center"/>
      </w:pPr>
      <w:r>
        <w:t>Zagreb, 13. ožujka 2019.</w:t>
      </w:r>
    </w:p>
    <w:p w:rsidRDefault="00313701" w:rsidP="00313701" w:rsidR="00313701">
      <w:pPr>
        <w:spacing w:after="0"/>
        <w:jc w:val="center"/>
      </w:pPr>
    </w:p>
    <w:p w:rsidRDefault="00313701" w:rsidP="00C7483C" w:rsidR="00313701">
      <w:pPr>
        <w:spacing w:after="0"/>
        <w:ind w:left="4536"/>
        <w:jc w:val="center"/>
      </w:pPr>
      <w:r>
        <w:t>Predsjednica vijeća</w:t>
      </w:r>
    </w:p>
    <w:p w:rsidRDefault="00313701" w:rsidP="00C7483C" w:rsidR="00C7483C">
      <w:pPr>
        <w:spacing w:after="0"/>
        <w:ind w:left="4536"/>
        <w:jc w:val="center"/>
      </w:pPr>
      <w:r>
        <w:t>dr. sc. Jelena Čuveljak</w:t>
      </w:r>
      <w:r w:rsidR="00C7483C">
        <w:t>, v. r.</w:t>
      </w:r>
    </w:p>
    <w:p w:rsidRDefault="00C7483C" w:rsidP="00C7483C" w:rsidR="00C7483C">
      <w:pPr>
        <w:spacing w:after="0"/>
        <w:ind w:left="4536"/>
        <w:jc w:val="center"/>
      </w:pPr>
    </w:p>
    <w:p w:rsidRDefault="00C7483C" w:rsidP="00C7483C" w:rsidR="00C7483C">
      <w:pPr>
        <w:spacing w:after="0"/>
        <w:ind w:left="4536"/>
        <w:jc w:val="center"/>
      </w:pPr>
      <w:r>
        <w:t>Za točnost otpravka – ovlašteni službenik</w:t>
      </w:r>
    </w:p>
    <w:p w:rsidRDefault="00C7483C" w:rsidP="00C7483C" w:rsidR="00313701">
      <w:pPr>
        <w:spacing w:after="0"/>
        <w:ind w:left="4536"/>
        <w:jc w:val="center"/>
      </w:pPr>
      <w:r>
        <w:t>Brankica Curman</w:t>
      </w:r>
    </w:p>
    <w:sectPr w:rsidSect="00C7483C" w:rsidR="00313701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80" w:first="27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4A1" w:rsidP="00537B78" w:rsidR="009224A1">
      <w:r>
        <w:separator/>
      </w:r>
    </w:p>
  </w:endnote>
  <w:endnote w:id="0" w:type="continuationSeparator">
    <w:p w:rsidRDefault="009224A1" w:rsidP="00537B78" w:rsidR="00922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4A1" w:rsidP="00537B78" w:rsidR="009224A1">
      <w:r>
        <w:separator/>
      </w:r>
    </w:p>
  </w:footnote>
  <w:footnote w:id="0" w:type="continuationSeparator">
    <w:p w:rsidRDefault="009224A1" w:rsidP="00537B78" w:rsidR="00922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996037" w:rsidRPr="00E45709">
              <w:rPr>
                <w:rStyle w:val="eSPISCCParagraphDefaultFont"/>
              </w:rPr>
              <w:t>44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996037" w:rsidRPr="00E45709">
              <w:rPr>
                <w:rStyle w:val="eSPISCCParagraphDefaultFont"/>
              </w:rPr>
              <w:t>Pž-591/2019-4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09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7D7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370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2CFD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5296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03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4A1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037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C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709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B062E"/>
    <w:rsid w:val="002C2596"/>
    <w:rsid w:val="003820FE"/>
    <w:rsid w:val="004456A8"/>
    <w:rsid w:val="00483442"/>
    <w:rsid w:val="005858C7"/>
    <w:rsid w:val="00614E4F"/>
    <w:rsid w:val="006D2886"/>
    <w:rsid w:val="007B3F2E"/>
    <w:rsid w:val="00855D0C"/>
    <w:rsid w:val="0085783F"/>
    <w:rsid w:val="008B1279"/>
    <w:rsid w:val="008E597B"/>
    <w:rsid w:val="00C4409E"/>
    <w:rsid w:val="00D051F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Pž-591/2019-4</izvorni_sadrzaj>
    <derivirana_varijabla naziv="DomainObject.Oznaka_1">Pž-591/2019-4</derivirana_varijabla>
  </DomainObject.Oznaka>
  <DomainObject.DonositeljOdluke.Ime>
    <izvorni_sadrzaj>Jagoda</izvorni_sadrzaj>
    <derivirana_varijabla naziv="DomainObject.DonositeljOdluke.Ime_1">Jagoda</derivirana_varijabla>
  </DomainObject.DonositeljOdluke.Ime>
  <DomainObject.DonositeljOdluke.Prezime>
    <izvorni_sadrzaj>Crnokrak</izvorni_sadrzaj>
    <derivirana_varijabla naziv="DomainObject.DonositeljOdluke.Prezime_1">Crnokrak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2019.</izvorni_sadrzaj>
    <derivirana_varijabla naziv="DomainObject.Predmet.DatumRjesavanja_1">18.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Pž-591/2019</izvorni_sadrzaj>
    <derivirana_varijabla naziv="DomainObject.Predmet.OznakaBroj_1">Pž-591/2019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Jagoda</izvorni_sadrzaj>
    <derivirana_varijabla naziv="DomainObject.Predmet.PredmetRijesio.Ime_1">Jagoda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Crnokrak</izvorni_sadrzaj>
    <derivirana_varijabla naziv="DomainObject.Predmet.PredmetRijesio.Prezime_1">Crnokrak</derivirana_varijabla>
  </DomainObject.Predmet.PredmetRijesio.Prezime>
  <DomainObject.Predmet.PrimjedbaSuca>
    <izvorni_sadrzaj>preslika dijela spisa I. stupnja; dosuda nekretnina
- remisorni dopis od 4.2.19. ev. 5.2.19., Ćiraković, 1.3.19. spis u ref.</izvorni_sadrzaj>
    <derivirana_varijabla naziv="DomainObject.Predmet.PrimjedbaSuca_1">preslika dijela spisa I. stupnja; dosuda nekretnina
- remisorni dopis od 4.2.19. ev. 5.2.19., Ćiraković, 1.3.19. spis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  <derivirana_varijabla naziv="Padez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44 - Crnokrak</izvorni_sadrzaj>
    <derivirana_varijabla naziv="DomainObject.Predmet.Referada.Naziv_1">Ref. 44 - Crnokrak</derivirana_varijabla>
  </DomainObject.Predmet.Referada.Naziv>
  <DomainObject.Predmet.Referada.Oznaka>
    <izvorni_sadrzaj>44</izvorni_sadrzaj>
    <derivirana_varijabla naziv="DomainObject.Predmet.Referada.Oznaka_1">44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Jagoda Crnokrak</izvorni_sadrzaj>
    <derivirana_varijabla naziv="DomainObject.Predmet.Referada.Sudac_1">Jagoda Crnokrak</derivirana_varijabla>
    <derivirana_varijabla naziv="Dativ">Jagoda Crnokrak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Pž-591/2019-4</izvorni_sadrzaj>
    <derivirana_varijabla naziv="DomainObject.PoslovniBrojDokumenta_1">Pž-591/2019-4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2019.</izvorni_sadrzaj>
    <derivirana_varijabla naziv="DomainObject.Predmet.OdlukaRjesenje.DatumDonosenjaOdluke_1">13.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Pž-591/2019-4</izvorni_sadrzaj>
    <derivirana_varijabla naziv="DomainObject.Predmet.OdlukaRjesenje.Oznaka_1">Pž-591/2019-4</derivirana_varijabla>
  </DomainObject.Predmet.OdlukaRjesenje.Oznaka>
  <DomainObject.Predmet.SudioniciListNaziv>
    <izvorni_sadrzaj>
      <item>SANITETSKA KUĆA APOLLONIA društvo s ograničenom odgovornošću za trgovinu u stečaju</item>
    </izvorni_sadrzaj>
    <derivirana_varijabla naziv="DomainObject.Predmet.SudioniciListNaziv_1">
      <item>SANITETSKA KUĆA APOLLONIA društvo s ograničenom odgovornošću za trgovinu u stečaju</item>
    </derivirana_varijabla>
    <derivirana_varijabla naziv="OstaliSudionici">
      <item>SANITETSKA KUĆA APOLLONIA društvo s ograničenom odgovornošću za trgovinu u stečaju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</izvorni_sadrzaj>
    <derivirana_varijabla naziv="DomainObject.Predmet.SudioniciListNazivOIB_1">
      <item>, OIB 76744843934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St-1878/2016</izvorni_sadrzaj>
    <derivirana_varijabla naziv="DomainObject.Predmet.OznakaNizestupanjskogPredmeta_1">St-1878/2016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AFE2F-2EF5-4463-845E-20F5BDE90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1155</properties:Words>
  <properties:Characters>6143</properties:Characters>
  <properties:Lines>119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7295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2019-03-26T14:12:00Z</dcterms:created>
  <dc:creator>Ivan Bauk</dc:creator>
  <dc:description>Ovaj predložak služi kao osnova za kreiranje novih eSPIS predložaka te za upravljanje eSPIS funkcijama tijekom obrade sudskih dokumenata.</dc:description>
  <cp:lastModifiedBy>Ana Golub Gruić</cp:lastModifiedBy>
  <cp:lastPrinted>2019-03-18T10:11:00Z</cp:lastPrinted>
  <dcterms:modified xmlns:xsi="http://www.w3.org/2001/XMLSchema-instance" xsi:type="dcterms:W3CDTF">2019-03-26T14:13:00Z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podnesak (Drugostupanjska.docx)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