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0a9d" w14:paraId="0250a9d" w:rsidRDefault="004515E8" w:rsidR="00B549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027459">
        <w:rPr>
          <w:sz w:val="24"/>
          <w:szCs w:val="24"/>
        </w:rPr>
        <w:t>5554/2016</w:t>
      </w:r>
      <w:r w:rsidR="00AC0C6B">
        <w:rPr>
          <w:sz w:val="24"/>
          <w:szCs w:val="24"/>
        </w:rPr>
        <w:t>-28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027459" w:rsidP="00027459" w:rsidR="00027459" w:rsidRPr="00A2587B">
      <w:pPr>
        <w:jc w:val="both"/>
        <w:rPr>
          <w:sz w:val="24"/>
          <w:szCs w:val="24"/>
          <w:lang w:val="pt-BR"/>
        </w:rPr>
      </w:pPr>
      <w:r w:rsidRPr="001A0846">
        <w:rPr>
          <w:sz w:val="24"/>
          <w:szCs w:val="24"/>
          <w:lang w:val="pt-BR"/>
        </w:rPr>
        <w:t>Trgovački sud u Zagrebu, po sucu Nikoli Ribariću, u stečajnom postupku nad dužnikom VINICI – MURTER d.o.o.</w:t>
      </w:r>
      <w:r>
        <w:rPr>
          <w:sz w:val="24"/>
          <w:szCs w:val="24"/>
          <w:lang w:val="pt-BR"/>
        </w:rPr>
        <w:t xml:space="preserve">  u stečaju</w:t>
      </w:r>
      <w:r w:rsidRPr="001A0846">
        <w:rPr>
          <w:sz w:val="24"/>
          <w:szCs w:val="24"/>
          <w:lang w:val="pt-BR"/>
        </w:rPr>
        <w:t>, OIB: 06965340596, Savska cesta 183, 10000 Zagreb, dana 20. listopada 2016.,</w:t>
      </w:r>
      <w:r w:rsidRPr="00A2587B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 xml:space="preserve">nakon održanog ispitnog ročišta 8.2.2017., </w:t>
      </w:r>
      <w:r w:rsidRPr="00A2587B">
        <w:rPr>
          <w:sz w:val="24"/>
          <w:szCs w:val="24"/>
          <w:lang w:val="pt-BR"/>
        </w:rPr>
        <w:t xml:space="preserve">dana </w:t>
      </w:r>
      <w:r>
        <w:rPr>
          <w:sz w:val="24"/>
          <w:szCs w:val="24"/>
          <w:lang w:val="pt-BR"/>
        </w:rPr>
        <w:t>8</w:t>
      </w:r>
      <w:r w:rsidRPr="00A2587B">
        <w:rPr>
          <w:sz w:val="24"/>
          <w:szCs w:val="24"/>
          <w:lang w:val="pt-BR"/>
        </w:rPr>
        <w:t xml:space="preserve">. veljače 2017. godine, </w:t>
      </w: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027459" w:rsidP="00027459" w:rsidR="00027459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027459" w:rsidP="00027459" w:rsidR="00027459">
      <w:pPr>
        <w:pStyle w:val="TableContents"/>
        <w:ind w:left="708"/>
        <w:rPr>
          <w:rFonts w:cs="Times New Roman"/>
          <w:b/>
          <w:bCs/>
        </w:rPr>
      </w:pPr>
    </w:p>
    <w:p w:rsidRDefault="00027459" w:rsidP="00027459" w:rsidR="00027459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027459" w:rsidP="00027459" w:rsidR="00027459" w:rsidRPr="000D7E78">
      <w:pPr>
        <w:pStyle w:val="TableContents"/>
        <w:ind w:left="708"/>
        <w:rPr>
          <w:rFonts w:cs="Times New Roman"/>
          <w:b/>
          <w:bCs/>
        </w:rPr>
      </w:pPr>
    </w:p>
    <w:p w:rsidRDefault="00027459" w:rsidP="00027459" w:rsidR="00027459" w:rsidRPr="001A0846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  <w:r w:rsidRPr="001A0846">
        <w:rPr>
          <w:rFonts w:eastAsia="Calibri"/>
          <w:sz w:val="24"/>
          <w:szCs w:val="24"/>
          <w:lang w:eastAsia="en-US"/>
        </w:rPr>
        <w:t>1.</w:t>
      </w:r>
      <w:r w:rsidRPr="001A0846">
        <w:rPr>
          <w:rFonts w:eastAsia="Calibri"/>
          <w:sz w:val="24"/>
          <w:szCs w:val="24"/>
          <w:lang w:eastAsia="en-US"/>
        </w:rPr>
        <w:tab/>
        <w:t>RH MF POREZNA UPRAVA, Područni ured Zagreb, po ŽDO Zagreb,OIB: 18683136487</w:t>
      </w:r>
      <w:r w:rsidRPr="001A0846">
        <w:rPr>
          <w:rFonts w:eastAsia="Calibri"/>
          <w:sz w:val="24"/>
          <w:szCs w:val="24"/>
          <w:lang w:eastAsia="en-US"/>
        </w:rPr>
        <w:tab/>
        <w:t>, u iznosu od 594.615,20 kn</w:t>
      </w:r>
      <w:r w:rsidRPr="001A0846">
        <w:rPr>
          <w:rFonts w:eastAsia="Calibri"/>
          <w:sz w:val="24"/>
          <w:szCs w:val="24"/>
          <w:lang w:eastAsia="en-US"/>
        </w:rPr>
        <w:tab/>
      </w:r>
    </w:p>
    <w:p w:rsidRDefault="00027459" w:rsidP="00027459" w:rsidR="00027459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  <w:r w:rsidRPr="001A0846">
        <w:rPr>
          <w:rFonts w:eastAsia="Calibri"/>
          <w:sz w:val="24"/>
          <w:szCs w:val="24"/>
          <w:lang w:eastAsia="en-US"/>
        </w:rPr>
        <w:t>2.</w:t>
      </w:r>
      <w:r w:rsidRPr="001A0846">
        <w:rPr>
          <w:rFonts w:eastAsia="Calibri"/>
          <w:sz w:val="24"/>
          <w:szCs w:val="24"/>
          <w:lang w:eastAsia="en-US"/>
        </w:rPr>
        <w:tab/>
        <w:t>Hrvatska Radiotelevizija, OIB: 68419124305, Zagreb, Prisavlje 3, u iznosu od 243,32 kn</w:t>
      </w:r>
      <w:r w:rsidRPr="001A0846">
        <w:rPr>
          <w:rFonts w:eastAsia="Calibri"/>
          <w:sz w:val="24"/>
          <w:szCs w:val="24"/>
          <w:lang w:eastAsia="en-US"/>
        </w:rPr>
        <w:tab/>
      </w:r>
    </w:p>
    <w:p w:rsidRDefault="00027459" w:rsidP="00027459" w:rsidR="00027459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</w:p>
    <w:p w:rsidRDefault="00027459" w:rsidP="00027459" w:rsidR="00027459">
      <w:pPr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Osporene</w:t>
      </w:r>
      <w:r w:rsidRPr="00D3523C">
        <w:rPr>
          <w:b/>
          <w:sz w:val="24"/>
          <w:szCs w:val="24"/>
        </w:rPr>
        <w:t xml:space="preserve"> tražbine viših isplatnih redova:</w:t>
      </w:r>
    </w:p>
    <w:p w:rsidRDefault="00027459" w:rsidP="00027459" w:rsidR="00027459" w:rsidRPr="00D3523C">
      <w:pPr>
        <w:ind w:left="720"/>
        <w:jc w:val="both"/>
        <w:rPr>
          <w:b/>
          <w:sz w:val="24"/>
          <w:szCs w:val="24"/>
        </w:rPr>
      </w:pPr>
    </w:p>
    <w:p w:rsidRDefault="00027459" w:rsidP="00027459" w:rsidR="00027459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027459" w:rsidP="00027459" w:rsidR="00027459">
      <w:pPr>
        <w:pStyle w:val="TableContents"/>
        <w:numPr>
          <w:ilvl w:val="0"/>
          <w:numId w:val="19"/>
        </w:numPr>
        <w:rPr>
          <w:rFonts w:cs="Times New Roman"/>
          <w:b/>
          <w:bCs/>
        </w:rPr>
      </w:pPr>
      <w:r w:rsidRPr="009E5B66">
        <w:rPr>
          <w:rFonts w:cs="Times New Roman"/>
          <w:b/>
          <w:bCs/>
        </w:rPr>
        <w:t>Louise Pavelcze, OIB:20320479243, 1766 Friedensville Road, Betlehem, Pennsylvania 1805 USA, u iznosu od1.913.728,00 KN</w:t>
      </w:r>
    </w:p>
    <w:p w:rsidRDefault="00027459" w:rsidP="00027459" w:rsidR="00027459">
      <w:pPr>
        <w:pStyle w:val="TableContents"/>
        <w:rPr>
          <w:rFonts w:cs="Times New Roman"/>
          <w:b/>
          <w:bCs/>
        </w:rPr>
      </w:pPr>
    </w:p>
    <w:p w:rsidRDefault="00027459" w:rsidP="00027459" w:rsidR="00027459" w:rsidRPr="00D41257">
      <w:pPr>
        <w:ind w:firstLine="12" w:left="708"/>
        <w:jc w:val="both"/>
        <w:rPr>
          <w:sz w:val="24"/>
          <w:szCs w:val="24"/>
        </w:rPr>
      </w:pPr>
      <w:r w:rsidRPr="00D41257">
        <w:rPr>
          <w:bCs/>
          <w:sz w:val="24"/>
          <w:szCs w:val="24"/>
        </w:rPr>
        <w:t xml:space="preserve">Upućuje se </w:t>
      </w:r>
      <w:r w:rsidRPr="00D41257">
        <w:rPr>
          <w:sz w:val="24"/>
          <w:szCs w:val="24"/>
        </w:rPr>
        <w:t>u parnicu</w:t>
      </w:r>
      <w:r w:rsidRPr="00D41257">
        <w:rPr>
          <w:bCs/>
          <w:sz w:val="24"/>
          <w:szCs w:val="24"/>
        </w:rPr>
        <w:t xml:space="preserve"> stečajni </w:t>
      </w:r>
      <w:r w:rsidR="00EA471A">
        <w:rPr>
          <w:bCs/>
          <w:sz w:val="24"/>
          <w:szCs w:val="24"/>
        </w:rPr>
        <w:t>vjerovnik</w:t>
      </w:r>
      <w:r w:rsidRPr="00D41257">
        <w:rPr>
          <w:bCs/>
          <w:sz w:val="24"/>
          <w:szCs w:val="24"/>
        </w:rPr>
        <w:t xml:space="preserve">, </w:t>
      </w:r>
      <w:r w:rsidRPr="00D41257">
        <w:rPr>
          <w:sz w:val="24"/>
          <w:szCs w:val="24"/>
        </w:rPr>
        <w:t>u roku od 8 dana od dana od pravomoćnosti rješenja o upućivanju u parnicu, odnosno primitka drugostupanjske odluke, radi dokazivanja osnovanosti svojega osporavanja.</w:t>
      </w:r>
    </w:p>
    <w:p w:rsidRDefault="00027459" w:rsidP="00027459" w:rsidR="00027459" w:rsidRPr="00D41257">
      <w:pPr>
        <w:ind w:left="705"/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Ako stečajni </w:t>
      </w:r>
      <w:r w:rsidR="00EA471A">
        <w:rPr>
          <w:sz w:val="24"/>
          <w:szCs w:val="24"/>
        </w:rPr>
        <w:t>vjerovnik</w:t>
      </w:r>
      <w:r w:rsidRPr="00D41257">
        <w:rPr>
          <w:sz w:val="24"/>
          <w:szCs w:val="24"/>
        </w:rPr>
        <w:t xml:space="preserve"> koji je upućen u parnicu, ne pokrene parnicu u dodijeljenom roku, smatrat će se da je odustao od prava na vođenje parnice. </w:t>
      </w:r>
    </w:p>
    <w:p w:rsidRDefault="00027459" w:rsidP="00027459" w:rsidR="00027459" w:rsidRPr="009E5B66">
      <w:pPr>
        <w:pStyle w:val="TableContents"/>
        <w:rPr>
          <w:rFonts w:cs="Times New Roman"/>
          <w:b/>
          <w:bCs/>
        </w:rPr>
      </w:pPr>
    </w:p>
    <w:p w:rsidRDefault="00027459" w:rsidP="00027459" w:rsidR="00027459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2</w:t>
      </w:r>
      <w:r w:rsidRPr="009E5B66">
        <w:rPr>
          <w:rFonts w:cs="Times New Roman"/>
          <w:b/>
          <w:bCs/>
        </w:rPr>
        <w:t>.</w:t>
      </w:r>
      <w:r w:rsidRPr="009E5B66">
        <w:rPr>
          <w:rFonts w:cs="Times New Roman"/>
          <w:b/>
          <w:bCs/>
        </w:rPr>
        <w:tab/>
        <w:t>Louise Pavelcze, OIB:20320479243, 1766 Friedensville Road, Betlehem, Pennsylvania 1805 USA, u iznosu od 2.689.260,80 KN</w:t>
      </w:r>
    </w:p>
    <w:p w:rsidRDefault="00170E7C" w:rsidP="00027459" w:rsidR="00027459">
      <w:pPr>
        <w:ind w:firstLine="12" w:left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EA471A" w:rsidP="00EA471A" w:rsidR="00EA471A" w:rsidRPr="00D41257">
      <w:pPr>
        <w:ind w:firstLine="12" w:left="708"/>
        <w:jc w:val="both"/>
        <w:rPr>
          <w:sz w:val="24"/>
          <w:szCs w:val="24"/>
        </w:rPr>
      </w:pPr>
      <w:r w:rsidRPr="00D41257">
        <w:rPr>
          <w:bCs/>
          <w:sz w:val="24"/>
          <w:szCs w:val="24"/>
        </w:rPr>
        <w:t xml:space="preserve">Upućuje se </w:t>
      </w:r>
      <w:r w:rsidRPr="00D41257">
        <w:rPr>
          <w:sz w:val="24"/>
          <w:szCs w:val="24"/>
        </w:rPr>
        <w:t>u parnicu</w:t>
      </w:r>
      <w:r w:rsidRPr="00D41257">
        <w:rPr>
          <w:bCs/>
          <w:sz w:val="24"/>
          <w:szCs w:val="24"/>
        </w:rPr>
        <w:t xml:space="preserve"> stečajni </w:t>
      </w:r>
      <w:r>
        <w:rPr>
          <w:bCs/>
          <w:sz w:val="24"/>
          <w:szCs w:val="24"/>
        </w:rPr>
        <w:t>vjerovnik</w:t>
      </w:r>
      <w:r w:rsidRPr="00D41257">
        <w:rPr>
          <w:bCs/>
          <w:sz w:val="24"/>
          <w:szCs w:val="24"/>
        </w:rPr>
        <w:t xml:space="preserve">, </w:t>
      </w:r>
      <w:r w:rsidRPr="00D41257">
        <w:rPr>
          <w:sz w:val="24"/>
          <w:szCs w:val="24"/>
        </w:rPr>
        <w:t>u roku od 8 dana od dana od pravomoćnosti rješenja o upućivanju u parnicu, odnosno primitka drugostupanjske odluke, radi dokazivanja osnovanosti svojega osporavanja.</w:t>
      </w:r>
    </w:p>
    <w:p w:rsidRDefault="00EA471A" w:rsidP="00EA471A" w:rsidR="00EA471A" w:rsidRPr="00D41257">
      <w:pPr>
        <w:ind w:left="705"/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Ako stečajni </w:t>
      </w:r>
      <w:r>
        <w:rPr>
          <w:sz w:val="24"/>
          <w:szCs w:val="24"/>
        </w:rPr>
        <w:t>vjerovnik</w:t>
      </w:r>
      <w:r w:rsidRPr="00D41257">
        <w:rPr>
          <w:sz w:val="24"/>
          <w:szCs w:val="24"/>
        </w:rPr>
        <w:t xml:space="preserve"> koji je upućen u parnicu, ne pokrene parnicu u dodijeljenom roku, smatrat će se da je odustao od prava na vođenje parnice. 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lastRenderedPageBreak/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općem ispitnom ročištu održanom </w:t>
      </w:r>
      <w:r w:rsidR="00EA471A">
        <w:rPr>
          <w:sz w:val="24"/>
          <w:szCs w:val="24"/>
        </w:rPr>
        <w:t>8</w:t>
      </w:r>
      <w:r w:rsidR="00BD273F">
        <w:rPr>
          <w:sz w:val="24"/>
          <w:szCs w:val="24"/>
        </w:rPr>
        <w:t>. veljače</w:t>
      </w:r>
      <w:r w:rsidRPr="00616BBE">
        <w:rPr>
          <w:sz w:val="24"/>
          <w:szCs w:val="24"/>
        </w:rPr>
        <w:t xml:space="preserve"> 201</w:t>
      </w:r>
      <w:r w:rsidR="00A968C1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EA471A" w:rsidP="00EA471A" w:rsidR="00EA471A">
      <w:pPr>
        <w:ind w:firstLine="708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Stečajni upravitelj osporio je tražbine navedene u točki II izreke rješenja. Tražbine su osporene iz razloga što </w:t>
      </w:r>
      <w:r>
        <w:rPr>
          <w:bCs/>
          <w:sz w:val="24"/>
          <w:szCs w:val="24"/>
        </w:rPr>
        <w:t>se radi o novčanom ekvivalentu apartmana i parkirnog mjesta za koje je vjerovnik postavio izlučno pravo s obzirom da po stavu i mišljenju stečajnog upravitelja nema razloga da se nekretnine za koje je stečajnivjerovnik postavio izlučni zahtjev, predaju vjerovniku, to se potraživanje o novčanom ekvivalentu osporava u cijelosti.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EA471A">
        <w:rPr>
          <w:sz w:val="24"/>
          <w:szCs w:val="24"/>
        </w:rPr>
        <w:t>agrebu 8</w:t>
      </w:r>
      <w:r w:rsidR="00BD273F">
        <w:rPr>
          <w:sz w:val="24"/>
          <w:szCs w:val="24"/>
        </w:rPr>
        <w:t>. veljače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AC0C6B" w:rsidP="00E91121" w:rsidR="00AC0C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C0C6B" w:rsidP="00E91121" w:rsidR="00AC0C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C0C6B" w:rsidP="00E91121" w:rsidR="00AC0C6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C0C6B" w:rsidP="00E91121" w:rsidR="00AC0C6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C0C6B" w:rsidP="00E91121" w:rsidR="00AC0C6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15E8" w:rsidP="00EA471A" w:rsidR="00F61FBB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193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EA471A">
      <w:rPr>
        <w:sz w:val="24"/>
      </w:rPr>
      <w:t>5554/2016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17"/>
  </w:num>
  <w:num w:numId="3">
    <w:abstractNumId w:val="1"/>
  </w:num>
  <w:num w:numId="4">
    <w:abstractNumId w:val="14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18"/>
  </w:num>
  <w:num w:numId="10">
    <w:abstractNumId w:val="16"/>
  </w:num>
  <w:num w:numId="11">
    <w:abstractNumId w:val="13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5"/>
  </w:num>
  <w:num w:numId="18">
    <w:abstractNumId w:val="0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A5E14"/>
    <w:rsid w:val="003B182B"/>
    <w:rsid w:val="003F7A95"/>
    <w:rsid w:val="004515E8"/>
    <w:rsid w:val="00470BF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A0C08"/>
    <w:rsid w:val="009E3827"/>
    <w:rsid w:val="00A23EA4"/>
    <w:rsid w:val="00A40DB1"/>
    <w:rsid w:val="00A42A2B"/>
    <w:rsid w:val="00A968C1"/>
    <w:rsid w:val="00AC0C6B"/>
    <w:rsid w:val="00AE1932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A3102"/>
    <w:rsid w:val="00EA471A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1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9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9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9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9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1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9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9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9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9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5554</izvorni_sadrzaj>
    <derivirana_varijabla naziv="DomainObject.Predmet.Broj_1">5554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St-5554/2016</izvorni_sadrzaj>
    <derivirana_varijabla naziv="DomainObject.Predmet.OznakaBroj_1">St-5554/2016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Vinici - Murter d.o.o.</izvorni_sadrzaj>
    <derivirana_varijabla naziv="DomainObject.Predmet.ProtustrankaFormated_1">  Vinici - Murter d.o.o.</derivirana_varijabla>
  </DomainObject.Predmet.ProtustrankaFormated>
  <DomainObject.Predmet.ProtustrankaFormatedOIB>
    <izvorni_sadrzaj>  Vinici - Murter d.o.o., OIB 06965340596</izvorni_sadrzaj>
    <derivirana_varijabla naziv="DomainObject.Predmet.ProtustrankaFormatedOIB_1">  Vinici - Murter d.o.o., OIB 06965340596</derivirana_varijabla>
  </DomainObject.Predmet.ProtustrankaFormatedOIB>
  <DomainObject.Predmet.ProtustrankaFormatedWithAdress>
    <izvorni_sadrzaj> Vinici - Murter d.o.o., Savska cesta 183, 10000 Zagreb</izvorni_sadrzaj>
    <derivirana_varijabla naziv="DomainObject.Predmet.ProtustrankaFormatedWithAdress_1"> Vinici - Murter d.o.o., Savska cesta 183, 10000 Zagreb</derivirana_varijabla>
  </DomainObject.Predmet.ProtustrankaFormatedWithAdress>
  <DomainObject.Predmet.ProtustrankaFormatedWithAdressOIB>
    <izvorni_sadrzaj> Vinici - Murter d.o.o., OIB 06965340596, Savska cesta 183, 10000 Zagreb</izvorni_sadrzaj>
    <derivirana_varijabla naziv="DomainObject.Predmet.ProtustrankaFormatedWithAdressOIB_1"> Vinici - Murter d.o.o., OIB 06965340596, Savska cesta 183, 10000 Zagreb</derivirana_varijabla>
  </DomainObject.Predmet.ProtustrankaFormatedWithAdressOIB>
  <DomainObject.Predmet.ProtustrankaWithAdress>
    <izvorni_sadrzaj>Vinici - Murter d.o.o. Savska cesta 183, 10000 Zagreb</izvorni_sadrzaj>
    <derivirana_varijabla naziv="DomainObject.Predmet.ProtustrankaWithAdress_1">Vinici - Murter d.o.o. Savska cesta 183, 10000 Zagreb</derivirana_varijabla>
  </DomainObject.Predmet.ProtustrankaWithAdress>
  <DomainObject.Predmet.ProtustrankaWithAdressOIB>
    <izvorni_sadrzaj>Vinici - Murter d.o.o., OIB 06965340596, Savska cesta 183, 10000 Zagreb</izvorni_sadrzaj>
    <derivirana_varijabla naziv="DomainObject.Predmet.ProtustrankaWithAdressOIB_1">Vinici - Murter d.o.o., OIB 06965340596, Savska cesta 183, 10000 Zagreb</derivirana_varijabla>
  </DomainObject.Predmet.ProtustrankaWithAdressOIB>
  <DomainObject.Predmet.ProtustrankaNazivFormated>
    <izvorni_sadrzaj>Vinici - Murter d.o.o.</izvorni_sadrzaj>
    <derivirana_varijabla naziv="DomainObject.Predmet.ProtustrankaNazivFormated_1">Vinici - Murter d.o.o.</derivirana_varijabla>
  </DomainObject.Predmet.ProtustrankaNazivFormated>
  <DomainObject.Predmet.ProtustrankaNazivFormatedOIB>
    <izvorni_sadrzaj>Vinici - Murter d.o.o., OIB 06965340596</izvorni_sadrzaj>
    <derivirana_varijabla naziv="DomainObject.Predmet.ProtustrankaNazivFormatedOIB_1">Vinici - Murter d.o.o., OIB 06965340596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Vinici - Murter d.o.o.</item>
    </izvorni_sadrzaj>
    <derivirana_varijabla naziv="DomainObject.Predmet.ProtuStrankaListFormated_1">
      <item>Vinici - Murter d.o.o.</item>
    </derivirana_varijabla>
  </DomainObject.Predmet.ProtuStrankaListFormated>
  <DomainObject.Predmet.ProtuStrankaListFormatedOIB>
    <izvorni_sadrzaj>
      <item>Vinici - Murter d.o.o., OIB 06965340596</item>
    </izvorni_sadrzaj>
    <derivirana_varijabla naziv="DomainObject.Predmet.ProtuStrankaListFormatedOIB_1">
      <item>Vinici - Murter d.o.o., OIB 06965340596</item>
    </derivirana_varijabla>
  </DomainObject.Predmet.ProtuStrankaListFormatedOIB>
  <DomainObject.Predmet.ProtuStrankaListFormatedWithAdress>
    <izvorni_sadrzaj>
      <item>Vinici - Murter d.o.o., Savska cesta 183, 10000 Zagreb</item>
    </izvorni_sadrzaj>
    <derivirana_varijabla naziv="DomainObject.Predmet.ProtuStrankaListFormatedWithAdress_1">
      <item>Vinici - Murter d.o.o., Savska cesta 183, 10000 Zagreb</item>
    </derivirana_varijabla>
  </DomainObject.Predmet.ProtuStrankaListFormatedWithAdress>
  <DomainObject.Predmet.ProtuStrankaListFormatedWithAdressOIB>
    <izvorni_sadrzaj>
      <item>Vinici - Murter d.o.o., OIB 06965340596, Savska cesta 183, 10000 Zagreb</item>
    </izvorni_sadrzaj>
    <derivirana_varijabla naziv="DomainObject.Predmet.ProtuStrankaListFormatedWithAdressOIB_1">
      <item>Vinici - Murter d.o.o., OIB 06965340596, Savska cesta 183, 10000 Zagreb</item>
    </derivirana_varijabla>
  </DomainObject.Predmet.ProtuStrankaListFormatedWithAdressOIB>
  <DomainObject.Predmet.ProtuStrankaListNazivFormated>
    <izvorni_sadrzaj>
      <item>Vinici - Murter d.o.o.</item>
    </izvorni_sadrzaj>
    <derivirana_varijabla naziv="DomainObject.Predmet.ProtuStrankaListNazivFormated_1">
      <item>Vinici - Murter d.o.o.</item>
    </derivirana_varijabla>
  </DomainObject.Predmet.ProtuStrankaListNazivFormated>
  <DomainObject.Predmet.ProtuStrankaListNazivFormatedOIB>
    <izvorni_sadrzaj>
      <item>Vinici - Murter d.o.o., OIB 06965340596</item>
    </izvorni_sadrzaj>
    <derivirana_varijabla naziv="DomainObject.Predmet.ProtuStrankaListNazivFormatedOIB_1">
      <item>Vinici - Murter d.o.o., OIB 06965340596</item>
    </derivirana_varijabla>
  </DomainObject.Predmet.ProtuStrankaListNazivFormatedOIB>
  <DomainObject.Predmet.OstaliListFormated>
    <izvorni_sadrzaj>
      <item>Županijsko državno odvjetništvo u Zagrebu punomoćnik sudionika u postupku REPUBLIKA HRVATSKA MINISTARSTVO FINANCIJA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</izvorni_sadrzaj>
    <derivirana_varijabla naziv="DomainObject.Predmet.OstaliListFormated_1">
      <item>Županijsko državno odvjetništvo u Zagrebu punomoćnik sudionika u postupku REPUBLIKA HRVATSKA MINISTARSTVO FINANCIJA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</derivirana_varijabla>
  </DomainObject.Predmet.OstaliListFormated>
  <DomainObject.Predmet.OstaliListFormatedOIB>
    <izvorni_sadrzaj>
      <item>Županijsko državno odvjetništvo u Zagrebu punomoćnik sudionika u postupku REPUBLIKA HRVATSKA MINISTARSTVO FINANCIJA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</izvorni_sadrzaj>
    <derivirana_varijabla naziv="DomainObject.Predmet.OstaliListFormatedOIB_1">
      <item>Županijsko državno odvjetništvo u Zagrebu punomoćnik sudionika u postupku REPUBLIKA HRVATSKA MINISTARSTVO FINANCIJA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  <item>Aleksandra Raach, Svetice 23, 10000 Zagreb</item>
      <item>REPUBLIKA HRVATSKA MINISTARSTVO FINANCIJA, Av. Dubrovnik 32, 10000 Zagreb</item>
      <item>MINISTARSTVO PRAVOSUĐA, Ulica grada Vukovara 49, 10000 Zagreb</item>
      <item>OPĆINSKI SUD U ŠIBENIKU, Stjepana Radića 81, 22000 Šibenik</item>
    </izvorni_sadrzaj>
    <derivirana_varijabla naziv="DomainObject.Predmet.OstaliListFormatedWithAdress_1"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  <item>Aleksandra Raach, Svetice 23, 10000 Zagreb</item>
      <item>REPUBLIKA HRVATSKA MINISTARSTVO FINANCIJA, Av. Dubrovnik 32, 10000 Zagreb</item>
      <item>MINISTARSTVO PRAVOSUĐA, Ulica grada Vukovara 49, 10000 Zagreb</item>
      <item>OPĆINSKI SUD U ŠIBENIKU, Stjepana Radića 81, 22000 Šibenik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  <item>Aleksandra Raach, Svetice 23, 10000 Zagreb</item>
      <item>REPUBLIKA HRVATSKA MINISTARSTVO FINANCIJA, OIB 18683136487, Av. Dubrovnik 32, 10000 Zagreb</item>
      <item>MINISTARSTVO PRAVOSUĐA, OIB 26635293339, Ulica grada Vukovara 49, 10000 Zagreb</item>
      <item>OPĆINSKI SUD U ŠIBENIKU, OIB 29399232217, Stjepana Radića 81, 22000 Šibenik</item>
    </izvorni_sadrzaj>
    <derivirana_varijabla naziv="DomainObject.Predmet.OstaliListFormatedWithAdressOIB_1">
      <item>Županijsko državno odvjetništvo u Zagrebu,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  <item>Aleksandra Raach, Svetice 23, 10000 Zagreb</item>
      <item>REPUBLIKA HRVATSKA MINISTARSTVO FINANCIJA, OIB 18683136487, Av. Dubrovnik 32, 10000 Zagreb</item>
      <item>MINISTARSTVO PRAVOSUĐA, OIB 26635293339, Ulica grada Vukovara 49, 10000 Zagreb</item>
      <item>OPĆINSKI SUD U ŠIBENIKU, OIB 29399232217, Stjepana Radića 81, 22000 Šibenik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</izvorni_sadrzaj>
    <derivirana_varijabla naziv="DomainObject.Predmet.OstaliListNazivFormated_1"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</derivirana_varijabla>
  </DomainObject.Predmet.OstaliListNazivFormated>
  <DomainObject.Predmet.OstaliListNazivFormatedOIB>
    <izvorni_sadrzaj>
      <item>Županijsko državno odvjetništvo u Zagrebu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</izvorni_sadrzaj>
    <derivirana_varijabla naziv="DomainObject.Predmet.OstaliListNazivFormatedOIB_1">
      <item>Županijsko državno odvjetništvo u Zagrebu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Vinici - Murter d.o.o.</izvorni_sadrzaj>
    <derivirana_varijabla naziv="DomainObject.Predmet.ProtustrankaIDrugi_1">Vinici - Murter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Vinici - Murter d.o.o., OIB 06965340596, Savska cesta 183, 10000 Zagreb</izvorni_sadrzaj>
    <derivirana_varijabla naziv="DomainObject.Predmet.ProtustrankaIDrugiAdressOIB_1">Vinici - Murter d.o.o., OIB 06965340596,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</izvorni_sadrzaj>
    <derivirana_varijabla naziv="DomainObject.Predmet.SudioniciListNaziv_1"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</derivirana_varijabla>
  </DomainObject.Predmet.SudioniciListNaziv>
  <DomainObject.Predmet.SudioniciListAdressOIB>
    <izvorni_sadrzaj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Financijska agencija, OIB 85821130368, Ulica grada Vukovara 70,10000 Zagreb</item>
      <item>Raiffeisenbank Austria d.d., OIB 53056966535, Magazinska cesta 69,10000 Zagreb</item>
      <item>Aleksandra Raach, Svetice 23,10000 Zagreb</item>
      <item>REPUBLIKA HRVATSKA MINISTARSTVO FINANCIJA, OIB 18683136487, Av. Dubrovnik 32,10000 Zagreb</item>
      <item>MINISTARSTVO PRAVOSUĐA, OIB 26635293339, Ulica grada Vukovara 49,10000 Zagreb</item>
      <item>OPĆINSKI SUD U ŠIBENIKU, OIB 29399232217, Stjepana Radića 81,22000 Šibenik</item>
    </izvorni_sadrzaj>
    <derivirana_varijabla naziv="DomainObject.Predmet.SudioniciListAdressOIB_1"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Financijska agencija, OIB 85821130368, Ulica grada Vukovara 70,10000 Zagreb</item>
      <item>Raiffeisenbank Austria d.d., OIB 53056966535, Magazinska cesta 69,10000 Zagreb</item>
      <item>Aleksandra Raach, Svetice 23,10000 Zagreb</item>
      <item>REPUBLIKA HRVATSKA MINISTARSTVO FINANCIJA, OIB 18683136487, Av. Dubrovnik 32,10000 Zagreb</item>
      <item>MINISTARSTVO PRAVOSUĐA, OIB 26635293339, Ulica grada Vukovara 49,10000 Zagreb</item>
      <item>OPĆINSKI SUD U ŠIBENIKU, OIB 29399232217, Stjepana Radića 81,22000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06965340596</item>
      <item>, OIB 85821130368</item>
      <item>, OIB 18683136487</item>
      <item>, OIB null</item>
      <item>, OIB 85821130368</item>
      <item>, OIB 53056966535</item>
      <item>, OIB null</item>
      <item>, OIB 18683136487</item>
      <item>, OIB 26635293339</item>
      <item>, OIB 29399232217</item>
    </izvorni_sadrzaj>
    <derivirana_varijabla naziv="DomainObject.Predmet.SudioniciListNazivOIB_1">
      <item>, OIB 06965340596</item>
      <item>, OIB 85821130368</item>
      <item>, OIB 18683136487</item>
      <item>, OIB null</item>
      <item>, OIB 85821130368</item>
      <item>, OIB 53056966535</item>
      <item>, OIB null</item>
      <item>, OIB 18683136487</item>
      <item>, OIB 26635293339</item>
      <item>, OIB 29399232217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548</properties:Words>
  <properties:Characters>2996</properties:Characters>
  <properties:Lines>125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2017-02-08T13:30:00Z</dcterms:created>
  <dc:creator>nribaric</dc:creator>
  <cp:lastModifiedBy>Jadranka Zelić</cp:lastModifiedBy>
  <cp:lastPrinted>2017-02-08T13:30:00Z</cp:lastPrinted>
  <dcterms:modified xmlns:xsi="http://www.w3.org/2001/XMLSchema-instance" xsi:type="dcterms:W3CDTF">2017-02-08T13:35:00Z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