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b01e" w14:paraId="77db01e" w:rsidRDefault="00761087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t xml:space="preserve">      </w:t>
      </w:r>
      <w:r w:rsidR="003B6FCC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AB52E7">
        <w:t xml:space="preserve"> </w:t>
      </w:r>
      <w:r>
        <w:rPr>
          <w:rFonts w:hAnsi="Times New Roman" w:ascii="Times New Roman"/>
          <w:b/>
          <w:sz w:val="24"/>
          <w:szCs w:val="24"/>
        </w:rPr>
        <w:t>Posl. br. 12. St-145/2012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1D3C48" w:rsidP="004174F7" w:rsidR="004174F7">
      <w:pPr>
        <w:pStyle w:val="Naslov1"/>
      </w:pPr>
      <w:r>
        <w:t xml:space="preserve">U   I M E   </w:t>
      </w:r>
      <w:r w:rsidR="004174F7" w:rsidRPr="009E7EC2">
        <w:t>R</w:t>
      </w:r>
      <w:r w:rsidR="004174F7">
        <w:t xml:space="preserve"> </w:t>
      </w:r>
      <w:r w:rsidR="004174F7" w:rsidRPr="009E7EC2">
        <w:t>E</w:t>
      </w:r>
      <w:r w:rsidR="004174F7">
        <w:t xml:space="preserve"> </w:t>
      </w:r>
      <w:r w:rsidR="004174F7" w:rsidRPr="009E7EC2">
        <w:t>P</w:t>
      </w:r>
      <w:r w:rsidR="004174F7">
        <w:t xml:space="preserve"> </w:t>
      </w:r>
      <w:r w:rsidR="004174F7" w:rsidRPr="009E7EC2">
        <w:t>U</w:t>
      </w:r>
      <w:r>
        <w:t xml:space="preserve"> </w:t>
      </w:r>
      <w:r w:rsidR="004174F7" w:rsidRPr="009E7EC2">
        <w:t>B</w:t>
      </w:r>
      <w:r w:rsidR="004174F7">
        <w:t xml:space="preserve"> </w:t>
      </w:r>
      <w:r w:rsidR="004174F7" w:rsidRPr="009E7EC2">
        <w:t>L</w:t>
      </w:r>
      <w:r w:rsidR="004174F7">
        <w:t xml:space="preserve"> </w:t>
      </w:r>
      <w:r w:rsidR="004174F7" w:rsidRPr="009E7EC2">
        <w:t>I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  <w:r w:rsidR="004174F7">
        <w:t xml:space="preserve"> </w:t>
      </w:r>
      <w:r w:rsidR="004174F7" w:rsidRPr="009E7EC2">
        <w:t xml:space="preserve"> </w:t>
      </w:r>
      <w:r w:rsidR="004174F7">
        <w:t xml:space="preserve"> </w:t>
      </w:r>
      <w:r w:rsidR="004174F7" w:rsidRPr="009E7EC2">
        <w:t>H</w:t>
      </w:r>
      <w:r w:rsidR="004174F7">
        <w:t xml:space="preserve"> </w:t>
      </w:r>
      <w:r w:rsidR="004174F7" w:rsidRPr="009E7EC2">
        <w:t>R</w:t>
      </w:r>
      <w:r w:rsidR="004174F7">
        <w:t xml:space="preserve"> </w:t>
      </w:r>
      <w:r w:rsidR="004174F7" w:rsidRPr="009E7EC2">
        <w:t>V</w:t>
      </w:r>
      <w:r w:rsidR="004174F7">
        <w:t xml:space="preserve"> </w:t>
      </w:r>
      <w:r w:rsidR="004174F7" w:rsidRPr="009E7EC2">
        <w:t>A</w:t>
      </w:r>
      <w:r w:rsidR="004174F7">
        <w:t xml:space="preserve"> </w:t>
      </w:r>
      <w:r w:rsidR="004174F7" w:rsidRPr="009E7EC2">
        <w:t>T</w:t>
      </w:r>
      <w:r w:rsidR="004174F7">
        <w:t xml:space="preserve"> </w:t>
      </w:r>
      <w:r w:rsidR="004174F7" w:rsidRPr="009E7EC2">
        <w:t>S</w:t>
      </w:r>
      <w:r w:rsidR="004174F7">
        <w:t xml:space="preserve"> </w:t>
      </w:r>
      <w:r w:rsidR="004174F7" w:rsidRPr="009E7EC2">
        <w:t>K</w:t>
      </w:r>
      <w:r w:rsidR="004174F7">
        <w:t xml:space="preserve"> </w:t>
      </w:r>
      <w:r>
        <w:t>E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761087" w:rsidRPr="00706504">
        <w:rPr>
          <w:szCs w:val="24"/>
        </w:rPr>
        <w:t xml:space="preserve">BRODOGRADNJA MONACHUS d.o.o. </w:t>
      </w:r>
      <w:r w:rsidR="0065494B">
        <w:rPr>
          <w:szCs w:val="24"/>
        </w:rPr>
        <w:t xml:space="preserve">u stečaju </w:t>
      </w:r>
      <w:r w:rsidR="00761087" w:rsidRPr="00706504">
        <w:rPr>
          <w:szCs w:val="24"/>
        </w:rPr>
        <w:t>Gonji Muć, G</w:t>
      </w:r>
      <w:r w:rsidR="00761087">
        <w:rPr>
          <w:szCs w:val="24"/>
        </w:rPr>
        <w:t>ornji Muć bb, OIB: 47574707972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32188E">
        <w:rPr>
          <w:szCs w:val="24"/>
          <w:lang w:val="hr-HR"/>
        </w:rPr>
        <w:t>zastupan</w:t>
      </w:r>
      <w:r w:rsidR="00761087">
        <w:rPr>
          <w:szCs w:val="24"/>
          <w:lang w:val="hr-HR"/>
        </w:rPr>
        <w:t>om po stečajnom upravitelju</w:t>
      </w:r>
      <w:r w:rsidR="0032188E">
        <w:rPr>
          <w:szCs w:val="24"/>
          <w:lang w:val="hr-HR"/>
        </w:rPr>
        <w:t xml:space="preserve"> </w:t>
      </w:r>
      <w:r w:rsidR="00761087" w:rsidRPr="00706504">
        <w:rPr>
          <w:lang w:val="hr-HR"/>
        </w:rPr>
        <w:t>Vedran</w:t>
      </w:r>
      <w:r w:rsidR="00761087">
        <w:rPr>
          <w:lang w:val="hr-HR"/>
        </w:rPr>
        <w:t>u</w:t>
      </w:r>
      <w:r w:rsidR="00761087" w:rsidRPr="00706504">
        <w:rPr>
          <w:lang w:val="hr-HR"/>
        </w:rPr>
        <w:t xml:space="preserve"> Šeparović</w:t>
      </w:r>
      <w:r w:rsidR="00761087">
        <w:rPr>
          <w:lang w:val="hr-HR"/>
        </w:rPr>
        <w:t>u</w:t>
      </w:r>
      <w:r w:rsidR="00761087" w:rsidRPr="00706504">
        <w:rPr>
          <w:lang w:val="hr-HR"/>
        </w:rPr>
        <w:t xml:space="preserve"> iz Splita, Dubrovačka 31</w:t>
      </w:r>
      <w:r w:rsidR="0032188E">
        <w:t xml:space="preserve">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5442A6">
        <w:rPr>
          <w:szCs w:val="24"/>
          <w:lang w:val="hr-HR"/>
        </w:rPr>
        <w:t>20</w:t>
      </w:r>
      <w:r w:rsidR="00761087">
        <w:rPr>
          <w:szCs w:val="24"/>
          <w:lang w:val="hr-HR"/>
        </w:rPr>
        <w:t>. srpnja 2017</w:t>
      </w:r>
      <w:r w:rsidR="00AB52E7">
        <w:rPr>
          <w:szCs w:val="24"/>
          <w:lang w:val="hr-HR"/>
        </w:rPr>
        <w:t>.</w:t>
      </w:r>
      <w:r w:rsidR="00C81434" w:rsidRPr="009E7EC2">
        <w:rPr>
          <w:szCs w:val="24"/>
          <w:lang w:val="hr-HR"/>
        </w:rPr>
        <w:t xml:space="preserve"> god.</w:t>
      </w:r>
    </w:p>
    <w:p w:rsidRDefault="00C81434" w:rsidP="00C81434" w:rsidR="00C81434" w:rsidRPr="00237C81">
      <w:pPr>
        <w:pStyle w:val="Tijeloteksta"/>
        <w:rPr>
          <w:szCs w:val="24"/>
          <w:lang w:val="hr-HR"/>
        </w:rPr>
      </w:pPr>
    </w:p>
    <w:p w:rsidRDefault="009E7EC2" w:rsidP="009E7EC2" w:rsidR="009E7EC2" w:rsidRPr="00761087">
      <w:pPr>
        <w:rPr>
          <w:rFonts w:hAnsi="Times New Roman" w:ascii="Times New Roman"/>
          <w:sz w:val="18"/>
          <w:szCs w:val="18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Obustavlja se i zaključuje</w:t>
      </w:r>
      <w:r w:rsidRPr="0044083C">
        <w:rPr>
          <w:b w:val="false"/>
          <w:szCs w:val="24"/>
          <w:lang w:val="hr-HR"/>
        </w:rPr>
        <w:t xml:space="preserve"> stečajni postupak nad dužnikom </w:t>
      </w:r>
      <w:r w:rsidR="00761087" w:rsidRPr="00706504">
        <w:rPr>
          <w:b w:val="false"/>
          <w:szCs w:val="24"/>
        </w:rPr>
        <w:t xml:space="preserve">BRODOGRADNJA MONACHUS d.o.o. </w:t>
      </w:r>
      <w:r w:rsidR="0065494B">
        <w:rPr>
          <w:b w:val="false"/>
          <w:szCs w:val="24"/>
          <w:lang w:val="hr-HR"/>
        </w:rPr>
        <w:t xml:space="preserve">u stečaju </w:t>
      </w:r>
      <w:r w:rsidR="00761087" w:rsidRPr="00706504">
        <w:rPr>
          <w:b w:val="false"/>
          <w:szCs w:val="24"/>
        </w:rPr>
        <w:t>Gonji Muć, Gornji Muć bb, OIB: 47574707972, MBS: 060208071</w:t>
      </w:r>
      <w:r>
        <w:rPr>
          <w:b w:val="false"/>
          <w:szCs w:val="24"/>
        </w:rPr>
        <w:t>.</w:t>
      </w:r>
    </w:p>
    <w:p w:rsidRDefault="001D3C48" w:rsidP="0032188E" w:rsidR="001D3C48" w:rsidRPr="0044083C">
      <w:pPr>
        <w:jc w:val="both"/>
      </w:pPr>
    </w:p>
    <w:p w:rsidRDefault="005A6A85" w:rsidP="005A6A85" w:rsidR="005A6A85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AA5550">
        <w:rPr>
          <w:rFonts w:hAnsi="Times New Roman" w:ascii="Times New Roman"/>
          <w:sz w:val="24"/>
          <w:szCs w:val="24"/>
        </w:rPr>
        <w:t xml:space="preserve">. Stečajni upravitelj je ovlašten i nakon </w:t>
      </w:r>
      <w:r w:rsidR="00761087">
        <w:rPr>
          <w:rFonts w:hAnsi="Times New Roman" w:ascii="Times New Roman"/>
          <w:sz w:val="24"/>
          <w:szCs w:val="24"/>
        </w:rPr>
        <w:t xml:space="preserve">obustave i </w:t>
      </w:r>
      <w:r w:rsidRPr="00AA5550">
        <w:rPr>
          <w:rFonts w:hAnsi="Times New Roman" w:ascii="Times New Roman"/>
          <w:sz w:val="24"/>
          <w:szCs w:val="24"/>
        </w:rPr>
        <w:t xml:space="preserve">zaključenja stečajnog postupka </w:t>
      </w:r>
      <w:r>
        <w:rPr>
          <w:rFonts w:hAnsi="Times New Roman" w:ascii="Times New Roman"/>
          <w:sz w:val="24"/>
          <w:szCs w:val="24"/>
        </w:rPr>
        <w:t>zastupati stečajnu masu stečajnog dužnika te</w:t>
      </w:r>
      <w:r w:rsidRPr="00AA5550">
        <w:rPr>
          <w:rFonts w:hAnsi="Times New Roman" w:ascii="Times New Roman"/>
          <w:sz w:val="24"/>
          <w:szCs w:val="24"/>
        </w:rPr>
        <w:t xml:space="preserve"> u ime stečajnog du</w:t>
      </w:r>
      <w:r>
        <w:rPr>
          <w:rFonts w:hAnsi="Times New Roman" w:ascii="Times New Roman"/>
          <w:sz w:val="24"/>
          <w:szCs w:val="24"/>
        </w:rPr>
        <w:t>žnika, a za račun stečajne mase</w:t>
      </w:r>
      <w:r w:rsidRPr="00AA5550">
        <w:rPr>
          <w:rFonts w:hAnsi="Times New Roman" w:ascii="Times New Roman"/>
          <w:sz w:val="24"/>
          <w:szCs w:val="24"/>
        </w:rPr>
        <w:t xml:space="preserve"> unovčiti imovinu dužnika</w:t>
      </w:r>
      <w:r>
        <w:rPr>
          <w:rFonts w:hAnsi="Times New Roman" w:ascii="Times New Roman"/>
          <w:sz w:val="24"/>
          <w:szCs w:val="24"/>
        </w:rPr>
        <w:t xml:space="preserve">, kao i voditi postupke radi prikupljanja imovine koja ulazi u stečajnu masu </w:t>
      </w:r>
      <w:r w:rsidR="00FA533A">
        <w:rPr>
          <w:rFonts w:hAnsi="Times New Roman" w:ascii="Times New Roman"/>
          <w:sz w:val="24"/>
          <w:szCs w:val="24"/>
        </w:rPr>
        <w:t xml:space="preserve">i prikupljenim sredstvima podmiriti nastale troškove stečajnog postupka </w:t>
      </w:r>
      <w:r>
        <w:rPr>
          <w:rFonts w:hAnsi="Times New Roman" w:ascii="Times New Roman"/>
          <w:sz w:val="24"/>
          <w:szCs w:val="24"/>
        </w:rPr>
        <w:t>te</w:t>
      </w:r>
      <w:r w:rsidRPr="00AA5550">
        <w:rPr>
          <w:rFonts w:hAnsi="Times New Roman" w:ascii="Times New Roman"/>
          <w:sz w:val="24"/>
          <w:szCs w:val="24"/>
        </w:rPr>
        <w:t xml:space="preserve"> o obavljenim radnjama </w:t>
      </w:r>
      <w:r w:rsidR="000103B8">
        <w:rPr>
          <w:rFonts w:hAnsi="Times New Roman" w:ascii="Times New Roman"/>
          <w:sz w:val="24"/>
          <w:szCs w:val="24"/>
        </w:rPr>
        <w:t>podnijeti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 w:rsidR="000103B8">
        <w:rPr>
          <w:rFonts w:hAnsi="Times New Roman" w:ascii="Times New Roman"/>
          <w:sz w:val="24"/>
          <w:szCs w:val="24"/>
        </w:rPr>
        <w:t>izvješće</w:t>
      </w:r>
      <w:r w:rsidRPr="00AA5550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 sudu.</w:t>
      </w:r>
    </w:p>
    <w:p w:rsidRDefault="001D3C48" w:rsidP="0032188E" w:rsidR="001D3C48" w:rsidRPr="001D3C48">
      <w:pPr>
        <w:jc w:val="both"/>
        <w:rPr>
          <w:rFonts w:hAnsi="Times New Roman" w:ascii="Times New Roman"/>
          <w:sz w:val="24"/>
          <w:szCs w:val="24"/>
        </w:rPr>
      </w:pPr>
    </w:p>
    <w:p w:rsidRDefault="0032188E" w:rsidP="001D3C48" w:rsidR="001D3C4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1D3C48" w:rsidRPr="001D3C48">
        <w:rPr>
          <w:rFonts w:hAnsi="Times New Roman" w:ascii="Times New Roman"/>
          <w:sz w:val="24"/>
          <w:szCs w:val="24"/>
        </w:rPr>
        <w:t xml:space="preserve">. Ovo rješenje će se </w:t>
      </w:r>
      <w:r w:rsidR="00986FAD">
        <w:rPr>
          <w:rFonts w:hAnsi="Times New Roman" w:ascii="Times New Roman"/>
          <w:sz w:val="24"/>
          <w:szCs w:val="24"/>
        </w:rPr>
        <w:t xml:space="preserve">objaviti </w:t>
      </w:r>
      <w:r w:rsidR="004B056F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mrežnoj stranici </w:t>
      </w:r>
      <w:r w:rsidR="004B056F">
        <w:rPr>
          <w:rFonts w:hAnsi="Times New Roman" w:ascii="Times New Roman"/>
          <w:sz w:val="24"/>
          <w:szCs w:val="24"/>
        </w:rPr>
        <w:t>e-</w:t>
      </w:r>
      <w:r>
        <w:rPr>
          <w:rFonts w:hAnsi="Times New Roman" w:ascii="Times New Roman"/>
          <w:sz w:val="24"/>
          <w:szCs w:val="24"/>
        </w:rPr>
        <w:t>Oglasna ploča sudova.</w:t>
      </w:r>
      <w:r w:rsidR="001D3C48" w:rsidRPr="001D3C48">
        <w:rPr>
          <w:rFonts w:hAnsi="Times New Roman" w:ascii="Times New Roman"/>
          <w:sz w:val="24"/>
          <w:szCs w:val="24"/>
        </w:rPr>
        <w:t xml:space="preserve"> </w:t>
      </w:r>
    </w:p>
    <w:p w:rsidRDefault="0032188E" w:rsidP="001D3C48" w:rsidR="0032188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188E" w:rsidP="0032188E" w:rsidR="0032188E" w:rsidRPr="0032188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>I</w:t>
      </w:r>
      <w:r>
        <w:rPr>
          <w:b w:val="false"/>
          <w:szCs w:val="24"/>
          <w:lang w:val="hr-HR"/>
        </w:rPr>
        <w:t>V</w:t>
      </w:r>
      <w:r>
        <w:rPr>
          <w:b w:val="false"/>
          <w:szCs w:val="24"/>
        </w:rPr>
        <w:t>.</w:t>
      </w:r>
      <w:r w:rsidRPr="0044083C">
        <w:rPr>
          <w:b w:val="false"/>
          <w:szCs w:val="24"/>
          <w:lang w:val="hr-HR"/>
        </w:rPr>
        <w:t xml:space="preserve"> Registarski </w:t>
      </w:r>
      <w:r>
        <w:rPr>
          <w:b w:val="false"/>
          <w:szCs w:val="24"/>
          <w:lang w:val="hr-HR"/>
        </w:rPr>
        <w:t>odjel ovog suda će</w:t>
      </w:r>
      <w:r w:rsidRPr="003908EE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po </w:t>
      </w:r>
      <w:r w:rsidR="00FD351F">
        <w:rPr>
          <w:b w:val="false"/>
          <w:szCs w:val="24"/>
          <w:lang w:val="hr-HR"/>
        </w:rPr>
        <w:t xml:space="preserve">pravomoćnosti ovog rješenja </w:t>
      </w:r>
      <w:r>
        <w:rPr>
          <w:b w:val="false"/>
          <w:szCs w:val="24"/>
          <w:lang w:val="hr-HR"/>
        </w:rPr>
        <w:t>provesti</w:t>
      </w:r>
      <w:r>
        <w:rPr>
          <w:b w:val="false"/>
          <w:szCs w:val="24"/>
        </w:rPr>
        <w:t xml:space="preserve"> </w:t>
      </w:r>
      <w:r w:rsidRPr="0044083C">
        <w:rPr>
          <w:b w:val="false"/>
          <w:szCs w:val="24"/>
          <w:lang w:val="hr-HR"/>
        </w:rPr>
        <w:t xml:space="preserve">brisanje </w:t>
      </w:r>
      <w:r>
        <w:rPr>
          <w:b w:val="false"/>
          <w:szCs w:val="24"/>
        </w:rPr>
        <w:t xml:space="preserve">dužnika </w:t>
      </w:r>
      <w:r w:rsidRPr="0044083C">
        <w:rPr>
          <w:b w:val="false"/>
          <w:szCs w:val="24"/>
          <w:lang w:val="hr-HR"/>
        </w:rPr>
        <w:t>iz sudskog registra</w:t>
      </w:r>
      <w:r>
        <w:rPr>
          <w:b w:val="false"/>
          <w:szCs w:val="24"/>
          <w:lang w:val="hr-HR"/>
        </w:rPr>
        <w:t>.</w:t>
      </w:r>
    </w:p>
    <w:p w:rsidRDefault="00F72DA3" w:rsidP="00AA5550" w:rsidR="00F72DA3" w:rsidRPr="00761087">
      <w:pPr>
        <w:rPr>
          <w:rFonts w:hAnsi="Times New Roman" w:ascii="Times New Roman"/>
        </w:rPr>
      </w:pPr>
    </w:p>
    <w:p w:rsidRDefault="00237C81" w:rsidP="009E7EC2" w:rsidR="00237C81" w:rsidRPr="00237C8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761087" w:rsidP="00761087" w:rsidR="0076108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61087">
        <w:rPr>
          <w:rFonts w:hAnsi="Times New Roman" w:ascii="Times New Roman"/>
          <w:sz w:val="24"/>
          <w:szCs w:val="24"/>
        </w:rPr>
        <w:t>Rješenjem ovog suda</w:t>
      </w:r>
      <w:r>
        <w:rPr>
          <w:rFonts w:hAnsi="Times New Roman" w:ascii="Times New Roman"/>
          <w:sz w:val="24"/>
          <w:szCs w:val="24"/>
        </w:rPr>
        <w:t xml:space="preserve"> posl. br. 12. St-145/2012 od 31</w:t>
      </w:r>
      <w:r w:rsidRPr="00761087">
        <w:rPr>
          <w:rFonts w:hAnsi="Times New Roman" w:ascii="Times New Roman"/>
          <w:sz w:val="24"/>
          <w:szCs w:val="24"/>
        </w:rPr>
        <w:t xml:space="preserve">. listopada 2016. god. otvoren je stečajni postupak nad dužnikom BRODOGRADNJA MONACHUS d.o.o. Gonji Muć, a tim rješenjem za stečajnog upravitelja je imenovan Vedran Šeparović iz Splita. </w:t>
      </w:r>
    </w:p>
    <w:p w:rsidRDefault="00FD5764" w:rsidP="009E7EC2" w:rsidR="00FD5764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75F85" w:rsidR="00237C81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7978AD">
        <w:rPr>
          <w:rFonts w:hAnsi="Times New Roman" w:ascii="Times New Roman"/>
          <w:sz w:val="24"/>
          <w:szCs w:val="24"/>
        </w:rPr>
        <w:t>Tijekom steč</w:t>
      </w:r>
      <w:r w:rsidR="00237C81">
        <w:rPr>
          <w:rFonts w:hAnsi="Times New Roman" w:ascii="Times New Roman"/>
          <w:sz w:val="24"/>
          <w:szCs w:val="24"/>
        </w:rPr>
        <w:t>ajnog postupka</w:t>
      </w:r>
      <w:r w:rsidR="007978AD">
        <w:rPr>
          <w:rFonts w:hAnsi="Times New Roman" w:ascii="Times New Roman"/>
          <w:sz w:val="24"/>
          <w:szCs w:val="24"/>
        </w:rPr>
        <w:t xml:space="preserve"> </w:t>
      </w:r>
      <w:r w:rsidR="00E95F75">
        <w:rPr>
          <w:rFonts w:hAnsi="Times New Roman" w:ascii="Times New Roman"/>
          <w:sz w:val="24"/>
          <w:szCs w:val="24"/>
        </w:rPr>
        <w:t xml:space="preserve">ispitane su sve prijavljene tražbine stečajnih vjerovnika te je rješenjima ovog suda pod posl br. 12. St-145/2012 od 25.01.2017. i 04.05.2017. odlučeno o tome u kojem su iznosu i kojem isplatnom redu utvrđene tražbine stečajnih vjerovnika.  </w:t>
      </w:r>
    </w:p>
    <w:p w:rsidRDefault="00E95F75" w:rsidP="00E75F85" w:rsidR="00E95F75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E75F85" w:rsidR="00237C8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825DF">
        <w:rPr>
          <w:rFonts w:hAnsi="Times New Roman" w:ascii="Times New Roman"/>
          <w:sz w:val="24"/>
          <w:szCs w:val="24"/>
        </w:rPr>
        <w:t>Podneskom od 03.04.2017. god. stečajni upravitelj je podnio ovom sudu prijedlog za obustavu i zaključenje</w:t>
      </w:r>
      <w:r>
        <w:rPr>
          <w:rFonts w:hAnsi="Times New Roman" w:ascii="Times New Roman"/>
          <w:sz w:val="24"/>
          <w:szCs w:val="24"/>
        </w:rPr>
        <w:t xml:space="preserve"> stečajnog postupka</w:t>
      </w:r>
      <w:r w:rsidR="006825DF">
        <w:rPr>
          <w:rFonts w:hAnsi="Times New Roman" w:ascii="Times New Roman"/>
          <w:sz w:val="24"/>
          <w:szCs w:val="24"/>
        </w:rPr>
        <w:t>, budući da stečajna masa nije dostatna niti</w:t>
      </w:r>
      <w:r>
        <w:rPr>
          <w:rFonts w:hAnsi="Times New Roman" w:ascii="Times New Roman"/>
          <w:sz w:val="24"/>
          <w:szCs w:val="24"/>
        </w:rPr>
        <w:t xml:space="preserve"> za pokr</w:t>
      </w:r>
      <w:r w:rsidR="006825DF">
        <w:rPr>
          <w:rFonts w:hAnsi="Times New Roman" w:ascii="Times New Roman"/>
          <w:sz w:val="24"/>
          <w:szCs w:val="24"/>
        </w:rPr>
        <w:t>iće troškova stečajnog postupka.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14BA2" w:rsidP="00E75F85" w:rsidR="00614BA2">
      <w:pPr>
        <w:jc w:val="both"/>
        <w:rPr>
          <w:rFonts w:hAnsi="Times New Roman" w:ascii="Times New Roman"/>
          <w:sz w:val="24"/>
          <w:szCs w:val="24"/>
        </w:rPr>
      </w:pPr>
    </w:p>
    <w:p w:rsidRDefault="00237C81" w:rsidP="006825DF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Povodom naprij</w:t>
      </w:r>
      <w:r w:rsidR="006825DF">
        <w:rPr>
          <w:rFonts w:hAnsi="Times New Roman" w:ascii="Times New Roman"/>
          <w:sz w:val="24"/>
          <w:szCs w:val="24"/>
        </w:rPr>
        <w:t>ed navedenog prijedloga stečajnog upravitelja</w:t>
      </w:r>
      <w:r>
        <w:rPr>
          <w:rFonts w:hAnsi="Times New Roman" w:ascii="Times New Roman"/>
          <w:sz w:val="24"/>
          <w:szCs w:val="24"/>
        </w:rPr>
        <w:t>, rješenjem ovog suda br. St-</w:t>
      </w:r>
      <w:r w:rsidR="006825DF">
        <w:rPr>
          <w:rFonts w:hAnsi="Times New Roman" w:ascii="Times New Roman"/>
          <w:sz w:val="24"/>
          <w:szCs w:val="24"/>
        </w:rPr>
        <w:t>145/2012</w:t>
      </w:r>
      <w:r>
        <w:rPr>
          <w:rFonts w:hAnsi="Times New Roman" w:ascii="Times New Roman"/>
          <w:sz w:val="24"/>
          <w:szCs w:val="24"/>
        </w:rPr>
        <w:t xml:space="preserve"> od </w:t>
      </w:r>
      <w:r w:rsidR="006825DF">
        <w:rPr>
          <w:rFonts w:hAnsi="Times New Roman" w:ascii="Times New Roman"/>
          <w:sz w:val="24"/>
          <w:szCs w:val="24"/>
        </w:rPr>
        <w:t>05.04.2017</w:t>
      </w:r>
      <w:r>
        <w:rPr>
          <w:rFonts w:hAnsi="Times New Roman" w:ascii="Times New Roman"/>
          <w:sz w:val="24"/>
          <w:szCs w:val="24"/>
        </w:rPr>
        <w:t xml:space="preserve">. god sazvana je skupština vjerovnika </w:t>
      </w:r>
      <w:r w:rsidR="007373AC">
        <w:rPr>
          <w:rFonts w:hAnsi="Times New Roman" w:ascii="Times New Roman"/>
          <w:sz w:val="24"/>
          <w:szCs w:val="24"/>
        </w:rPr>
        <w:t xml:space="preserve">za dan </w:t>
      </w:r>
      <w:r w:rsidR="006825DF">
        <w:rPr>
          <w:rFonts w:hAnsi="Times New Roman" w:ascii="Times New Roman"/>
          <w:sz w:val="24"/>
          <w:szCs w:val="24"/>
        </w:rPr>
        <w:t>04.05.2017</w:t>
      </w:r>
      <w:r w:rsidR="007373AC">
        <w:rPr>
          <w:rFonts w:hAnsi="Times New Roman" w:ascii="Times New Roman"/>
          <w:sz w:val="24"/>
          <w:szCs w:val="24"/>
        </w:rPr>
        <w:t xml:space="preserve">. god., </w:t>
      </w:r>
      <w:r>
        <w:rPr>
          <w:rFonts w:hAnsi="Times New Roman" w:ascii="Times New Roman"/>
          <w:sz w:val="24"/>
          <w:szCs w:val="24"/>
        </w:rPr>
        <w:t xml:space="preserve">radi </w:t>
      </w:r>
      <w:r w:rsidR="006825DF">
        <w:rPr>
          <w:rFonts w:hAnsi="Times New Roman" w:ascii="Times New Roman"/>
          <w:sz w:val="24"/>
          <w:szCs w:val="24"/>
        </w:rPr>
        <w:t xml:space="preserve">podnošenja izvješća stečajnog upravitelja o tijeku stečajnog postupka i stanju stečajne mase, kao i radi </w:t>
      </w:r>
      <w:r>
        <w:rPr>
          <w:rFonts w:hAnsi="Times New Roman" w:ascii="Times New Roman"/>
          <w:sz w:val="24"/>
          <w:szCs w:val="24"/>
        </w:rPr>
        <w:t>pribave mišljenja vjerovnika stečajne mase, stečajnog upravitelja i skupštine vjerovnika o obustavi i zaključenju stečajnog postupka zbog nedostatnosti stečajne mase za pokriće troškova stečajnog postupka</w:t>
      </w:r>
      <w:r w:rsidR="006825DF">
        <w:rPr>
          <w:rFonts w:hAnsi="Times New Roman" w:ascii="Times New Roman"/>
          <w:sz w:val="24"/>
          <w:szCs w:val="24"/>
        </w:rPr>
        <w:t xml:space="preserve">, a sve to sukladno odredbama čl. 203. st. 2. </w:t>
      </w:r>
      <w:r w:rsidR="006825DF" w:rsidRPr="00237C81">
        <w:rPr>
          <w:rFonts w:hAnsi="Times New Roman" w:ascii="Times New Roman"/>
          <w:sz w:val="24"/>
          <w:szCs w:val="24"/>
        </w:rPr>
        <w:t>Stečajnog zakona (N</w:t>
      </w:r>
      <w:r w:rsidR="006825DF">
        <w:rPr>
          <w:rFonts w:hAnsi="Times New Roman" w:ascii="Times New Roman"/>
          <w:sz w:val="24"/>
          <w:szCs w:val="24"/>
        </w:rPr>
        <w:t>arodne novine</w:t>
      </w:r>
      <w:r w:rsidR="006825DF" w:rsidRPr="00237C81">
        <w:rPr>
          <w:rFonts w:hAnsi="Times New Roman" w:ascii="Times New Roman"/>
          <w:sz w:val="24"/>
          <w:szCs w:val="24"/>
        </w:rPr>
        <w:t xml:space="preserve"> br. 44/96, 29/99, 129/00, 123/03, 82/06, 116/10, 25/12, 133/12 i 45/13</w:t>
      </w:r>
      <w:r w:rsidR="006825DF">
        <w:rPr>
          <w:rFonts w:hAnsi="Times New Roman" w:ascii="Times New Roman"/>
          <w:sz w:val="24"/>
          <w:szCs w:val="24"/>
        </w:rPr>
        <w:t>,</w:t>
      </w:r>
      <w:r w:rsidR="006825DF" w:rsidRPr="00237C81">
        <w:rPr>
          <w:rFonts w:hAnsi="Times New Roman" w:ascii="Times New Roman"/>
          <w:sz w:val="24"/>
          <w:szCs w:val="24"/>
        </w:rPr>
        <w:t xml:space="preserve"> dalje SZ)</w:t>
      </w:r>
      <w:r w:rsidR="006825D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37C81" w:rsidP="00237C81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49E5" w:rsidP="005243F3" w:rsidR="006825DF" w:rsidRPr="005243F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skupštini vjerovnika, kao i u dostavljenom izvješću od </w:t>
      </w:r>
      <w:r w:rsidR="006825DF">
        <w:rPr>
          <w:rFonts w:hAnsi="Times New Roman" w:ascii="Times New Roman"/>
          <w:sz w:val="24"/>
          <w:szCs w:val="24"/>
        </w:rPr>
        <w:t xml:space="preserve">24.04.2017. god., stečajni upravitelj Vedran Šeparović je </w:t>
      </w:r>
      <w:r w:rsidR="005243F3">
        <w:rPr>
          <w:rFonts w:hAnsi="Times New Roman" w:ascii="Times New Roman"/>
          <w:sz w:val="24"/>
          <w:szCs w:val="24"/>
        </w:rPr>
        <w:t xml:space="preserve">naveo kako je utvrdio </w:t>
      </w:r>
      <w:r w:rsidR="006825DF" w:rsidRPr="005243F3">
        <w:rPr>
          <w:rFonts w:hAnsi="Times New Roman" w:ascii="Times New Roman"/>
          <w:sz w:val="24"/>
          <w:szCs w:val="24"/>
        </w:rPr>
        <w:t>da su nedovršeni brodovi u izgradnji oznaka HR MON3 i HR MON5</w:t>
      </w:r>
      <w:r w:rsidR="005243F3">
        <w:rPr>
          <w:rFonts w:hAnsi="Times New Roman" w:ascii="Times New Roman"/>
          <w:sz w:val="24"/>
          <w:szCs w:val="24"/>
        </w:rPr>
        <w:t>, koji su ranije bili vlasništvo dužnika i koji su u upisniku brodova Lučke kapetanije u Splitu i dalje upisani kao vlasništvo dužnika, otuđeni odnosno</w:t>
      </w:r>
      <w:r w:rsidR="006825DF" w:rsidRPr="005243F3">
        <w:rPr>
          <w:rFonts w:hAnsi="Times New Roman" w:ascii="Times New Roman"/>
          <w:sz w:val="24"/>
          <w:szCs w:val="24"/>
        </w:rPr>
        <w:t xml:space="preserve"> prodani </w:t>
      </w:r>
      <w:r w:rsidR="005243F3">
        <w:rPr>
          <w:rFonts w:hAnsi="Times New Roman" w:ascii="Times New Roman"/>
          <w:sz w:val="24"/>
          <w:szCs w:val="24"/>
        </w:rPr>
        <w:t xml:space="preserve">još </w:t>
      </w:r>
      <w:r w:rsidR="006825DF" w:rsidRPr="005243F3">
        <w:rPr>
          <w:rFonts w:hAnsi="Times New Roman" w:ascii="Times New Roman"/>
          <w:sz w:val="24"/>
          <w:szCs w:val="24"/>
        </w:rPr>
        <w:t>prije otvaranja stečajnog postupka</w:t>
      </w:r>
      <w:r w:rsidR="00281C5F">
        <w:rPr>
          <w:rFonts w:hAnsi="Times New Roman" w:ascii="Times New Roman"/>
          <w:sz w:val="24"/>
          <w:szCs w:val="24"/>
        </w:rPr>
        <w:t xml:space="preserve"> i to</w:t>
      </w:r>
      <w:r w:rsidR="006825DF" w:rsidRPr="005243F3">
        <w:rPr>
          <w:rFonts w:hAnsi="Times New Roman" w:ascii="Times New Roman"/>
          <w:sz w:val="24"/>
          <w:szCs w:val="24"/>
        </w:rPr>
        <w:t xml:space="preserve"> </w:t>
      </w:r>
      <w:r w:rsidR="00281C5F">
        <w:rPr>
          <w:rFonts w:hAnsi="Times New Roman" w:ascii="Times New Roman"/>
          <w:sz w:val="24"/>
          <w:szCs w:val="24"/>
        </w:rPr>
        <w:t>inozemnim kupcima u Italiju i Rusiju, a zbog čega isti nisu niti mogli ući u stečajnu masu dužnika. Napomenuo je</w:t>
      </w:r>
      <w:r w:rsidR="006825DF" w:rsidRPr="005243F3">
        <w:rPr>
          <w:rFonts w:hAnsi="Times New Roman" w:ascii="Times New Roman"/>
          <w:sz w:val="24"/>
          <w:szCs w:val="24"/>
        </w:rPr>
        <w:t xml:space="preserve"> da vjerovnici koji su imali upisana založna prava na tim brodovima </w:t>
      </w:r>
      <w:r w:rsidR="00281C5F">
        <w:rPr>
          <w:rFonts w:hAnsi="Times New Roman" w:ascii="Times New Roman"/>
          <w:sz w:val="24"/>
          <w:szCs w:val="24"/>
        </w:rPr>
        <w:t xml:space="preserve">u izgradnji </w:t>
      </w:r>
      <w:r w:rsidR="006825DF" w:rsidRPr="005243F3">
        <w:rPr>
          <w:rFonts w:hAnsi="Times New Roman" w:ascii="Times New Roman"/>
          <w:sz w:val="24"/>
          <w:szCs w:val="24"/>
        </w:rPr>
        <w:t xml:space="preserve">odnosno oni kojima su ta prava </w:t>
      </w:r>
      <w:r w:rsidR="00281C5F">
        <w:rPr>
          <w:rFonts w:hAnsi="Times New Roman" w:ascii="Times New Roman"/>
          <w:sz w:val="24"/>
          <w:szCs w:val="24"/>
        </w:rPr>
        <w:t xml:space="preserve">kasnije </w:t>
      </w:r>
      <w:r w:rsidR="006825DF" w:rsidRPr="005243F3">
        <w:rPr>
          <w:rFonts w:hAnsi="Times New Roman" w:ascii="Times New Roman"/>
          <w:sz w:val="24"/>
          <w:szCs w:val="24"/>
        </w:rPr>
        <w:t>ustupljena</w:t>
      </w:r>
      <w:r w:rsidR="00281C5F">
        <w:rPr>
          <w:rFonts w:hAnsi="Times New Roman" w:ascii="Times New Roman"/>
          <w:sz w:val="24"/>
          <w:szCs w:val="24"/>
        </w:rPr>
        <w:t>,</w:t>
      </w:r>
      <w:r w:rsidR="006825DF" w:rsidRPr="005243F3">
        <w:rPr>
          <w:rFonts w:hAnsi="Times New Roman" w:ascii="Times New Roman"/>
          <w:sz w:val="24"/>
          <w:szCs w:val="24"/>
        </w:rPr>
        <w:t xml:space="preserve"> u stečajnom postupku</w:t>
      </w:r>
      <w:r w:rsidR="005243F3">
        <w:rPr>
          <w:rFonts w:hAnsi="Times New Roman" w:ascii="Times New Roman"/>
          <w:sz w:val="24"/>
          <w:szCs w:val="24"/>
        </w:rPr>
        <w:t xml:space="preserve"> </w:t>
      </w:r>
      <w:r w:rsidR="00281C5F" w:rsidRPr="005243F3">
        <w:rPr>
          <w:rFonts w:hAnsi="Times New Roman" w:ascii="Times New Roman"/>
          <w:sz w:val="24"/>
          <w:szCs w:val="24"/>
        </w:rPr>
        <w:t>nisu</w:t>
      </w:r>
      <w:r w:rsidR="00281C5F">
        <w:rPr>
          <w:rFonts w:hAnsi="Times New Roman" w:ascii="Times New Roman"/>
          <w:sz w:val="24"/>
          <w:szCs w:val="24"/>
        </w:rPr>
        <w:t xml:space="preserve"> </w:t>
      </w:r>
      <w:r w:rsidR="005243F3">
        <w:rPr>
          <w:rFonts w:hAnsi="Times New Roman" w:ascii="Times New Roman"/>
          <w:sz w:val="24"/>
          <w:szCs w:val="24"/>
        </w:rPr>
        <w:t>niti prijavili postojanje bilo</w:t>
      </w:r>
      <w:r w:rsidR="006825DF" w:rsidRPr="005243F3">
        <w:rPr>
          <w:rFonts w:hAnsi="Times New Roman" w:ascii="Times New Roman"/>
          <w:sz w:val="24"/>
          <w:szCs w:val="24"/>
        </w:rPr>
        <w:t xml:space="preserve"> kakvog razlučnog prava. Nadalje, stečajni upravitelj </w:t>
      </w:r>
      <w:r w:rsidR="00281C5F">
        <w:rPr>
          <w:rFonts w:hAnsi="Times New Roman" w:ascii="Times New Roman"/>
          <w:sz w:val="24"/>
          <w:szCs w:val="24"/>
        </w:rPr>
        <w:t>je naveo</w:t>
      </w:r>
      <w:r w:rsidR="006825DF" w:rsidRPr="005243F3">
        <w:rPr>
          <w:rFonts w:hAnsi="Times New Roman" w:ascii="Times New Roman"/>
          <w:sz w:val="24"/>
          <w:szCs w:val="24"/>
        </w:rPr>
        <w:t xml:space="preserve"> i da su sva nenaplaćena potraživanja koja se vode u poslovnim knjigama dužnika zastarjela ili nenaplativa. </w:t>
      </w:r>
      <w:r w:rsidR="00281C5F">
        <w:rPr>
          <w:rFonts w:hAnsi="Times New Roman" w:ascii="Times New Roman"/>
          <w:sz w:val="24"/>
          <w:szCs w:val="24"/>
        </w:rPr>
        <w:t>Istakao je da j</w:t>
      </w:r>
      <w:r w:rsidR="006825DF" w:rsidRPr="005243F3">
        <w:rPr>
          <w:rFonts w:hAnsi="Times New Roman" w:ascii="Times New Roman"/>
          <w:sz w:val="24"/>
          <w:szCs w:val="24"/>
        </w:rPr>
        <w:t xml:space="preserve">edinu preostalu imovinu </w:t>
      </w:r>
      <w:r w:rsidR="00281C5F">
        <w:rPr>
          <w:rFonts w:hAnsi="Times New Roman" w:ascii="Times New Roman"/>
          <w:sz w:val="24"/>
          <w:szCs w:val="24"/>
        </w:rPr>
        <w:t>dužnika čine otpad</w:t>
      </w:r>
      <w:r w:rsidR="006825DF" w:rsidRPr="005243F3">
        <w:rPr>
          <w:rFonts w:hAnsi="Times New Roman" w:ascii="Times New Roman"/>
          <w:sz w:val="24"/>
          <w:szCs w:val="24"/>
        </w:rPr>
        <w:t xml:space="preserve">ni željezni materijal, odnosno željezna kolica te željezna polica koja se </w:t>
      </w:r>
      <w:r w:rsidR="00281C5F" w:rsidRPr="005243F3">
        <w:rPr>
          <w:rFonts w:hAnsi="Times New Roman" w:ascii="Times New Roman"/>
          <w:sz w:val="24"/>
          <w:szCs w:val="24"/>
        </w:rPr>
        <w:t>mogu</w:t>
      </w:r>
      <w:r w:rsidR="006825DF" w:rsidRPr="005243F3">
        <w:rPr>
          <w:rFonts w:hAnsi="Times New Roman" w:ascii="Times New Roman"/>
          <w:sz w:val="24"/>
          <w:szCs w:val="24"/>
        </w:rPr>
        <w:t xml:space="preserve"> unovčiti samo kao staro željezo</w:t>
      </w:r>
      <w:r w:rsidR="00281C5F">
        <w:rPr>
          <w:rFonts w:hAnsi="Times New Roman" w:ascii="Times New Roman"/>
          <w:sz w:val="24"/>
          <w:szCs w:val="24"/>
        </w:rPr>
        <w:t xml:space="preserve">, </w:t>
      </w:r>
      <w:r w:rsidR="004D6DE0">
        <w:rPr>
          <w:rFonts w:hAnsi="Times New Roman" w:ascii="Times New Roman"/>
          <w:sz w:val="24"/>
          <w:szCs w:val="24"/>
        </w:rPr>
        <w:t>te</w:t>
      </w:r>
      <w:r w:rsidR="00281C5F">
        <w:rPr>
          <w:rFonts w:hAnsi="Times New Roman" w:ascii="Times New Roman"/>
          <w:sz w:val="24"/>
          <w:szCs w:val="24"/>
        </w:rPr>
        <w:t xml:space="preserve"> jedan plastični dio koji predstavlja</w:t>
      </w:r>
      <w:r w:rsidR="006825DF" w:rsidRPr="005243F3">
        <w:rPr>
          <w:rFonts w:hAnsi="Times New Roman" w:ascii="Times New Roman"/>
          <w:sz w:val="24"/>
          <w:szCs w:val="24"/>
        </w:rPr>
        <w:t xml:space="preserve"> dio kalupa trupa broda. </w:t>
      </w:r>
      <w:r w:rsidR="004D6DE0">
        <w:rPr>
          <w:rFonts w:hAnsi="Times New Roman" w:ascii="Times New Roman"/>
          <w:sz w:val="24"/>
          <w:szCs w:val="24"/>
        </w:rPr>
        <w:t xml:space="preserve">Naveo je da je, </w:t>
      </w:r>
      <w:r w:rsidR="006825DF" w:rsidRPr="005243F3">
        <w:rPr>
          <w:rFonts w:hAnsi="Times New Roman" w:ascii="Times New Roman"/>
          <w:sz w:val="24"/>
          <w:szCs w:val="24"/>
        </w:rPr>
        <w:t>sukladno odluci vjerovnika sa izvještajnog ročišta kojim su ga isti ovlastili da preostalu imovinu dužnika može prodati slobodnom pogodbom</w:t>
      </w:r>
      <w:r w:rsidR="004D6DE0">
        <w:rPr>
          <w:rFonts w:hAnsi="Times New Roman" w:ascii="Times New Roman"/>
          <w:sz w:val="24"/>
          <w:szCs w:val="24"/>
        </w:rPr>
        <w:t>,</w:t>
      </w:r>
      <w:r w:rsidR="006825DF" w:rsidRPr="005243F3">
        <w:rPr>
          <w:rFonts w:hAnsi="Times New Roman" w:ascii="Times New Roman"/>
          <w:sz w:val="24"/>
          <w:szCs w:val="24"/>
        </w:rPr>
        <w:t xml:space="preserve"> zatražio ponude od društava koji se bave otkupom otpadnog željeza te da je dobio dvije identične ponude koje iznose 0,80 kn po kg željeza. S obzirom da je kod dužnika preostalo manje od 1000 kg tog željeza to da se za prodaju istog ne bi mogla ostvariti cijena veća od 800,00 kn. </w:t>
      </w:r>
      <w:r w:rsidR="004D6DE0">
        <w:rPr>
          <w:rFonts w:hAnsi="Times New Roman" w:ascii="Times New Roman"/>
          <w:sz w:val="24"/>
          <w:szCs w:val="24"/>
        </w:rPr>
        <w:t>Budući</w:t>
      </w:r>
      <w:r w:rsidR="006825DF" w:rsidRPr="005243F3">
        <w:rPr>
          <w:rFonts w:hAnsi="Times New Roman" w:ascii="Times New Roman"/>
          <w:sz w:val="24"/>
          <w:szCs w:val="24"/>
        </w:rPr>
        <w:t xml:space="preserve"> da će </w:t>
      </w:r>
      <w:r w:rsidR="004D6DE0">
        <w:rPr>
          <w:rFonts w:hAnsi="Times New Roman" w:ascii="Times New Roman"/>
          <w:sz w:val="24"/>
          <w:szCs w:val="24"/>
        </w:rPr>
        <w:t xml:space="preserve">se </w:t>
      </w:r>
      <w:r w:rsidR="006825DF" w:rsidRPr="005243F3">
        <w:rPr>
          <w:rFonts w:hAnsi="Times New Roman" w:ascii="Times New Roman"/>
          <w:sz w:val="24"/>
          <w:szCs w:val="24"/>
        </w:rPr>
        <w:t xml:space="preserve">ostatak kalupa – trupa </w:t>
      </w:r>
      <w:r w:rsidR="00281C5F">
        <w:rPr>
          <w:rFonts w:hAnsi="Times New Roman" w:ascii="Times New Roman"/>
          <w:sz w:val="24"/>
          <w:szCs w:val="24"/>
        </w:rPr>
        <w:t xml:space="preserve">broda </w:t>
      </w:r>
      <w:r w:rsidR="006825DF" w:rsidRPr="005243F3">
        <w:rPr>
          <w:rFonts w:hAnsi="Times New Roman" w:ascii="Times New Roman"/>
          <w:sz w:val="24"/>
          <w:szCs w:val="24"/>
        </w:rPr>
        <w:t>od stakloplastike, a za čiju kupovinu nije bio zainteresiran nitko, mora</w:t>
      </w:r>
      <w:r w:rsidR="00281C5F">
        <w:rPr>
          <w:rFonts w:hAnsi="Times New Roman" w:ascii="Times New Roman"/>
          <w:sz w:val="24"/>
          <w:szCs w:val="24"/>
        </w:rPr>
        <w:t>ti</w:t>
      </w:r>
      <w:r w:rsidR="006825DF" w:rsidRPr="005243F3">
        <w:rPr>
          <w:rFonts w:hAnsi="Times New Roman" w:ascii="Times New Roman"/>
          <w:sz w:val="24"/>
          <w:szCs w:val="24"/>
        </w:rPr>
        <w:t xml:space="preserve"> zbr</w:t>
      </w:r>
      <w:r w:rsidR="004D6DE0">
        <w:rPr>
          <w:rFonts w:hAnsi="Times New Roman" w:ascii="Times New Roman"/>
          <w:sz w:val="24"/>
          <w:szCs w:val="24"/>
        </w:rPr>
        <w:t>inuti te da će zbrinjavanje istog</w:t>
      </w:r>
      <w:r w:rsidR="006825DF" w:rsidRPr="005243F3">
        <w:rPr>
          <w:rFonts w:hAnsi="Times New Roman" w:ascii="Times New Roman"/>
          <w:sz w:val="24"/>
          <w:szCs w:val="24"/>
        </w:rPr>
        <w:t xml:space="preserve"> koštati 8,50 kn po kg uvećano za PDV, </w:t>
      </w:r>
      <w:r w:rsidR="004D6DE0">
        <w:rPr>
          <w:rFonts w:hAnsi="Times New Roman" w:ascii="Times New Roman"/>
          <w:sz w:val="24"/>
          <w:szCs w:val="24"/>
        </w:rPr>
        <w:t>to da stoga</w:t>
      </w:r>
      <w:r w:rsidR="006825DF" w:rsidRPr="005243F3">
        <w:rPr>
          <w:rFonts w:hAnsi="Times New Roman" w:ascii="Times New Roman"/>
          <w:sz w:val="24"/>
          <w:szCs w:val="24"/>
        </w:rPr>
        <w:t xml:space="preserve"> proizlazi da se od cijene ostvarene prodajom otpadnog željeza neće moći podmiriti cijena </w:t>
      </w:r>
      <w:r w:rsidR="004D6DE0" w:rsidRPr="005243F3">
        <w:rPr>
          <w:rFonts w:hAnsi="Times New Roman" w:ascii="Times New Roman"/>
          <w:sz w:val="24"/>
          <w:szCs w:val="24"/>
        </w:rPr>
        <w:t xml:space="preserve">niti </w:t>
      </w:r>
      <w:r w:rsidR="004D6DE0">
        <w:rPr>
          <w:rFonts w:hAnsi="Times New Roman" w:ascii="Times New Roman"/>
          <w:sz w:val="24"/>
          <w:szCs w:val="24"/>
        </w:rPr>
        <w:t xml:space="preserve">zbrinjavanja </w:t>
      </w:r>
      <w:r w:rsidR="004D6DE0" w:rsidRPr="005243F3">
        <w:rPr>
          <w:rFonts w:hAnsi="Times New Roman" w:ascii="Times New Roman"/>
          <w:sz w:val="24"/>
          <w:szCs w:val="24"/>
        </w:rPr>
        <w:t xml:space="preserve">ostatak kalupa – trupa </w:t>
      </w:r>
      <w:r w:rsidR="004D6DE0">
        <w:rPr>
          <w:rFonts w:hAnsi="Times New Roman" w:ascii="Times New Roman"/>
          <w:sz w:val="24"/>
          <w:szCs w:val="24"/>
        </w:rPr>
        <w:t>broda.</w:t>
      </w:r>
    </w:p>
    <w:p w:rsidRDefault="004D6DE0" w:rsidP="004D6DE0" w:rsidR="004D6DE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825DF" w:rsidP="004D6DE0" w:rsidR="00237C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243F3">
        <w:rPr>
          <w:rFonts w:hAnsi="Times New Roman" w:ascii="Times New Roman"/>
          <w:sz w:val="24"/>
          <w:szCs w:val="24"/>
        </w:rPr>
        <w:t xml:space="preserve">Zbog svega naprijed navedenog, stečajni upravitelj </w:t>
      </w:r>
      <w:r w:rsidR="004D6DE0">
        <w:rPr>
          <w:rFonts w:hAnsi="Times New Roman" w:ascii="Times New Roman"/>
          <w:sz w:val="24"/>
          <w:szCs w:val="24"/>
        </w:rPr>
        <w:t>je istakao</w:t>
      </w:r>
      <w:r w:rsidRPr="005243F3">
        <w:rPr>
          <w:rFonts w:hAnsi="Times New Roman" w:ascii="Times New Roman"/>
          <w:sz w:val="24"/>
          <w:szCs w:val="24"/>
        </w:rPr>
        <w:t xml:space="preserve"> kako su u konkretnom slučaju ispunjeni uvjeti za obustavu i zaključenje </w:t>
      </w:r>
      <w:r w:rsidR="004D6DE0">
        <w:rPr>
          <w:rFonts w:hAnsi="Times New Roman" w:ascii="Times New Roman"/>
          <w:sz w:val="24"/>
          <w:szCs w:val="24"/>
        </w:rPr>
        <w:t xml:space="preserve">ovog </w:t>
      </w:r>
      <w:r w:rsidRPr="005243F3">
        <w:rPr>
          <w:rFonts w:hAnsi="Times New Roman" w:ascii="Times New Roman"/>
          <w:sz w:val="24"/>
          <w:szCs w:val="24"/>
        </w:rPr>
        <w:t>stečajnog postupka, budući da je stanje stečajne mase takvo da ista nije dostatna niti za podmirenje najnužnijih troškova stečajnog postupka.</w:t>
      </w:r>
      <w:r w:rsidR="004D6DE0">
        <w:rPr>
          <w:rFonts w:hAnsi="Times New Roman" w:ascii="Times New Roman"/>
          <w:sz w:val="24"/>
          <w:szCs w:val="24"/>
        </w:rPr>
        <w:t xml:space="preserve"> Pri tom je stečajni upravitelj napomenu</w:t>
      </w:r>
      <w:r w:rsidR="00614BA2">
        <w:rPr>
          <w:rFonts w:hAnsi="Times New Roman" w:ascii="Times New Roman"/>
          <w:sz w:val="24"/>
          <w:szCs w:val="24"/>
        </w:rPr>
        <w:t>o</w:t>
      </w:r>
      <w:r w:rsidR="004D6DE0">
        <w:rPr>
          <w:rFonts w:hAnsi="Times New Roman" w:ascii="Times New Roman"/>
          <w:sz w:val="24"/>
          <w:szCs w:val="24"/>
        </w:rPr>
        <w:t xml:space="preserve"> da bi </w:t>
      </w:r>
      <w:r w:rsidR="00C706B9">
        <w:rPr>
          <w:rFonts w:hAnsi="Times New Roman" w:ascii="Times New Roman"/>
          <w:sz w:val="24"/>
          <w:szCs w:val="24"/>
        </w:rPr>
        <w:t>dosadašnji i budući predvidivi troškovi stečajnog postupka</w:t>
      </w:r>
      <w:r w:rsidR="00614BA2">
        <w:rPr>
          <w:rFonts w:hAnsi="Times New Roman" w:ascii="Times New Roman"/>
          <w:sz w:val="24"/>
          <w:szCs w:val="24"/>
        </w:rPr>
        <w:t>, a koji su navedeni u njegovom izvješću od 24.04.2017. god.</w:t>
      </w:r>
      <w:r w:rsidR="005442A6">
        <w:rPr>
          <w:rFonts w:hAnsi="Times New Roman" w:ascii="Times New Roman"/>
          <w:sz w:val="24"/>
          <w:szCs w:val="24"/>
        </w:rPr>
        <w:t xml:space="preserve"> (list 389-394 spisa)</w:t>
      </w:r>
      <w:r w:rsidR="00614BA2">
        <w:rPr>
          <w:rFonts w:hAnsi="Times New Roman" w:ascii="Times New Roman"/>
          <w:sz w:val="24"/>
          <w:szCs w:val="24"/>
        </w:rPr>
        <w:t xml:space="preserve">, iznosili </w:t>
      </w:r>
      <w:r w:rsidR="004D6DE0">
        <w:rPr>
          <w:rFonts w:hAnsi="Times New Roman" w:ascii="Times New Roman"/>
          <w:sz w:val="24"/>
          <w:szCs w:val="24"/>
        </w:rPr>
        <w:t>oko 30.000,00</w:t>
      </w:r>
      <w:r w:rsidR="00C706B9">
        <w:rPr>
          <w:rFonts w:hAnsi="Times New Roman" w:ascii="Times New Roman"/>
          <w:sz w:val="24"/>
          <w:szCs w:val="24"/>
        </w:rPr>
        <w:t xml:space="preserve"> kn, a koji se očito iz imovine dužnika ne mogu podmiriti.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Vjerovnici prisutni na skupštini vjerovnika</w:t>
      </w:r>
      <w:r w:rsidR="00614BA2">
        <w:rPr>
          <w:rFonts w:hAnsi="Times New Roman" w:ascii="Times New Roman"/>
          <w:sz w:val="24"/>
          <w:szCs w:val="24"/>
        </w:rPr>
        <w:t xml:space="preserve"> od 04.05.2017. prihvatili su izvješće stečajnog upravitelja</w:t>
      </w:r>
      <w:r>
        <w:rPr>
          <w:rFonts w:hAnsi="Times New Roman" w:ascii="Times New Roman"/>
          <w:sz w:val="24"/>
          <w:szCs w:val="24"/>
        </w:rPr>
        <w:t xml:space="preserve"> o tijeku stečajnog postupka i stanju stečajne mase</w:t>
      </w:r>
      <w:r w:rsidR="007373AC">
        <w:rPr>
          <w:rFonts w:hAnsi="Times New Roman" w:ascii="Times New Roman"/>
          <w:sz w:val="24"/>
          <w:szCs w:val="24"/>
        </w:rPr>
        <w:t>, a isto tako se</w:t>
      </w:r>
      <w:r>
        <w:rPr>
          <w:rFonts w:hAnsi="Times New Roman" w:ascii="Times New Roman"/>
          <w:sz w:val="24"/>
          <w:szCs w:val="24"/>
        </w:rPr>
        <w:t xml:space="preserve"> nisu protivili </w:t>
      </w:r>
      <w:r w:rsidR="007373AC">
        <w:rPr>
          <w:rFonts w:hAnsi="Times New Roman" w:ascii="Times New Roman"/>
          <w:sz w:val="24"/>
          <w:szCs w:val="24"/>
        </w:rPr>
        <w:t>obustavi i zaključenju</w:t>
      </w:r>
      <w:r>
        <w:rPr>
          <w:rFonts w:hAnsi="Times New Roman" w:ascii="Times New Roman"/>
          <w:sz w:val="24"/>
          <w:szCs w:val="24"/>
        </w:rPr>
        <w:t xml:space="preserve"> ovog stečajnog postupka već je skupština vjerovnika donijela odluku da se prihvaća prijedlog za obustavu i zaključenje stečajnog postupka.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C706B9" w:rsidR="00136578" w:rsidRP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243F3">
        <w:rPr>
          <w:rFonts w:hAnsi="Times New Roman" w:ascii="Times New Roman"/>
          <w:sz w:val="24"/>
          <w:szCs w:val="24"/>
        </w:rPr>
        <w:t>Ističe se da do održavanja</w:t>
      </w:r>
      <w:r>
        <w:rPr>
          <w:rFonts w:hAnsi="Times New Roman" w:ascii="Times New Roman"/>
          <w:sz w:val="24"/>
          <w:szCs w:val="24"/>
        </w:rPr>
        <w:t xml:space="preserve"> skupštine vjerovnika od </w:t>
      </w:r>
      <w:r w:rsidR="005243F3">
        <w:rPr>
          <w:rFonts w:hAnsi="Times New Roman" w:ascii="Times New Roman"/>
          <w:sz w:val="24"/>
          <w:szCs w:val="24"/>
        </w:rPr>
        <w:t>04.05.2017.</w:t>
      </w:r>
      <w:r>
        <w:rPr>
          <w:rFonts w:hAnsi="Times New Roman" w:ascii="Times New Roman"/>
          <w:sz w:val="24"/>
          <w:szCs w:val="24"/>
        </w:rPr>
        <w:t xml:space="preserve">, </w:t>
      </w:r>
      <w:r w:rsidR="00E53669">
        <w:rPr>
          <w:rFonts w:hAnsi="Times New Roman" w:ascii="Times New Roman"/>
          <w:sz w:val="24"/>
          <w:szCs w:val="24"/>
        </w:rPr>
        <w:t xml:space="preserve">a ni nakon toga, </w:t>
      </w:r>
      <w:r w:rsidR="00136578">
        <w:rPr>
          <w:rFonts w:hAnsi="Times New Roman" w:ascii="Times New Roman"/>
          <w:sz w:val="24"/>
          <w:szCs w:val="24"/>
        </w:rPr>
        <w:t xml:space="preserve">ovaj sud nije zaprimio </w:t>
      </w:r>
      <w:r w:rsidR="00136578" w:rsidRPr="00136578">
        <w:rPr>
          <w:rFonts w:hAnsi="Times New Roman" w:ascii="Times New Roman"/>
          <w:sz w:val="24"/>
          <w:szCs w:val="24"/>
        </w:rPr>
        <w:t xml:space="preserve">pismeno protivljenje niti jednog vjerovnika za obustavu i zaključenje </w:t>
      </w:r>
      <w:r w:rsidR="007373AC">
        <w:rPr>
          <w:rFonts w:hAnsi="Times New Roman" w:ascii="Times New Roman"/>
          <w:sz w:val="24"/>
          <w:szCs w:val="24"/>
        </w:rPr>
        <w:t xml:space="preserve">ovog </w:t>
      </w:r>
      <w:r w:rsidR="00657E5C">
        <w:rPr>
          <w:rFonts w:hAnsi="Times New Roman" w:ascii="Times New Roman"/>
          <w:sz w:val="24"/>
          <w:szCs w:val="24"/>
        </w:rPr>
        <w:t xml:space="preserve">stečajnog </w:t>
      </w:r>
      <w:r w:rsidR="00136578" w:rsidRPr="00136578">
        <w:rPr>
          <w:rFonts w:hAnsi="Times New Roman" w:ascii="Times New Roman"/>
          <w:sz w:val="24"/>
          <w:szCs w:val="24"/>
        </w:rPr>
        <w:t>postupka.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614BA2" w:rsidR="00856FA5" w:rsidRPr="00614BA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614BA2">
        <w:rPr>
          <w:rFonts w:hAnsi="Times New Roman" w:ascii="Times New Roman"/>
          <w:sz w:val="24"/>
          <w:szCs w:val="24"/>
        </w:rPr>
        <w:t>Odredbom čl. 203. st. 1. SZ-a propisano je da ako se nakon otvaranja stečajnog postupka pokaže da stečajna masa nije dostatana ni za pokriće troškova postupka, stečajni sudac će obustaviti i zaključiti stečajni postupak.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</w:t>
      </w:r>
      <w:r w:rsidR="00C706B9">
        <w:rPr>
          <w:rFonts w:hAnsi="Times New Roman" w:ascii="Times New Roman"/>
          <w:sz w:val="24"/>
          <w:szCs w:val="24"/>
        </w:rPr>
        <w:t xml:space="preserve">je </w:t>
      </w:r>
      <w:r w:rsidR="00614BA2">
        <w:rPr>
          <w:rFonts w:hAnsi="Times New Roman" w:ascii="Times New Roman"/>
          <w:sz w:val="24"/>
          <w:szCs w:val="24"/>
        </w:rPr>
        <w:t>dakle iz izvješća stečajnog upravitelja</w:t>
      </w:r>
      <w:r>
        <w:rPr>
          <w:rFonts w:hAnsi="Times New Roman" w:ascii="Times New Roman"/>
          <w:sz w:val="24"/>
          <w:szCs w:val="24"/>
        </w:rPr>
        <w:t xml:space="preserve"> </w:t>
      </w:r>
      <w:r w:rsidR="00C706B9">
        <w:rPr>
          <w:rFonts w:hAnsi="Times New Roman" w:ascii="Times New Roman"/>
          <w:sz w:val="24"/>
          <w:szCs w:val="24"/>
        </w:rPr>
        <w:t xml:space="preserve">razvidno </w:t>
      </w:r>
      <w:r>
        <w:rPr>
          <w:rFonts w:hAnsi="Times New Roman" w:ascii="Times New Roman"/>
          <w:sz w:val="24"/>
          <w:szCs w:val="24"/>
        </w:rPr>
        <w:t>da imovina dužnika koja ulazi u stečajnu masu nije dovoljna ni</w:t>
      </w:r>
      <w:r w:rsidR="00614BA2">
        <w:rPr>
          <w:rFonts w:hAnsi="Times New Roman" w:ascii="Times New Roman"/>
          <w:sz w:val="24"/>
          <w:szCs w:val="24"/>
        </w:rPr>
        <w:t>ti</w:t>
      </w:r>
      <w:r>
        <w:rPr>
          <w:rFonts w:hAnsi="Times New Roman" w:ascii="Times New Roman"/>
          <w:sz w:val="24"/>
          <w:szCs w:val="24"/>
        </w:rPr>
        <w:t xml:space="preserve"> za podmirenje troškova stečajnog postupka, a isto tako nitko od vjerovnika se nije protivio obustavi i zaključenju ovog stečajnog postupka, to je stoga</w:t>
      </w:r>
      <w:r w:rsidR="00C706B9">
        <w:rPr>
          <w:rFonts w:hAnsi="Times New Roman" w:ascii="Times New Roman"/>
          <w:sz w:val="24"/>
          <w:szCs w:val="24"/>
        </w:rPr>
        <w:t xml:space="preserve"> sud</w:t>
      </w:r>
      <w:r w:rsidR="007373AC">
        <w:rPr>
          <w:rFonts w:hAnsi="Times New Roman" w:ascii="Times New Roman"/>
          <w:sz w:val="24"/>
          <w:szCs w:val="24"/>
        </w:rPr>
        <w:t>, sukladno odredbama</w:t>
      </w:r>
      <w:r>
        <w:rPr>
          <w:rFonts w:hAnsi="Times New Roman" w:ascii="Times New Roman"/>
          <w:sz w:val="24"/>
          <w:szCs w:val="24"/>
        </w:rPr>
        <w:t xml:space="preserve"> čl. 203. st. 1. SZ-a, </w:t>
      </w:r>
      <w:r w:rsidR="00C706B9">
        <w:rPr>
          <w:rFonts w:hAnsi="Times New Roman" w:ascii="Times New Roman"/>
          <w:sz w:val="24"/>
          <w:szCs w:val="24"/>
        </w:rPr>
        <w:t xml:space="preserve">odlučio </w:t>
      </w:r>
      <w:r>
        <w:rPr>
          <w:rFonts w:hAnsi="Times New Roman" w:ascii="Times New Roman"/>
          <w:sz w:val="24"/>
          <w:szCs w:val="24"/>
        </w:rPr>
        <w:t>kao u toč. I. izreke ovog rješenja.</w:t>
      </w:r>
    </w:p>
    <w:p w:rsidRDefault="00FD351F" w:rsidP="00E75F85" w:rsidR="004817CB" w:rsidRPr="00FD3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817CB" w:rsidP="004817CB" w:rsidR="004817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F6C5E">
        <w:rPr>
          <w:rFonts w:hAnsi="Times New Roman" w:ascii="Times New Roman"/>
          <w:sz w:val="24"/>
          <w:szCs w:val="24"/>
        </w:rPr>
        <w:t xml:space="preserve">Budući da je sukladno odredbama čl. </w:t>
      </w:r>
      <w:smartTag w:element="metricconverter" w:uri="urn:schemas-microsoft-com:office:smarttags">
        <w:smartTagPr>
          <w:attr w:val="25. st" w:name="ProductID"/>
        </w:smartTagPr>
        <w:r w:rsidRPr="005F6C5E">
          <w:rPr>
            <w:rFonts w:hAnsi="Times New Roman" w:ascii="Times New Roman"/>
            <w:sz w:val="24"/>
            <w:szCs w:val="24"/>
          </w:rPr>
          <w:t>25. st</w:t>
        </w:r>
      </w:smartTag>
      <w:r w:rsidRPr="005F6C5E">
        <w:rPr>
          <w:rFonts w:hAnsi="Times New Roman" w:ascii="Times New Roman"/>
          <w:sz w:val="24"/>
          <w:szCs w:val="24"/>
        </w:rPr>
        <w:t xml:space="preserve">. 1. toč. 13., čl. </w:t>
      </w:r>
      <w:r w:rsidR="003908EE" w:rsidRPr="005F6C5E">
        <w:rPr>
          <w:rFonts w:hAnsi="Times New Roman" w:ascii="Times New Roman"/>
          <w:sz w:val="24"/>
          <w:szCs w:val="24"/>
        </w:rPr>
        <w:t xml:space="preserve">203. st. 4. SZ-a </w:t>
      </w:r>
      <w:r w:rsidRPr="005F6C5E">
        <w:rPr>
          <w:rFonts w:hAnsi="Times New Roman" w:ascii="Times New Roman"/>
          <w:sz w:val="24"/>
          <w:szCs w:val="24"/>
        </w:rPr>
        <w:t>i ostalim odredbama Stečajnog zakona, stečajni upravitelj ovlašten i nakon zaključenja stečajnog postupka zastupati stečajnu masu stečajnog dužnika te za račun stečajne mase može</w:t>
      </w:r>
      <w:r w:rsidR="00AB68C3" w:rsidRPr="005F6C5E">
        <w:rPr>
          <w:rFonts w:hAnsi="Times New Roman" w:ascii="Times New Roman"/>
          <w:sz w:val="24"/>
          <w:szCs w:val="24"/>
        </w:rPr>
        <w:t xml:space="preserve"> unovčiti imovinu dužnika pa</w:t>
      </w:r>
      <w:r w:rsidRPr="005F6C5E">
        <w:rPr>
          <w:rFonts w:hAnsi="Times New Roman" w:ascii="Times New Roman"/>
          <w:sz w:val="24"/>
          <w:szCs w:val="24"/>
        </w:rPr>
        <w:t xml:space="preserve"> i onu koja se naknadno pronađe te prikupljenim sredstvima podmiriti nastale troškove stečajnog postupka, odnosno u slučaju ispunjenja uvjeta iz čl. </w:t>
      </w:r>
      <w:smartTag w:element="metricconverter" w:uri="urn:schemas-microsoft-com:office:smarttags">
        <w:smartTagPr>
          <w:attr w:val="199. st" w:name="ProductID"/>
        </w:smartTagPr>
        <w:r w:rsidRPr="005F6C5E">
          <w:rPr>
            <w:rFonts w:hAnsi="Times New Roman" w:ascii="Times New Roman"/>
            <w:sz w:val="24"/>
            <w:szCs w:val="24"/>
          </w:rPr>
          <w:t>199. st</w:t>
        </w:r>
      </w:smartTag>
      <w:r w:rsidRPr="005F6C5E">
        <w:rPr>
          <w:rFonts w:hAnsi="Times New Roman" w:ascii="Times New Roman"/>
          <w:sz w:val="24"/>
          <w:szCs w:val="24"/>
        </w:rPr>
        <w:t xml:space="preserve">. 1. SZ-a predložiti nastavak postupka radi naknadne diobe, </w:t>
      </w:r>
      <w:r w:rsidR="003908EE" w:rsidRPr="005F6C5E">
        <w:rPr>
          <w:rFonts w:hAnsi="Times New Roman" w:ascii="Times New Roman"/>
          <w:sz w:val="24"/>
          <w:szCs w:val="24"/>
        </w:rPr>
        <w:t>a isto tako se</w:t>
      </w:r>
      <w:r w:rsidR="00E53669">
        <w:rPr>
          <w:rFonts w:hAnsi="Times New Roman" w:ascii="Times New Roman"/>
          <w:sz w:val="24"/>
          <w:szCs w:val="24"/>
        </w:rPr>
        <w:t xml:space="preserve"> </w:t>
      </w:r>
      <w:r w:rsidR="003908EE" w:rsidRPr="005F6C5E">
        <w:rPr>
          <w:rFonts w:hAnsi="Times New Roman" w:ascii="Times New Roman"/>
          <w:sz w:val="24"/>
          <w:szCs w:val="24"/>
        </w:rPr>
        <w:t xml:space="preserve">u ime i za račun stečajne mase mogu voditi sporovi radi prikupljanja imovine koja u nju ulazi, </w:t>
      </w:r>
      <w:r w:rsidRPr="005F6C5E">
        <w:rPr>
          <w:rFonts w:hAnsi="Times New Roman" w:ascii="Times New Roman"/>
          <w:sz w:val="24"/>
          <w:szCs w:val="24"/>
        </w:rPr>
        <w:t xml:space="preserve">to </w:t>
      </w:r>
      <w:r w:rsidR="003908EE" w:rsidRPr="005F6C5E">
        <w:rPr>
          <w:rFonts w:hAnsi="Times New Roman" w:ascii="Times New Roman"/>
          <w:sz w:val="24"/>
          <w:szCs w:val="24"/>
        </w:rPr>
        <w:t>je</w:t>
      </w:r>
      <w:r w:rsidR="00FD351F">
        <w:rPr>
          <w:rFonts w:hAnsi="Times New Roman" w:ascii="Times New Roman"/>
          <w:sz w:val="24"/>
          <w:szCs w:val="24"/>
        </w:rPr>
        <w:t xml:space="preserve"> stoga riješeno kao pod toč. II</w:t>
      </w:r>
      <w:r w:rsidRPr="005F6C5E">
        <w:rPr>
          <w:rFonts w:hAnsi="Times New Roman" w:ascii="Times New Roman"/>
          <w:sz w:val="24"/>
          <w:szCs w:val="24"/>
        </w:rPr>
        <w:t>. izreke ovog rješenja.</w:t>
      </w:r>
    </w:p>
    <w:p w:rsidRDefault="00FD351F" w:rsidP="004817CB" w:rsidR="00FD351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D351F" w:rsidP="00FD351F" w:rsidR="00FD351F" w:rsidRPr="00AA555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A5550">
        <w:rPr>
          <w:rFonts w:hAnsi="Times New Roman" w:ascii="Times New Roman"/>
          <w:sz w:val="24"/>
          <w:szCs w:val="24"/>
        </w:rPr>
        <w:t>Odluka po toč. I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I. izreke </w:t>
      </w:r>
      <w:r>
        <w:rPr>
          <w:rFonts w:hAnsi="Times New Roman" w:ascii="Times New Roman"/>
          <w:sz w:val="24"/>
          <w:szCs w:val="24"/>
        </w:rPr>
        <w:t xml:space="preserve">ovog rješenja </w:t>
      </w:r>
      <w:r w:rsidRPr="00AA5550">
        <w:rPr>
          <w:rFonts w:hAnsi="Times New Roman" w:ascii="Times New Roman"/>
          <w:sz w:val="24"/>
          <w:szCs w:val="24"/>
        </w:rPr>
        <w:t>temelji se na odredbama</w:t>
      </w:r>
      <w:r>
        <w:rPr>
          <w:rFonts w:hAnsi="Times New Roman" w:ascii="Times New Roman"/>
          <w:sz w:val="24"/>
          <w:szCs w:val="24"/>
        </w:rPr>
        <w:t xml:space="preserve"> čl. 196. st. 2. SZ-a u vezi s odredbama </w:t>
      </w:r>
      <w:r w:rsidRPr="00AA5550">
        <w:rPr>
          <w:rFonts w:hAnsi="Times New Roman" w:ascii="Times New Roman"/>
          <w:sz w:val="24"/>
          <w:szCs w:val="24"/>
        </w:rPr>
        <w:t xml:space="preserve">čl. 12. st. 1. i 2. </w:t>
      </w:r>
      <w:r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 čl. 441. </w:t>
      </w:r>
      <w:r>
        <w:rPr>
          <w:rFonts w:hAnsi="Times New Roman" w:ascii="Times New Roman"/>
          <w:sz w:val="24"/>
          <w:szCs w:val="24"/>
        </w:rPr>
        <w:t xml:space="preserve">st. 2. </w:t>
      </w:r>
      <w:r w:rsidRPr="00AA5550">
        <w:rPr>
          <w:rFonts w:hAnsi="Times New Roman" w:ascii="Times New Roman"/>
          <w:sz w:val="24"/>
          <w:szCs w:val="24"/>
        </w:rPr>
        <w:t>Stečajnog zakona (Narodne novine broj 71/15), dok se odluka pod toč. IV. izreke ovog rješenja temelji na odredbama</w:t>
      </w:r>
      <w:r w:rsidRPr="00FD351F">
        <w:rPr>
          <w:rFonts w:hAnsi="Times New Roman" w:ascii="Times New Roman"/>
          <w:sz w:val="24"/>
          <w:szCs w:val="24"/>
        </w:rPr>
        <w:t xml:space="preserve"> </w:t>
      </w:r>
      <w:r w:rsidRPr="00AA5550">
        <w:rPr>
          <w:rFonts w:hAnsi="Times New Roman" w:ascii="Times New Roman"/>
          <w:sz w:val="24"/>
          <w:szCs w:val="24"/>
        </w:rPr>
        <w:t>čl. 196. st. 3. SZ-a.</w:t>
      </w:r>
    </w:p>
    <w:p w:rsidRDefault="004817CB" w:rsidP="004817CB" w:rsidR="004817CB" w:rsidRPr="00123917">
      <w:pPr>
        <w:jc w:val="both"/>
        <w:rPr>
          <w:rFonts w:hAnsi="Times New Roman" w:ascii="Times New Roman"/>
          <w:sz w:val="22"/>
          <w:szCs w:val="22"/>
        </w:rPr>
      </w:pPr>
    </w:p>
    <w:p w:rsidRDefault="004817CB" w:rsidP="004817CB" w:rsidR="004817CB" w:rsidRPr="004817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Slijedom svega naprijed navedenog, odlučeno je kao u izreci ovog rješenja.</w:t>
      </w:r>
    </w:p>
    <w:p w:rsidRDefault="009E7EC2" w:rsidP="009E7EC2" w:rsidR="009E7EC2" w:rsidRPr="004817CB">
      <w:pPr>
        <w:jc w:val="both"/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U Splitu, </w:t>
      </w:r>
      <w:r w:rsidR="00E53669">
        <w:rPr>
          <w:rFonts w:hAnsi="Times New Roman" w:ascii="Times New Roman"/>
          <w:sz w:val="24"/>
          <w:szCs w:val="24"/>
        </w:rPr>
        <w:t>20</w:t>
      </w:r>
      <w:r w:rsidR="00614BA2">
        <w:rPr>
          <w:rFonts w:hAnsi="Times New Roman" w:ascii="Times New Roman"/>
          <w:sz w:val="24"/>
          <w:szCs w:val="24"/>
        </w:rPr>
        <w:t>. srpnja 2017</w:t>
      </w:r>
      <w:r w:rsidR="00AB52E7">
        <w:rPr>
          <w:rFonts w:hAnsi="Times New Roman" w:ascii="Times New Roman"/>
          <w:sz w:val="24"/>
          <w:szCs w:val="24"/>
        </w:rPr>
        <w:t>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53669">
      <w:pPr>
        <w:jc w:val="both"/>
        <w:rPr>
          <w:rFonts w:hAnsi="Times New Roman" w:ascii="Times New Roman"/>
          <w:sz w:val="28"/>
          <w:szCs w:val="28"/>
          <w:u w:val="single"/>
        </w:rPr>
      </w:pPr>
    </w:p>
    <w:p w:rsidRDefault="00614BA2" w:rsidP="00614BA2" w:rsidR="00614BA2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614BA2" w:rsidP="00614BA2" w:rsidR="00614BA2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dostave rješenja. </w:t>
      </w:r>
      <w:r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sudova.</w:t>
      </w:r>
    </w:p>
    <w:p w:rsidRDefault="00614BA2" w:rsidP="00614BA2" w:rsidR="00614BA2" w:rsidRPr="00123917">
      <w:pPr>
        <w:jc w:val="both"/>
        <w:rPr>
          <w:rFonts w:hAnsi="Times New Roman" w:ascii="Times New Roman"/>
          <w:sz w:val="16"/>
          <w:szCs w:val="16"/>
        </w:rPr>
      </w:pPr>
    </w:p>
    <w:p w:rsidRDefault="00614BA2" w:rsidP="00614BA2" w:rsidR="00614BA2" w:rsidRPr="00123917">
      <w:pPr>
        <w:jc w:val="both"/>
        <w:rPr>
          <w:rFonts w:hAnsi="Times New Roman" w:ascii="Times New Roman"/>
          <w:sz w:val="16"/>
          <w:szCs w:val="16"/>
        </w:rPr>
      </w:pPr>
      <w:r w:rsidRPr="00123917">
        <w:rPr>
          <w:rFonts w:hAnsi="Times New Roman" w:ascii="Times New Roman"/>
          <w:sz w:val="16"/>
          <w:szCs w:val="16"/>
        </w:rPr>
        <w:t xml:space="preserve">               </w:t>
      </w:r>
    </w:p>
    <w:p w:rsidRDefault="00614BA2" w:rsidP="00614BA2" w:rsidR="00614BA2" w:rsidRPr="00FC6F06">
      <w:pPr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DNA:</w:t>
      </w:r>
    </w:p>
    <w:p w:rsidRDefault="00614BA2" w:rsidP="00614BA2" w:rsidR="00614BA2" w:rsidRPr="00FC6F06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FC6F06">
        <w:rPr>
          <w:rFonts w:hAnsi="Times New Roman" w:ascii="Times New Roman"/>
          <w:sz w:val="24"/>
          <w:szCs w:val="24"/>
        </w:rPr>
        <w:t>-  stečajno</w:t>
      </w:r>
      <w:r>
        <w:rPr>
          <w:rFonts w:hAnsi="Times New Roman" w:ascii="Times New Roman"/>
          <w:sz w:val="24"/>
          <w:szCs w:val="24"/>
        </w:rPr>
        <w:t>m</w:t>
      </w:r>
      <w:r w:rsidRPr="00FC6F06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 Vedranu Šeparoviću</w:t>
      </w:r>
      <w:r w:rsidR="00123917">
        <w:rPr>
          <w:rFonts w:hAnsi="Times New Roman" w:ascii="Times New Roman"/>
          <w:sz w:val="24"/>
          <w:szCs w:val="24"/>
        </w:rPr>
        <w:t xml:space="preserve"> iz Splita</w:t>
      </w:r>
    </w:p>
    <w:p w:rsidRDefault="00614BA2" w:rsidP="00614BA2" w:rsidR="00614BA2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Županijsko državno odvjetništvo u</w:t>
      </w:r>
      <w:r w:rsidRPr="004817CB">
        <w:rPr>
          <w:rFonts w:hAnsi="Times New Roman" w:ascii="Times New Roman"/>
          <w:sz w:val="24"/>
          <w:szCs w:val="24"/>
        </w:rPr>
        <w:t xml:space="preserve"> Split</w:t>
      </w:r>
      <w:r>
        <w:rPr>
          <w:rFonts w:hAnsi="Times New Roman" w:ascii="Times New Roman"/>
          <w:sz w:val="24"/>
          <w:szCs w:val="24"/>
        </w:rPr>
        <w:t>u</w:t>
      </w:r>
    </w:p>
    <w:p w:rsidRDefault="00614BA2" w:rsidP="00614BA2" w:rsidR="00614BA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FINA Split</w:t>
      </w:r>
    </w:p>
    <w:p w:rsidRDefault="00614BA2" w:rsidP="00614BA2" w:rsidR="00614BA2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Porezna uprava Split</w:t>
      </w:r>
    </w:p>
    <w:p w:rsidRDefault="00614BA2" w:rsidP="00614BA2" w:rsidR="00614BA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Lučka kapetanija Split</w:t>
      </w:r>
    </w:p>
    <w:p w:rsidRDefault="00614BA2" w:rsidP="00614BA2" w:rsidR="00614BA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>
        <w:rPr>
          <w:rFonts w:hAnsi="Times New Roman" w:ascii="Times New Roman"/>
          <w:sz w:val="24"/>
          <w:szCs w:val="24"/>
        </w:rPr>
        <w:t>e-</w:t>
      </w:r>
      <w:r w:rsidRPr="004817CB">
        <w:rPr>
          <w:rFonts w:hAnsi="Times New Roman" w:ascii="Times New Roman"/>
          <w:sz w:val="24"/>
          <w:szCs w:val="24"/>
        </w:rPr>
        <w:t>Oglasna ploča suda</w:t>
      </w:r>
    </w:p>
    <w:p w:rsidRDefault="00614BA2" w:rsidP="00614BA2" w:rsidR="00614BA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stečajna pisarnica</w:t>
      </w:r>
    </w:p>
    <w:p w:rsidRDefault="00614BA2" w:rsidP="00614BA2" w:rsidR="00614BA2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sudski registar – po pravomoćnosti</w:t>
      </w:r>
    </w:p>
    <w:p w:rsidRDefault="00614BA2" w:rsidP="00123917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614BA2" w:rsidR="004817CB" w:rsidRPr="004817CB">
      <w:headerReference w:type="even" r:id="rId10"/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7E" w:rsidP="009E7EC2" w:rsidR="00EA727E">
      <w:r>
        <w:separator/>
      </w:r>
    </w:p>
  </w:endnote>
  <w:endnote w:id="0" w:type="continuationSeparator">
    <w:p w:rsidRDefault="00EA727E" w:rsidP="009E7EC2" w:rsidR="00EA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7E" w:rsidP="009E7EC2" w:rsidR="00EA727E">
      <w:r>
        <w:separator/>
      </w:r>
    </w:p>
  </w:footnote>
  <w:footnote w:id="0" w:type="continuationSeparator">
    <w:p w:rsidRDefault="00EA727E" w:rsidP="009E7EC2" w:rsidR="00EA7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37B57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761087">
      <w:rPr>
        <w:rFonts w:hAnsi="Times New Roman" w:ascii="Times New Roman"/>
        <w:sz w:val="24"/>
        <w:szCs w:val="24"/>
        <w:lang w:val="hr-HR"/>
      </w:rPr>
      <w:t>-145</w:t>
    </w:r>
    <w:r>
      <w:rPr>
        <w:rFonts w:hAnsi="Times New Roman" w:ascii="Times New Roman"/>
        <w:sz w:val="24"/>
        <w:szCs w:val="24"/>
      </w:rPr>
      <w:t>/201</w:t>
    </w:r>
    <w:r w:rsidR="00761087">
      <w:rPr>
        <w:rFonts w:hAnsi="Times New Roman" w:ascii="Times New Roman"/>
        <w:sz w:val="24"/>
        <w:szCs w:val="24"/>
        <w:lang w:val="hr-HR"/>
      </w:rPr>
      <w:t>2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F32BEA" w:rsidP="00614BA2" w:rsidR="00F32BEA" w:rsidRPr="009E7EC2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  <w:p w:rsidRDefault="00F32BEA" w:rsidR="00F32B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103B8"/>
    <w:rsid w:val="000256BD"/>
    <w:rsid w:val="00026DC6"/>
    <w:rsid w:val="00064D8B"/>
    <w:rsid w:val="000666DB"/>
    <w:rsid w:val="000967E4"/>
    <w:rsid w:val="000A7B4F"/>
    <w:rsid w:val="000B14EA"/>
    <w:rsid w:val="000D0140"/>
    <w:rsid w:val="000D6440"/>
    <w:rsid w:val="000D769F"/>
    <w:rsid w:val="000E35E1"/>
    <w:rsid w:val="000F2A1F"/>
    <w:rsid w:val="00100413"/>
    <w:rsid w:val="00106949"/>
    <w:rsid w:val="0011505F"/>
    <w:rsid w:val="00115DF3"/>
    <w:rsid w:val="00123917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1C5F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D40"/>
    <w:rsid w:val="00306A8D"/>
    <w:rsid w:val="003124FF"/>
    <w:rsid w:val="0032188E"/>
    <w:rsid w:val="00323D77"/>
    <w:rsid w:val="003273EB"/>
    <w:rsid w:val="003311B2"/>
    <w:rsid w:val="00333289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B6FCC"/>
    <w:rsid w:val="003C225A"/>
    <w:rsid w:val="003C6493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B056F"/>
    <w:rsid w:val="004C2345"/>
    <w:rsid w:val="004C35A7"/>
    <w:rsid w:val="004C5497"/>
    <w:rsid w:val="004D2950"/>
    <w:rsid w:val="004D4C7A"/>
    <w:rsid w:val="004D5DD6"/>
    <w:rsid w:val="004D6DE0"/>
    <w:rsid w:val="004E4E0D"/>
    <w:rsid w:val="005243F3"/>
    <w:rsid w:val="005261F6"/>
    <w:rsid w:val="00532AAD"/>
    <w:rsid w:val="0054106E"/>
    <w:rsid w:val="005442A6"/>
    <w:rsid w:val="00544596"/>
    <w:rsid w:val="005513D6"/>
    <w:rsid w:val="00587181"/>
    <w:rsid w:val="005A09B6"/>
    <w:rsid w:val="005A6A85"/>
    <w:rsid w:val="005C063E"/>
    <w:rsid w:val="005C3964"/>
    <w:rsid w:val="005F6C5E"/>
    <w:rsid w:val="00602B6A"/>
    <w:rsid w:val="00613736"/>
    <w:rsid w:val="00614BA2"/>
    <w:rsid w:val="00616832"/>
    <w:rsid w:val="00617625"/>
    <w:rsid w:val="006302EE"/>
    <w:rsid w:val="00631C34"/>
    <w:rsid w:val="0063342E"/>
    <w:rsid w:val="00645792"/>
    <w:rsid w:val="00651D5E"/>
    <w:rsid w:val="0065494B"/>
    <w:rsid w:val="00657E5C"/>
    <w:rsid w:val="006742D8"/>
    <w:rsid w:val="006825DF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2258C"/>
    <w:rsid w:val="007248B8"/>
    <w:rsid w:val="00725728"/>
    <w:rsid w:val="007373AC"/>
    <w:rsid w:val="00737B57"/>
    <w:rsid w:val="0074484A"/>
    <w:rsid w:val="00747A29"/>
    <w:rsid w:val="00761087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E4E1A"/>
    <w:rsid w:val="009E7EC2"/>
    <w:rsid w:val="009F3195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5B78"/>
    <w:rsid w:val="00A9152D"/>
    <w:rsid w:val="00AA5550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32922"/>
    <w:rsid w:val="00B47237"/>
    <w:rsid w:val="00B52B54"/>
    <w:rsid w:val="00B81AC0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20FBB"/>
    <w:rsid w:val="00D35DC0"/>
    <w:rsid w:val="00D55E6E"/>
    <w:rsid w:val="00D768CB"/>
    <w:rsid w:val="00D91180"/>
    <w:rsid w:val="00D949EA"/>
    <w:rsid w:val="00DB5383"/>
    <w:rsid w:val="00DC7853"/>
    <w:rsid w:val="00DD6F37"/>
    <w:rsid w:val="00E13859"/>
    <w:rsid w:val="00E44FBA"/>
    <w:rsid w:val="00E5187B"/>
    <w:rsid w:val="00E53669"/>
    <w:rsid w:val="00E54E08"/>
    <w:rsid w:val="00E668F5"/>
    <w:rsid w:val="00E75F85"/>
    <w:rsid w:val="00E95F75"/>
    <w:rsid w:val="00EA727E"/>
    <w:rsid w:val="00EB167D"/>
    <w:rsid w:val="00EC16CA"/>
    <w:rsid w:val="00EC4018"/>
    <w:rsid w:val="00ED6E0B"/>
    <w:rsid w:val="00EE3368"/>
    <w:rsid w:val="00EF121B"/>
    <w:rsid w:val="00F22833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96B2F"/>
    <w:rsid w:val="00FA4218"/>
    <w:rsid w:val="00FA533A"/>
    <w:rsid w:val="00FA6993"/>
    <w:rsid w:val="00FA6AE9"/>
    <w:rsid w:val="00FB79FD"/>
    <w:rsid w:val="00FC499E"/>
    <w:rsid w:val="00FC6953"/>
    <w:rsid w:val="00FD351F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Bezproreda" w:type="paragraph">
    <w:name w:val="No Spacing"/>
    <w:uiPriority w:val="1"/>
    <w:qFormat/>
    <w:rsid w:val="00614BA2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Bezproreda" w:type="paragraph">
    <w:name w:val="No Spacing"/>
    <w:uiPriority w:val="1"/>
    <w:qFormat/>
    <w:rsid w:val="00614BA2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zahtjev 1 St-1398/16
čl. 441. st. 1.</izvorni_sadrzaj>
    <derivirana_varijabla naziv="DomainObject.Predmet.Opis_1">Novi zahtjev 1 St-1398/16
čl. 441.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BRODOGRADNJA MONACHUS d.o.o. za brodogradnju i trgovinu u stečaju</izvorni_sadrzaj>
    <derivirana_varijabla naziv="DomainObject.Predmet.ProtustrankaFormated_1">  BRODOGRADNJA MONACHUS d.o.o. za brodogradnju i trgovinu u stečaju</derivirana_varijabla>
  </DomainObject.Predmet.ProtustrankaFormated>
  <DomainObject.Predmet.ProtustrankaFormatedOIB>
    <izvorni_sadrzaj>  BRODOGRADNJA MONACHUS d.o.o. za brodogradnju i trgovinu u stečaju, OIB 47574707972</izvorni_sadrzaj>
    <derivirana_varijabla naziv="DomainObject.Predmet.ProtustrankaFormatedOIB_1">  BRODOGRADNJA MONACHUS d.o.o. za brodogradnju i trgovinu u stečaju, OIB 47574707972</derivirana_varijabla>
  </DomainObject.Predmet.ProtustrankaFormatedOIB>
  <DomainObject.Predmet.ProtustrankaFormatedWithAdress>
    <izvorni_sadrzaj> BRODOGRADNJA MONACHUS d.o.o. za brodogradnju i trgovinu u stečaju, Gornji Muć/bb, 21203 Gornji Muć</izvorni_sadrzaj>
    <derivirana_varijabla naziv="DomainObject.Predmet.ProtustrankaFormatedWithAdress_1"> BRODOGRADNJA MONACHUS d.o.o. za brodogradnju i trgovinu u stečaju, Gornji Muć/bb, 21203 Gornji Muć</derivirana_varijabla>
  </DomainObject.Predmet.ProtustrankaFormatedWithAdress>
  <DomainObject.Predmet.ProtustrankaFormatedWithAdressOIB>
    <izvorni_sadrzaj> BRODOGRADNJA MONACHUS d.o.o. za brodogradnju i trgovinu u stečaju, OIB 47574707972, Gornji Muć/bb, 21203 Gornji Muć</izvorni_sadrzaj>
    <derivirana_varijabla naziv="DomainObject.Predmet.ProtustrankaFormatedWithAdressOIB_1"> BRODOGRADNJA MONACHUS d.o.o. za brodogradnju i trgovinu u stečaju, OIB 47574707972, Gornji Muć/bb, 21203 Gornji Muć</derivirana_varijabla>
  </DomainObject.Predmet.ProtustrankaFormatedWithAdressOIB>
  <DomainObject.Predmet.ProtustrankaWithAdress>
    <izvorni_sadrzaj>BRODOGRADNJA MONACHUS d.o.o. za brodogradnju i trgovinu u stečaju Gornji Muć/bb, 21203 Gornji Muć</izvorni_sadrzaj>
    <derivirana_varijabla naziv="DomainObject.Predmet.ProtustrankaWithAdress_1">BRODOGRADNJA MONACHUS d.o.o. za brodogradnju i trgovinu u stečaju Gornji Muć/bb, 21203 Gornji Muć</derivirana_varijabla>
  </DomainObject.Predmet.ProtustrankaWithAdress>
  <DomainObject.Predmet.ProtustrankaWithAdressOIB>
    <izvorni_sadrzaj>BRODOGRADNJA MONACHUS d.o.o. za brodogradnju i trgovinu u stečaju, OIB 47574707972, Gornji Muć/bb, 21203 Gornji Muć</izvorni_sadrzaj>
    <derivirana_varijabla naziv="DomainObject.Predmet.ProtustrankaWithAdressOIB_1">BRODOGRADNJA MONACHUS d.o.o. za brodogradnju i trgovinu u stečaju, OIB 47574707972, Gornji Muć/bb, 21203 Gornji Muć</derivirana_varijabla>
  </DomainObject.Predmet.ProtustrankaWithAdressOIB>
  <DomainObject.Predmet.ProtustrankaNazivFormated>
    <izvorni_sadrzaj>BRODOGRADNJA MONACHUS d.o.o. za brodogradnju i trgovinu u stečaju</izvorni_sadrzaj>
    <derivirana_varijabla naziv="DomainObject.Predmet.ProtustrankaNazivFormated_1">BRODOGRADNJA MONACHUS d.o.o. za brodogradnju i trgovinu u stečaju</derivirana_varijabla>
  </DomainObject.Predmet.ProtustrankaNazivFormated>
  <DomainObject.Predmet.ProtustrankaNazivFormatedOIB>
    <izvorni_sadrzaj>BRODOGRADNJA MONACHUS d.o.o. za brodogradnju i trgovinu u stečaju, OIB 47574707972</izvorni_sadrzaj>
    <derivirana_varijabla naziv="DomainObject.Predmet.ProtustrankaNazivFormatedOIB_1">BRODOGRADNJA MONACHUS d.o.o. za brodogradnju i trgovinu u stečaju, OIB 47574707972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Alpe-Adria poslovodstvo društvo s ograničenom odgovornošću za promet nekretnina; Addiko Bank dioničko društvo; HP - Hrvatska pošta d.d.; SLOBODNA DALMACIJA izdavačka i tiskarska djelatnost, dioničko društvo</izvorni_sadrzaj>
    <derivirana_varijabla naziv="DomainObject.Predmet.StrankaFormated_1">  POREZNA UPRAVA, PODRUČNI URED SPLIT; Alpe-Adria poslovodstvo društvo s ograničenom odgovornošću za promet nekretnina; Addiko Bank dioničko društvo; HP - Hrvatska pošta d.d.; SLOBODNA DALMACIJA izdavačka i tiskarska djelatnost, dioničko društvo</derivirana_varijabla>
  </DomainObject.Predmet.StrankaFormated>
  <DomainObject.Predmet.StrankaFormatedOIB>
    <izvorni_sadrzaj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izvorni_sadrzaj>
    <derivirana_varijabla naziv="DomainObject.Predmet.StrankaFormatedOIB_1"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derivirana_varijabla>
  </DomainObject.Predmet.StrankaFormatedOIB>
  <DomainObject.Predmet.StrankaFormatedWithAdress>
    <izvorni_sadrzaj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izvorni_sadrzaj>
    <derivirana_varijabla naziv="DomainObject.Predmet.StrankaFormatedWithAdress_1"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derivirana_varijabla>
  </DomainObject.Predmet.StrankaFormatedWithAdress>
  <DomainObject.Predmet.StrankaFormatedWithAdressOIB>
    <izvorni_sadrzaj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izvorni_sadrzaj>
    <derivirana_varijabla naziv="DomainObject.Predmet.StrankaFormatedWithAdressOIB_1"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derivirana_varijabla>
  </DomainObject.Predmet.StrankaFormatedWithAdressOIB>
  <DomainObject.Predmet.StrankaWithAdress>
    <izvorni_sadrzaj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izvorni_sadrzaj>
    <derivirana_varijabla naziv="DomainObject.Predmet.StrankaWithAdress_1"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derivirana_varijabla>
  </DomainObject.Predmet.StrankaWithAdress>
  <DomainObject.Predmet.StrankaWithAdressOIB>
    <izvorni_sadrzaj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izvorni_sadrzaj>
    <derivirana_varijabla naziv="DomainObject.Predmet.StrankaWithAdressOIB_1"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derivirana_varijabla>
  </DomainObject.Predmet.StrankaWithAdressOIB>
  <DomainObject.Predmet.StrankaNazivFormated>
    <izvorni_sadrzaj>POREZNA UPRAVA, PODRUČNI URED SPLIT,Alpe-Adria poslovodstvo društvo s ograničenom odgovornošću za promet nekretnina,Addiko Bank dioničko društvo,HP - Hrvatska pošta d.d.,SLOBODNA DALMACIJA izdavačka i tiskarska djelatnost, dioničko društvo</izvorni_sadrzaj>
    <derivirana_varijabla naziv="DomainObject.Predmet.StrankaNazivFormated_1">POREZNA UPRAVA, PODRUČNI URED SPLIT,Alpe-Adria poslovodstvo društvo s ograničenom odgovornošću za promet nekretnina,Addiko Bank dioničko društvo,HP - Hrvatska pošta d.d.,SLOBODNA DALMACIJA izdavačka i tiskarska djelatnost, dioničko društvo</derivirana_varijabla>
  </DomainObject.Predmet.StrankaNazivFormated>
  <DomainObject.Predmet.StrankaNazivFormatedOIB>
    <izvorni_sadrzaj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izvorni_sadrzaj>
    <derivirana_varijabla naziv="DomainObject.Predmet.StrankaNazivFormatedOIB_1"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37946.97</izvorni_sadrzaj>
    <derivirana_varijabla naziv="DomainObject.Predmet.TrenutnaVrijednost_1">37946.97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Formated>
  <DomainObject.Predmet.StrankaList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izvorni_sadrzaj>
    <derivirana_varijabla naziv="DomainObject.Predmet.StrankaListFormatedWithAdress_1"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Naziv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NazivFormated>
  <DomainObject.Predmet.StrankaListNaziv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Naziv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BRODOGRADNJA MONACHUS d.o.o. za brodogradnju i trgovinu u stečaju</item>
    </izvorni_sadrzaj>
    <derivirana_varijabla naziv="DomainObject.Predmet.ProtuStrankaListFormated_1">
      <item>BRODOGRADNJA MONACHUS d.o.o. za brodogradnju i trgovinu u stečaju</item>
    </derivirana_varijabla>
  </DomainObject.Predmet.ProtuStrankaListFormated>
  <DomainObject.Predmet.ProtuStrankaListFormatedOIB>
    <izvorni_sadrzaj>
      <item>BRODOGRADNJA MONACHUS d.o.o. za brodogradnju i trgovinu u stečaju, OIB 47574707972</item>
    </izvorni_sadrzaj>
    <derivirana_varijabla naziv="DomainObject.Predmet.ProtuStrankaListFormatedOIB_1">
      <item>BRODOGRADNJA MONACHUS d.o.o. za brodogradnju i trgovinu u stečaju, OIB 47574707972</item>
    </derivirana_varijabla>
  </DomainObject.Predmet.ProtuStrankaListFormatedOIB>
  <DomainObject.Predmet.ProtuStrankaListFormatedWithAdress>
    <izvorni_sadrzaj>
      <item>BRODOGRADNJA MONACHUS d.o.o. za brodogradnju i trgovinu u stečaju, Gornji Muć/bb, 21203 Gornji Muć</item>
    </izvorni_sadrzaj>
    <derivirana_varijabla naziv="DomainObject.Predmet.ProtuStrankaListFormatedWithAdress_1">
      <item>BRODOGRADNJA MONACHUS d.o.o. za brodogradnju i trgovinu u stečaju, Gornji Muć/bb, 21203 Gornji Muć</item>
    </derivirana_varijabla>
  </DomainObject.Predmet.ProtuStrankaListFormatedWithAdress>
  <DomainObject.Predmet.ProtuStrankaListFormatedWithAdressOIB>
    <izvorni_sadrzaj>
      <item>BRODOGRADNJA MONACHUS d.o.o. za brodogradnju i trgovinu u stečaju, OIB 47574707972, Gornji Muć/bb, 21203 Gornji Muć</item>
    </izvorni_sadrzaj>
    <derivirana_varijabla naziv="DomainObject.Predmet.ProtuStrankaListFormatedWithAdressOIB_1">
      <item>BRODOGRADNJA MONACHUS d.o.o. za brodogradnju i trgovinu u stečaju, OIB 47574707972, Gornji Muć/bb, 21203 Gornji Muć</item>
    </derivirana_varijabla>
  </DomainObject.Predmet.ProtuStrankaListFormatedWithAdressOIB>
  <DomainObject.Predmet.ProtuStrankaListNazivFormated>
    <izvorni_sadrzaj>
      <item>BRODOGRADNJA MONACHUS d.o.o. za brodogradnju i trgovinu u stečaju</item>
    </izvorni_sadrzaj>
    <derivirana_varijabla naziv="DomainObject.Predmet.ProtuStrankaListNazivFormated_1">
      <item>BRODOGRADNJA MONACHUS d.o.o. za brodogradnju i trgovinu u stečaju</item>
    </derivirana_varijabla>
  </DomainObject.Predmet.ProtuStrankaListNazivFormated>
  <DomainObject.Predmet.ProtuStrankaListNazivFormatedOIB>
    <izvorni_sadrzaj>
      <item>BRODOGRADNJA MONACHUS d.o.o. za brodogradnju i trgovinu u stečaju, OIB 47574707972</item>
    </izvorni_sadrzaj>
    <derivirana_varijabla naziv="DomainObject.Predmet.ProtuStrankaListNazivFormatedOIB_1">
      <item>BRODOGRADNJA MONACHUS d.o.o. za brodogradnju i trgovinu u stečaju, OIB 47574707972</item>
    </derivirana_varijabla>
  </DomainObject.Predmet.ProtuStrankaListNazivFormatedOIB>
  <DomainObject.Predmet.OstaliListFormated>
    <izvorni_sadrzaj>
      <item>ŽELJKO PULJIĆ</item>
      <item>SRĐAN VRDOLJAK</item>
    </izvorni_sadrzaj>
    <derivirana_varijabla naziv="DomainObject.Predmet.OstaliListFormated_1">
      <item>ŽELJKO PULJIĆ</item>
      <item>SRĐAN VRDOLJAK</item>
    </derivirana_varijabla>
  </DomainObject.Predmet.OstaliListFormated>
  <DomainObject.Predmet.OstaliListFormatedOIB>
    <izvorni_sadrzaj>
      <item>ŽELJKO PULJIĆ, OIB 73912460734</item>
      <item>SRĐAN VRDOLJAK, OIB 11366106391</item>
    </izvorni_sadrzaj>
    <derivirana_varijabla naziv="DomainObject.Predmet.OstaliListFormatedOIB_1">
      <item>ŽELJKO PULJIĆ, OIB 73912460734</item>
      <item>SRĐAN VRDOLJAK, OIB 11366106391</item>
    </derivirana_varijabla>
  </DomainObject.Predmet.OstaliListFormatedOIB>
  <DomainObject.Predmet.OstaliListFormatedWithAdress>
    <izvorni_sadrzaj>
      <item>ŽELJKO PULJIĆ, Starčevićeva 11/1, 21000 Split</item>
      <item>SRĐAN VRDOLJAK, Domovinskog rata 21, 21000 Split</item>
    </izvorni_sadrzaj>
    <derivirana_varijabla naziv="DomainObject.Predmet.OstaliListFormatedWithAdress_1">
      <item>ŽELJKO PULJIĆ, Starčevićeva 11/1, 21000 Split</item>
      <item>SRĐAN VRDOLJAK, Domovinskog rata 21, 21000 Split</item>
    </derivirana_varijabla>
  </DomainObject.Predmet.OstaliListFormatedWithAdress>
  <DomainObject.Predmet.OstaliListFormatedWithAdressOIB>
    <izvorni_sadrzaj>
      <item>ŽELJKO PULJIĆ, OIB 73912460734, Starčevićeva 11/1, 21000 Split</item>
      <item>SRĐAN VRDOLJAK, OIB 11366106391, Domovinskog rata 21, 21000 Split</item>
    </izvorni_sadrzaj>
    <derivirana_varijabla naziv="DomainObject.Predmet.OstaliListFormatedWithAdressOIB_1">
      <item>ŽELJKO PULJIĆ, OIB 73912460734, Starčevićeva 11/1, 21000 Split</item>
      <item>SRĐAN VRDOLJAK, OIB 11366106391, Domovinskog rata 21, 21000 Split</item>
    </derivirana_varijabla>
  </DomainObject.Predmet.OstaliListFormatedWithAdressOIB>
  <DomainObject.Predmet.OstaliListNazivFormated>
    <izvorni_sadrzaj>
      <item>ŽELJKO PULJIĆ</item>
      <item>SRĐAN VRDOLJAK</item>
    </izvorni_sadrzaj>
    <derivirana_varijabla naziv="DomainObject.Predmet.OstaliListNazivFormated_1">
      <item>ŽELJKO PULJIĆ</item>
      <item>SRĐAN VRDOLJAK</item>
    </derivirana_varijabla>
  </DomainObject.Predmet.OstaliListNazivFormated>
  <DomainObject.Predmet.OstaliListNazivFormatedOIB>
    <izvorni_sadrzaj>
      <item>ŽELJKO PULJIĆ, OIB 73912460734</item>
      <item>SRĐAN VRDOLJAK, OIB 11366106391</item>
    </izvorni_sadrzaj>
    <derivirana_varijabla naziv="DomainObject.Predmet.OstaliListNazivFormatedOIB_1">
      <item>ŽELJKO PULJIĆ, OIB 73912460734</item>
      <item>SRĐAN VRDOLJAK, OIB 11366106391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BRODOGRADNJA MONACHUS d.o.o. za brodogradnju i trgovinu u stečaju</izvorni_sadrzaj>
    <derivirana_varijabla naziv="DomainObject.Predmet.ProtustrankaIDrugi_1">BRODOGRADNJA MONACHUS d.o.o. za brodogradnju i trgovinu u stečaju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BRODOGRADNJA MONACHUS d.o.o. za brodogradnju i trgovinu u stečaju, OIB 47574707972, Gornji Muć/bb, 21203 Gornji Muć</izvorni_sadrzaj>
    <derivirana_varijabla naziv="DomainObject.Predmet.ProtustrankaIDrugiAdressOIB_1">BRODOGRADNJA MONACHUS d.o.o. za brodogradnju i trgovinu u stečaju, OIB 47574707972, Gornji Muć/bb,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izvorni_sadrzaj>
    <derivirana_varijabla naziv="DomainObject.Predmet.SudioniciListNaziv_1"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derivirana_varijabla>
  </DomainObject.Predmet.SudioniciListNaziv>
  <DomainObject.Predmet.SudioniciListAdressOIB>
    <izvorni_sadrzaj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izvorni_sadrzaj>
    <derivirana_varijabla naziv="DomainObject.Predmet.SudioniciListAdressOIB_1"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izvorni_sadrzaj>
    <derivirana_varijabla naziv="DomainObject.Predmet.SudioniciListNazivOIB_1"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1231</properties:Words>
  <properties:Characters>6620</properties:Characters>
  <properties:Lines>145</properties:Lines>
  <properties:Paragraphs>41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2016-12-20T11:18:00Z</dcterms:created>
  <dc:creator>wsadmin</dc:creator>
  <cp:lastModifiedBy>Paško Bačić</cp:lastModifiedBy>
  <cp:lastPrinted>2014-12-02T10:55:00Z</cp:lastPrinted>
  <dcterms:modified xmlns:xsi="http://www.w3.org/2001/XMLSchema-instance" xsi:type="dcterms:W3CDTF">2017-07-20T07:39:00Z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